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微软雅黑" w:hAnsi="微软雅黑"/>
          <w:sz w:val="32"/>
          <w:szCs w:val="32"/>
        </w:rPr>
      </w:pPr>
      <w:bookmarkStart w:id="0" w:name="_GoBack"/>
      <w:bookmarkEnd w:id="0"/>
    </w:p>
    <w:p>
      <w:pPr>
        <w:spacing w:after="0"/>
        <w:jc w:val="center"/>
        <w:rPr>
          <w:rFonts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</w:rPr>
        <w:t>全自动碘元素分析仪（机内消解）招标参数</w:t>
      </w:r>
    </w:p>
    <w:p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一、技术参数：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1、性能要求：</w:t>
      </w:r>
    </w:p>
    <w:p>
      <w:pPr>
        <w:spacing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★1.1可实现检测尿碘、水碘、牛奶碘等多种碘检测功能，也可根据需求增加其他检测项目。</w:t>
      </w:r>
    </w:p>
    <w:p>
      <w:pPr>
        <w:adjustRightInd/>
        <w:snapToGrid/>
        <w:spacing w:after="0" w:line="240" w:lineRule="auto"/>
        <w:ind w:firstLine="420" w:firstLineChars="200"/>
        <w:rPr>
          <w:rFonts w:ascii="微软雅黑" w:hAnsi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cs="微软雅黑"/>
          <w:bCs/>
          <w:sz w:val="21"/>
          <w:szCs w:val="21"/>
        </w:rPr>
        <w:t xml:space="preserve">★1.2 </w:t>
      </w:r>
      <w:r>
        <w:rPr>
          <w:rFonts w:hint="eastAsia" w:ascii="微软雅黑" w:hAnsi="微软雅黑" w:cs="微软雅黑"/>
          <w:sz w:val="21"/>
          <w:szCs w:val="21"/>
        </w:rPr>
        <w:t>执行标准：尿碘检测严格按照国家卫生行业标准方法《W S/T 107.1-2016 尿中碘的测定 第1部分砷铈催化分光光度法》要求的步骤进行检测，取样0.25mL后上机，仪器自动添加过硫酸铵1mL进行消解，消解完成后，连续地间隔30s添加硫酸铈铵，自动混匀后导入光度计进行检测并分析数据；水碘采用“适合缺碘及高碘地区水碘检测的方法研究”（中国地方病学杂志，2007,26（3）：333-336）的测定方法进行检测，添加过硫酸铵进行消解，消解后自动添加亚砷酸，连续地间隔30s添加硫酸铈铵，自动混匀后导入光度计检测并分析数据。</w:t>
      </w:r>
    </w:p>
    <w:p>
      <w:pPr>
        <w:spacing w:after="0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★1.3试剂开放，可提供原厂试剂或使用第三方碘检测试剂，用户也可自行配备。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2、工作条件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2.1相对湿度：20%-85%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2.2环境温度：10℃-40℃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2.3大气压力：86.0kPa-106.0kPa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2.4电源要求：220V,50Hz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3、仪器性能参数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3.1全自动碘元素分析仪部分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★3.1.1、检测项目范围广，除可以检测尿、水、牛奶等的碘元素含量外，也可根据客户需求增加水质检测的部分项目。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3.1.2、检测范围：尿碘：0-1200μg/L；水碘：0-600μg/L；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3.1.3、线性：相关系数（r）≥0.9993；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3.1.4、灵敏度：最小响应值≤1μg/L 的碘含量；</w:t>
      </w:r>
    </w:p>
    <w:p>
      <w:pPr>
        <w:pStyle w:val="12"/>
        <w:spacing w:line="240" w:lineRule="auto"/>
        <w:ind w:firstLine="0"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3.1.5、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相对标准偏差：RSD(低浓度)≤3%,，RSD(高浓度)≤2%</w:t>
      </w:r>
    </w:p>
    <w:p>
      <w:pPr>
        <w:pStyle w:val="9"/>
        <w:spacing w:after="0" w:line="240" w:lineRule="auto"/>
        <w:ind w:firstLine="0" w:firstLineChars="0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3.1.6、准确度：测定国家碘标准物质，测定值在其允许范围内；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3.1.7、分析方法：终点法、速率法、两点法等；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3.1.8、仪器采用一体式设计，机器内置电脑，操作便捷，无需单独配备。台面式，直接放置操作台使用。使用时打开机盖，放上待测样品，整个检测过程(包含消解过程)完全由仪器按照预设程序自动完成。实验结束后能盖上盖子，避免整个仪器落灰受潮。便于日常维护管理。</w:t>
      </w:r>
    </w:p>
    <w:p>
      <w:pPr>
        <w:spacing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★3.1.9、进样方式：采用自动转盘式旋转臂进样，更加机动灵活，自动转盘式消解盘+自动转盘式反应比色盘+自动转臂进样搅拌.</w:t>
      </w:r>
    </w:p>
    <w:p>
      <w:pPr>
        <w:spacing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★3.1.10、 消解单元：直热消解器，保证受热均匀且温度误差极小。内置自动感应式水冷系统，自动升温控温、消解、自动注水冷却。消解反应区域封闭，内置排气装置。</w:t>
      </w:r>
    </w:p>
    <w:p>
      <w:pPr>
        <w:spacing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★3.1.11、消解位：可一次放置不少于78个样本</w:t>
      </w:r>
    </w:p>
    <w:p>
      <w:pPr>
        <w:spacing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★3.1.12样本杯：需采用一次性样本杯，规避重复使用样本杯造成的污染问题，省去人工刷洗和晾干的工作。</w:t>
      </w:r>
    </w:p>
    <w:p>
      <w:pPr>
        <w:spacing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3.1.13、反应温度：室温~125℃可调，控温精度0.1℃</w:t>
      </w:r>
    </w:p>
    <w:p>
      <w:pPr>
        <w:pStyle w:val="12"/>
        <w:spacing w:line="240" w:lineRule="auto"/>
        <w:ind w:firstLine="0"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★3.1.14、可一次放置不少于78个比色杯，采用分立式6mm光径、长方体结构、透紫外线比色杯。避免了固定流通池检测带来的交叉污染。测试前软件自动检测反应皿吸光度，测样前进行比色皿空白检测，自动扣除空白；内置调试软件，用户可自行校准取样针、试剂针位置。</w:t>
      </w:r>
    </w:p>
    <w:p>
      <w:pPr>
        <w:spacing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★3.1.15、 搅拌机构：自动旋转式独立搅拌臂，加入样本和试剂后立即充分搅拌，所有转动臂均采用原装进口花键组装，硬铬工艺，无噪音免维护</w:t>
      </w:r>
    </w:p>
    <w:p>
      <w:pPr>
        <w:spacing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3.1.16、加样装置：高精度微量陶瓷柱塞泵，进样范围0-1000ul，精度±0.1ul</w:t>
      </w:r>
      <w:r>
        <w:rPr>
          <w:rFonts w:hint="eastAsia" w:ascii="微软雅黑" w:hAnsi="微软雅黑" w:cs="微软雅黑"/>
          <w:sz w:val="21"/>
          <w:szCs w:val="21"/>
        </w:rPr>
        <w:cr/>
      </w:r>
      <w:r>
        <w:rPr>
          <w:rFonts w:hint="eastAsia" w:ascii="微软雅黑" w:hAnsi="微软雅黑" w:cs="微软雅黑"/>
          <w:sz w:val="21"/>
          <w:szCs w:val="21"/>
        </w:rPr>
        <w:t>3.1.17、液位检测：具有液面自动探测、余量报警和随量跟踪功能</w:t>
      </w:r>
    </w:p>
    <w:p>
      <w:pPr>
        <w:spacing w:after="0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★3.1.18、试剂盘：需提供不少于15个内置试剂位；以备多项目扩增，且需具备不间断冷藏功能；</w:t>
      </w:r>
    </w:p>
    <w:p>
      <w:pPr>
        <w:pStyle w:val="12"/>
        <w:spacing w:line="240" w:lineRule="auto"/>
        <w:ind w:firstLine="0" w:firstLineChars="0"/>
        <w:rPr>
          <w:rFonts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3.1.19、自动清洗：具有自动清洗功能，可循环使用</w:t>
      </w:r>
      <w:r>
        <w:rPr>
          <w:rFonts w:hint="eastAsia" w:ascii="微软雅黑" w:hAnsi="微软雅黑" w:eastAsia="微软雅黑" w:cs="微软雅黑"/>
          <w:sz w:val="21"/>
          <w:szCs w:val="21"/>
        </w:rPr>
        <w:cr/>
      </w:r>
      <w:r>
        <w:rPr>
          <w:rFonts w:hint="eastAsia" w:ascii="微软雅黑" w:hAnsi="微软雅黑" w:eastAsia="微软雅黑" w:cs="微软雅黑"/>
          <w:sz w:val="21"/>
          <w:szCs w:val="21"/>
        </w:rPr>
        <w:t>3.1.20、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检测波长：400nm、380nm、405nm、420nm符合标准要求，且可进行扩展。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3.1.21、吸光度范围：0-5.0000A；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3.1.22、吸光度分辨率：0.0001A；</w:t>
      </w:r>
    </w:p>
    <w:p>
      <w:pPr>
        <w:spacing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3.1.23、光源：12V长寿命卤素灯</w:t>
      </w:r>
    </w:p>
    <w:p>
      <w:pPr>
        <w:spacing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3.1.24、 光路：石英光纤后分光，采用集成式单孔光电模块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 xml:space="preserve">3.1.25、分析软件：中文操作界面，软件自动控制仪器；内置调试软件，测试结果存贮，体现吸光度与碘浓度值，数据表格可直接连接打印机打印。 </w:t>
      </w:r>
    </w:p>
    <w:p>
      <w:pPr>
        <w:spacing w:after="0" w:line="240" w:lineRule="auto"/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 xml:space="preserve">★2.1.26、工作站配置：一体化设计，仪器自带电脑，无需单独配置，操作便捷。Windows 7/10 32位旗舰版，软件为原装全中文版；  </w:t>
      </w:r>
    </w:p>
    <w:p>
      <w:pPr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★2.27、 电器安全性：电气安全符合 GB4793.1-2007、GB4793.9-2013 和</w:t>
      </w:r>
    </w:p>
    <w:p>
      <w:pPr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YY0648-2008 的要求并提供检测报告复印件加盖厂商鲜章。</w:t>
      </w:r>
    </w:p>
    <w:p>
      <w:pPr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★2.28、 电磁兼容性：符合 GB/T18268.1-2010 和 GB/T18268.26-2010 的要求并</w:t>
      </w:r>
    </w:p>
    <w:p>
      <w:pPr>
        <w:rPr>
          <w:rFonts w:ascii="微软雅黑" w:hAnsi="微软雅黑" w:cs="微软雅黑"/>
          <w:sz w:val="21"/>
          <w:szCs w:val="21"/>
        </w:rPr>
      </w:pPr>
      <w:r>
        <w:rPr>
          <w:rFonts w:hint="eastAsia" w:ascii="微软雅黑" w:hAnsi="微软雅黑" w:cs="微软雅黑"/>
          <w:sz w:val="21"/>
          <w:szCs w:val="21"/>
        </w:rPr>
        <w:t>提供检测报告复印件加盖厂商鲜章。</w:t>
      </w:r>
    </w:p>
    <w:p>
      <w:pPr>
        <w:spacing w:after="0"/>
        <w:rPr>
          <w:rFonts w:ascii="微软雅黑" w:hAnsi="微软雅黑" w:cs="微软雅黑"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TE3OWE1N2YyMmIyMjJjZmIwZWFmYTMzYjEwZjIifQ=="/>
  </w:docVars>
  <w:rsids>
    <w:rsidRoot w:val="00D31D50"/>
    <w:rsid w:val="000136C6"/>
    <w:rsid w:val="0003031B"/>
    <w:rsid w:val="000315D1"/>
    <w:rsid w:val="00051676"/>
    <w:rsid w:val="00061190"/>
    <w:rsid w:val="000A75DF"/>
    <w:rsid w:val="000C7700"/>
    <w:rsid w:val="00106299"/>
    <w:rsid w:val="001310F5"/>
    <w:rsid w:val="00131E97"/>
    <w:rsid w:val="00136076"/>
    <w:rsid w:val="00177C7B"/>
    <w:rsid w:val="00180E9A"/>
    <w:rsid w:val="001A49D1"/>
    <w:rsid w:val="001E2419"/>
    <w:rsid w:val="00203DE5"/>
    <w:rsid w:val="00215D84"/>
    <w:rsid w:val="0022128F"/>
    <w:rsid w:val="00232DDF"/>
    <w:rsid w:val="00251F8E"/>
    <w:rsid w:val="00294BBF"/>
    <w:rsid w:val="002A5D18"/>
    <w:rsid w:val="002E699E"/>
    <w:rsid w:val="002F177C"/>
    <w:rsid w:val="00304040"/>
    <w:rsid w:val="00323B43"/>
    <w:rsid w:val="00326804"/>
    <w:rsid w:val="003352A5"/>
    <w:rsid w:val="00362113"/>
    <w:rsid w:val="003815AC"/>
    <w:rsid w:val="00396672"/>
    <w:rsid w:val="003C583B"/>
    <w:rsid w:val="003D37D8"/>
    <w:rsid w:val="003E202D"/>
    <w:rsid w:val="003E6899"/>
    <w:rsid w:val="00414058"/>
    <w:rsid w:val="00426133"/>
    <w:rsid w:val="004358AB"/>
    <w:rsid w:val="004541A2"/>
    <w:rsid w:val="00472A43"/>
    <w:rsid w:val="00477938"/>
    <w:rsid w:val="0049494E"/>
    <w:rsid w:val="004C04FF"/>
    <w:rsid w:val="004C1868"/>
    <w:rsid w:val="004D0FBC"/>
    <w:rsid w:val="00504083"/>
    <w:rsid w:val="005108A9"/>
    <w:rsid w:val="00586A4E"/>
    <w:rsid w:val="005C7DA1"/>
    <w:rsid w:val="0060238A"/>
    <w:rsid w:val="006370EC"/>
    <w:rsid w:val="00654E50"/>
    <w:rsid w:val="00664CB6"/>
    <w:rsid w:val="00667F88"/>
    <w:rsid w:val="00671815"/>
    <w:rsid w:val="0067379E"/>
    <w:rsid w:val="006872B3"/>
    <w:rsid w:val="0069481A"/>
    <w:rsid w:val="006A5D6C"/>
    <w:rsid w:val="006D536D"/>
    <w:rsid w:val="006E155C"/>
    <w:rsid w:val="006F0D37"/>
    <w:rsid w:val="00716B20"/>
    <w:rsid w:val="00730E0A"/>
    <w:rsid w:val="0077009F"/>
    <w:rsid w:val="007A562E"/>
    <w:rsid w:val="007A64FD"/>
    <w:rsid w:val="007C067B"/>
    <w:rsid w:val="007E72F0"/>
    <w:rsid w:val="00807227"/>
    <w:rsid w:val="00830939"/>
    <w:rsid w:val="0086218A"/>
    <w:rsid w:val="008B7726"/>
    <w:rsid w:val="00906F06"/>
    <w:rsid w:val="009736D6"/>
    <w:rsid w:val="00976C3D"/>
    <w:rsid w:val="0098407C"/>
    <w:rsid w:val="009A1419"/>
    <w:rsid w:val="009C0254"/>
    <w:rsid w:val="009D7726"/>
    <w:rsid w:val="009E4CD2"/>
    <w:rsid w:val="009E5EA5"/>
    <w:rsid w:val="009F497B"/>
    <w:rsid w:val="00A24F54"/>
    <w:rsid w:val="00A5015C"/>
    <w:rsid w:val="00A64A3C"/>
    <w:rsid w:val="00A66BDF"/>
    <w:rsid w:val="00A75B51"/>
    <w:rsid w:val="00A84904"/>
    <w:rsid w:val="00A916F0"/>
    <w:rsid w:val="00AD2069"/>
    <w:rsid w:val="00AF1303"/>
    <w:rsid w:val="00B05C6A"/>
    <w:rsid w:val="00B20396"/>
    <w:rsid w:val="00B21592"/>
    <w:rsid w:val="00B37B27"/>
    <w:rsid w:val="00B40C0D"/>
    <w:rsid w:val="00B4439C"/>
    <w:rsid w:val="00B563F3"/>
    <w:rsid w:val="00B94AE3"/>
    <w:rsid w:val="00BD2894"/>
    <w:rsid w:val="00BE18B7"/>
    <w:rsid w:val="00C230AD"/>
    <w:rsid w:val="00C23805"/>
    <w:rsid w:val="00C24AE4"/>
    <w:rsid w:val="00C30CA7"/>
    <w:rsid w:val="00C63377"/>
    <w:rsid w:val="00CE1860"/>
    <w:rsid w:val="00CE7FD3"/>
    <w:rsid w:val="00D0542D"/>
    <w:rsid w:val="00D31D50"/>
    <w:rsid w:val="00D51039"/>
    <w:rsid w:val="00D57B4D"/>
    <w:rsid w:val="00DA0DCB"/>
    <w:rsid w:val="00DE24A2"/>
    <w:rsid w:val="00EA637A"/>
    <w:rsid w:val="00EA7743"/>
    <w:rsid w:val="00ED2E67"/>
    <w:rsid w:val="00F40819"/>
    <w:rsid w:val="00F87E64"/>
    <w:rsid w:val="00F902A7"/>
    <w:rsid w:val="00FB0568"/>
    <w:rsid w:val="01C84F69"/>
    <w:rsid w:val="03FC2919"/>
    <w:rsid w:val="055B2605"/>
    <w:rsid w:val="07324CF4"/>
    <w:rsid w:val="08551A3C"/>
    <w:rsid w:val="09161E9A"/>
    <w:rsid w:val="103137D9"/>
    <w:rsid w:val="13FB0FD8"/>
    <w:rsid w:val="165F2BD2"/>
    <w:rsid w:val="24BF7E23"/>
    <w:rsid w:val="374A3B4B"/>
    <w:rsid w:val="386C578C"/>
    <w:rsid w:val="391C6DD2"/>
    <w:rsid w:val="3AA5495F"/>
    <w:rsid w:val="3CBF265D"/>
    <w:rsid w:val="3F0558A9"/>
    <w:rsid w:val="3F595901"/>
    <w:rsid w:val="406A7452"/>
    <w:rsid w:val="408C398E"/>
    <w:rsid w:val="40EF556A"/>
    <w:rsid w:val="431C309E"/>
    <w:rsid w:val="45386D4B"/>
    <w:rsid w:val="459B73E7"/>
    <w:rsid w:val="47B278A9"/>
    <w:rsid w:val="48711EB8"/>
    <w:rsid w:val="49026A2B"/>
    <w:rsid w:val="4C0149EB"/>
    <w:rsid w:val="4D0E66CB"/>
    <w:rsid w:val="4D9A742B"/>
    <w:rsid w:val="4DAA4730"/>
    <w:rsid w:val="50325190"/>
    <w:rsid w:val="50333424"/>
    <w:rsid w:val="54A918DD"/>
    <w:rsid w:val="5A5A438D"/>
    <w:rsid w:val="636C7E71"/>
    <w:rsid w:val="6CBD3454"/>
    <w:rsid w:val="6D6D65EF"/>
    <w:rsid w:val="6FF747D3"/>
    <w:rsid w:val="740815D3"/>
    <w:rsid w:val="79302DF7"/>
    <w:rsid w:val="7BCD0B6D"/>
    <w:rsid w:val="7D1138D0"/>
    <w:rsid w:val="7F405E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460" w:lineRule="exact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time"/>
    <w:basedOn w:val="6"/>
    <w:qFormat/>
    <w:uiPriority w:val="0"/>
  </w:style>
  <w:style w:type="character" w:customStyle="1" w:styleId="11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285</Words>
  <Characters>1625</Characters>
  <Lines>13</Lines>
  <Paragraphs>3</Paragraphs>
  <TotalTime>3</TotalTime>
  <ScaleCrop>false</ScaleCrop>
  <LinksUpToDate>false</LinksUpToDate>
  <CharactersWithSpaces>1907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2020-03-10T08:46:00Z</dcterms:created>
  <dc:creator>admin1</dc:creator>
  <cp:lastModifiedBy>Administrator</cp:lastModifiedBy>
  <cp:lastPrinted>2020-07-09T01:14:00Z</cp:lastPrinted>
  <dcterms:modified xsi:type="dcterms:W3CDTF">2024-06-07T04:17:09Z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971898ADD5634B399154506320EE2779</vt:lpwstr>
  </property>
</Properties>
</file>