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沙湾市金沟河镇卫生院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账号: swxcg77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密码：Jgh@123456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 xml:space="preserve">可关联预算：  35000元；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采购方式--反向竞价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1468755</wp:posOffset>
            </wp:positionV>
            <wp:extent cx="5099685" cy="1408430"/>
            <wp:effectExtent l="0" t="0" r="5715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968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143500" cy="158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采购需求附件：金沟河镇卫生院附件；服装款式及院徽logo附件；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供应商响应附件要求：必须上传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1）营业执照（三证合一证）需符合相关资质；2）提供医生冬装符合国家纺织产品安全技术规范（GB18401-2010、GB/T29256.5-2012、GB/T4668-1995）的检测报告，检测项目需包含纤维成分含量、甲醛含量、pH值、异味、耐干摩擦色牢度、耐湿摩擦色牢度、耐次氯酸盐漂白色牢度、单位面积质量、密度、、水洗尺寸变化率、防紫外线功能、静电性能；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买家留言：详细要求见采购需求情况附件（已上传），所有报价含税、含运费，含加印医院logo费用，供应商报价单价不得高于院方采购最高限价，高于院方采购最高限价则废标处理；工作服须具有悬垂性好、挺括有型、吸湿透气、结实耐用、不易变形、支持印制定制化logo等特点，体现医院特色和医务工作者的职业形象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送货期限：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竞价成交后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个工作日内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 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降价幅度：每轮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1元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2105025" cy="495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商务要求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：1.logo样式及颜色要求--logo样式及工作服颜色以采购人最终确定的样式、颜色为准，供应商不能以此为由加收费用。</w:t>
      </w:r>
    </w:p>
    <w:p>
      <w:pPr>
        <w:numPr>
          <w:ilvl w:val="0"/>
          <w:numId w:val="1"/>
        </w:numPr>
        <w:ind w:left="120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中标后3日内需要邮寄带有绣字logo的样品到医院，样品款式详见服装与logo附件；</w:t>
      </w:r>
    </w:p>
    <w:p>
      <w:pPr>
        <w:numPr>
          <w:ilvl w:val="0"/>
          <w:numId w:val="1"/>
        </w:numPr>
        <w:ind w:left="120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样品确认后，剩余服装7个工作日内全部到货医院；</w:t>
      </w:r>
    </w:p>
    <w:p>
      <w:pPr>
        <w:numPr>
          <w:ilvl w:val="0"/>
          <w:numId w:val="1"/>
        </w:numPr>
        <w:ind w:left="120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质量保证期：所有货物自验收合格之日起12个月，质量保证期自验收合格之日起算，并提供质量质检证明材料，如不能提供，采购人有权终止合同，由此引发的一切后果及法律责任均由成交供应商承担。</w:t>
      </w:r>
    </w:p>
    <w:p>
      <w:pPr>
        <w:numPr>
          <w:ilvl w:val="0"/>
          <w:numId w:val="1"/>
        </w:numPr>
        <w:ind w:left="120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验收方式--验收时如发现所交付的货物有短缺、次品、损坏或其它不符合标准，供应商应按照采购人要求及时修理、重整或更换、退货，由此产生的时间延误与有关费用由供应商承担，验收期限相应顺延，但交货时间不顺延。</w:t>
      </w:r>
    </w:p>
    <w:p>
      <w:pPr>
        <w:numPr>
          <w:ilvl w:val="0"/>
          <w:numId w:val="1"/>
        </w:numPr>
        <w:ind w:left="120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质量要求-达到国家现行技术标准和行业标准，所投产品需符合国家纺织产品基本安全技术规范B类或以上服装要求的面辅料要求（GB18401-2010、GB/T29256.5-2012、GB/T4668-1995）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投标厂家--至少需要3家，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北京南丁格尔科技发展有限公司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 xml:space="preserve">账号：ntglmarket8812 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 xml:space="preserve">密码：ntglmarket88T@ 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第一轮报价：168--（35000-168=34832）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第二轮报价：200--（34832-200=34632）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第三轮报价：704-（34632-704=33928）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另外2家公司：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第一轮报价：100--（35000-100=34900）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第二轮报价：200--（34900-200=34700）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第三轮报价：400-（34632-704=34300）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另外2家公司：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第一轮报价：150--（35000-150=34850）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第二轮报价：300--（34850-300=34550）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第三轮报价：450-（34550-450=34100）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FD7C4"/>
    <w:multiLevelType w:val="singleLevel"/>
    <w:tmpl w:val="406FD7C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mU5ZGQ3MWUzMDhmODI1NWM2NjI4YzU4Zjk3ZWIifQ=="/>
  </w:docVars>
  <w:rsids>
    <w:rsidRoot w:val="00000000"/>
    <w:rsid w:val="004E616D"/>
    <w:rsid w:val="01F62F61"/>
    <w:rsid w:val="059E7B97"/>
    <w:rsid w:val="066761DB"/>
    <w:rsid w:val="07397B77"/>
    <w:rsid w:val="086D1F7D"/>
    <w:rsid w:val="09972933"/>
    <w:rsid w:val="10345380"/>
    <w:rsid w:val="11F8062F"/>
    <w:rsid w:val="1AB71087"/>
    <w:rsid w:val="1F2760B0"/>
    <w:rsid w:val="1F4F0F5F"/>
    <w:rsid w:val="201B3E66"/>
    <w:rsid w:val="24457704"/>
    <w:rsid w:val="24DC16EA"/>
    <w:rsid w:val="264E03C6"/>
    <w:rsid w:val="265A320F"/>
    <w:rsid w:val="2BA411B4"/>
    <w:rsid w:val="33F425AD"/>
    <w:rsid w:val="360E29D6"/>
    <w:rsid w:val="365E4655"/>
    <w:rsid w:val="38AA5930"/>
    <w:rsid w:val="49C83E68"/>
    <w:rsid w:val="4ADD7DE7"/>
    <w:rsid w:val="4CF17B79"/>
    <w:rsid w:val="4E094A4F"/>
    <w:rsid w:val="50D15CF8"/>
    <w:rsid w:val="52C673B2"/>
    <w:rsid w:val="55815401"/>
    <w:rsid w:val="55D50038"/>
    <w:rsid w:val="567A0BDF"/>
    <w:rsid w:val="59575208"/>
    <w:rsid w:val="5BE32EF2"/>
    <w:rsid w:val="5C9D2F32"/>
    <w:rsid w:val="5F2B6F1B"/>
    <w:rsid w:val="61D54F1C"/>
    <w:rsid w:val="6882760A"/>
    <w:rsid w:val="6D2B458A"/>
    <w:rsid w:val="6DEA61F3"/>
    <w:rsid w:val="70903082"/>
    <w:rsid w:val="75932CCC"/>
    <w:rsid w:val="7726029C"/>
    <w:rsid w:val="7771703D"/>
    <w:rsid w:val="78857244"/>
    <w:rsid w:val="788A03B6"/>
    <w:rsid w:val="7B98103C"/>
    <w:rsid w:val="7BC77B74"/>
    <w:rsid w:val="7BFF2E69"/>
    <w:rsid w:val="7C647170"/>
    <w:rsid w:val="7DC51E91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2024-05-28T06:44:10Z</dcterms:created>
  <dc:creator>Administrator</dc:creator>
  <cp:lastModifiedBy>Administrator</cp:lastModifiedBy>
  <dcterms:modified xsi:type="dcterms:W3CDTF">2024-05-28T07:57:44Z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2E3065CEF788487380DAB218E052BD8D_12</vt:lpwstr>
  </property>
</Properties>
</file>