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AAAA4">
      <w:pPr>
        <w:jc w:val="center"/>
        <w:rPr>
          <w:rFonts w:hint="eastAsia"/>
        </w:rPr>
      </w:pPr>
      <w:r>
        <w:t xml:space="preserve">MI-200  </w:t>
      </w:r>
      <w:r>
        <w:rPr>
          <w:rFonts w:hint="eastAsia"/>
        </w:rPr>
        <w:t>便携式水质快速测定仪</w:t>
      </w:r>
    </w:p>
    <w:p w14:paraId="1F3CF94F">
      <w:pPr>
        <w:jc w:val="center"/>
        <w:rPr>
          <w:rFonts w:hint="eastAsia"/>
        </w:rPr>
      </w:pPr>
      <w:r>
        <w:rPr>
          <w:rFonts w:hint="eastAsia"/>
        </w:rPr>
        <w:t>招标参数</w:t>
      </w:r>
    </w:p>
    <w:p w14:paraId="1958097B">
      <w:pPr>
        <w:jc w:val="center"/>
        <w:rPr>
          <w:rFonts w:hint="eastAsia"/>
        </w:rPr>
      </w:pPr>
    </w:p>
    <w:p w14:paraId="26ED0FDE">
      <w:pPr>
        <w:pStyle w:val="6"/>
        <w:widowControl/>
        <w:numPr>
          <w:ilvl w:val="0"/>
          <w:numId w:val="1"/>
        </w:numPr>
        <w:adjustRightInd w:val="0"/>
        <w:snapToGrid w:val="0"/>
        <w:spacing w:line="276" w:lineRule="auto"/>
        <w:ind w:firstLineChars="0"/>
        <w:jc w:val="left"/>
        <w:rPr>
          <w:rFonts w:hint="eastAsia"/>
        </w:rPr>
      </w:pPr>
      <w:r>
        <w:rPr>
          <w:rFonts w:hint="eastAsia"/>
        </w:rPr>
        <w:t>*可快速检测水质中余氯、二氧化氯、总氯、氨氮、臭氧、色度、浊度、PH。</w:t>
      </w:r>
    </w:p>
    <w:p w14:paraId="005CBBF7">
      <w:pPr>
        <w:pStyle w:val="6"/>
        <w:widowControl/>
        <w:numPr>
          <w:ilvl w:val="0"/>
          <w:numId w:val="1"/>
        </w:numPr>
        <w:adjustRightInd w:val="0"/>
        <w:snapToGrid w:val="0"/>
        <w:spacing w:line="276" w:lineRule="auto"/>
        <w:ind w:firstLineChars="0"/>
        <w:jc w:val="left"/>
        <w:rPr>
          <w:rFonts w:hint="eastAsia"/>
        </w:rPr>
      </w:pPr>
      <w:r>
        <w:rPr>
          <w:rFonts w:hint="eastAsia"/>
        </w:rPr>
        <w:t>*可拓展检测</w:t>
      </w:r>
      <w:bookmarkStart w:id="0" w:name="_Hlk94085724"/>
      <w:r>
        <w:rPr>
          <w:rFonts w:hint="eastAsia"/>
        </w:rPr>
        <w:t>（重）碳酸盐、二甲基酮肟、</w:t>
      </w:r>
      <w:r>
        <w:t>COD</w:t>
      </w:r>
      <w:r>
        <w:rPr>
          <w:rFonts w:hint="eastAsia"/>
        </w:rPr>
        <w:t>、</w:t>
      </w:r>
      <w:r>
        <w:t>总磷</w:t>
      </w:r>
      <w:r>
        <w:rPr>
          <w:rFonts w:hint="eastAsia"/>
        </w:rPr>
        <w:t>、</w:t>
      </w:r>
      <w:r>
        <w:t>总氮</w:t>
      </w:r>
      <w:r>
        <w:rPr>
          <w:rFonts w:hint="eastAsia"/>
        </w:rPr>
        <w:t>、</w:t>
      </w:r>
      <w:r>
        <w:t>悬浮物</w:t>
      </w:r>
      <w:r>
        <w:rPr>
          <w:rFonts w:hint="eastAsia"/>
        </w:rPr>
        <w:t>、</w:t>
      </w:r>
      <w:r>
        <w:t>硝酸盐氮</w:t>
      </w:r>
      <w:r>
        <w:rPr>
          <w:rFonts w:hint="eastAsia"/>
        </w:rPr>
        <w:t>、</w:t>
      </w:r>
      <w:bookmarkEnd w:id="0"/>
      <w:r>
        <w:rPr>
          <w:rFonts w:hint="eastAsia"/>
        </w:rPr>
        <w:t>亚硝酸盐氮、偏硅酸、硫酸盐、挥发酚、甲醛、氰化物、硫化物、表面活性剂、有效氯等</w:t>
      </w:r>
      <w:r>
        <w:t>50</w:t>
      </w:r>
      <w:r>
        <w:rPr>
          <w:rFonts w:hint="eastAsia"/>
        </w:rPr>
        <w:t>种以上常规检测参数。</w:t>
      </w:r>
      <w:r>
        <w:t xml:space="preserve"> </w:t>
      </w:r>
    </w:p>
    <w:p w14:paraId="3A0508EE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具备3</w:t>
      </w:r>
      <w:r>
        <w:t>80nm</w:t>
      </w:r>
      <w:r>
        <w:rPr>
          <w:rFonts w:hint="eastAsia"/>
        </w:rPr>
        <w:t>、4</w:t>
      </w:r>
      <w:r>
        <w:t>30nm</w:t>
      </w:r>
      <w:r>
        <w:rPr>
          <w:rFonts w:hint="eastAsia"/>
        </w:rPr>
        <w:t>、5</w:t>
      </w:r>
      <w:r>
        <w:t>10nm</w:t>
      </w:r>
      <w:r>
        <w:rPr>
          <w:rFonts w:hint="eastAsia"/>
        </w:rPr>
        <w:t>、5</w:t>
      </w:r>
      <w:r>
        <w:t>40nm</w:t>
      </w:r>
      <w:r>
        <w:rPr>
          <w:rFonts w:hint="eastAsia"/>
        </w:rPr>
        <w:t>、5</w:t>
      </w:r>
      <w:r>
        <w:t>90nm</w:t>
      </w:r>
      <w:r>
        <w:rPr>
          <w:rFonts w:hint="eastAsia"/>
        </w:rPr>
        <w:t>、6</w:t>
      </w:r>
      <w:r>
        <w:t>10nm</w:t>
      </w:r>
      <w:r>
        <w:rPr>
          <w:rFonts w:hint="eastAsia"/>
        </w:rPr>
        <w:t>、6</w:t>
      </w:r>
      <w:r>
        <w:t>30nm</w:t>
      </w:r>
      <w:r>
        <w:rPr>
          <w:rFonts w:hint="eastAsia"/>
        </w:rPr>
        <w:t>等L</w:t>
      </w:r>
      <w:r>
        <w:t>ED</w:t>
      </w:r>
      <w:r>
        <w:rPr>
          <w:rFonts w:hint="eastAsia"/>
        </w:rPr>
        <w:t>光源。</w:t>
      </w:r>
    </w:p>
    <w:p w14:paraId="6E3458AB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*主机箱体内置锂电池，无外接电源情况下，持续工作时间不少于5小时。</w:t>
      </w:r>
    </w:p>
    <w:p w14:paraId="693A7987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*彩色触摸屏操作，为方便操作，屏幕尺寸不小于</w:t>
      </w:r>
      <w:r>
        <w:t>8</w:t>
      </w:r>
      <w:r>
        <w:rPr>
          <w:rFonts w:hint="eastAsia"/>
        </w:rPr>
        <w:t>英寸。</w:t>
      </w:r>
    </w:p>
    <w:p w14:paraId="03550EFB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数据显示界面应包含浓度、吸光度、透过率等基本信息。 </w:t>
      </w:r>
    </w:p>
    <w:p w14:paraId="712C6BFA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*主机内置热敏打印机，打印信息应包含记录编号、检测项目、检测结果、检测时间、检验员等基本信息。</w:t>
      </w:r>
    </w:p>
    <w:p w14:paraId="503749E3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具备数据管理系统，可实现检测数据的存储、打印、删除等功能。</w:t>
      </w:r>
    </w:p>
    <w:p w14:paraId="741A61CD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*操作界面具备分析测量、数据处理、自建曲线、基本设置、初始化等功能。</w:t>
      </w:r>
    </w:p>
    <w:p w14:paraId="3326FB98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*分析测量具有空白、样品测量，自定义曲线、稀释因子、反应时间、倒计时、定时等功能。</w:t>
      </w:r>
    </w:p>
    <w:p w14:paraId="798ED573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*操作系统内置常规检测参数的基本操作流程图。</w:t>
      </w:r>
    </w:p>
    <w:p w14:paraId="779F97CE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为便于工作携带，主机箱体尺寸不应大于</w:t>
      </w:r>
      <w:r>
        <w:t>35*25*15cm。主机箱体重量不大于3kg。</w:t>
      </w:r>
    </w:p>
    <w:p w14:paraId="408FC3EE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主机箱体应具备防水性。</w:t>
      </w:r>
    </w:p>
    <w:p w14:paraId="26D2A702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*耗材为预制试剂。</w:t>
      </w:r>
    </w:p>
    <w:p w14:paraId="62F78C40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kern w:val="0"/>
        </w:rPr>
        <w:t>*</w:t>
      </w:r>
      <w:r>
        <w:rPr>
          <w:rFonts w:hint="eastAsia"/>
          <w:kern w:val="0"/>
        </w:rPr>
        <w:t>所投产品制造商具备</w:t>
      </w:r>
      <w:r>
        <w:rPr>
          <w:kern w:val="0"/>
        </w:rPr>
        <w:t>ISO9001</w:t>
      </w:r>
      <w:r>
        <w:rPr>
          <w:rFonts w:hint="eastAsia"/>
          <w:kern w:val="0"/>
        </w:rPr>
        <w:t>质量管理体系认证证书、</w:t>
      </w:r>
      <w:r>
        <w:rPr>
          <w:kern w:val="0"/>
        </w:rPr>
        <w:t>ISO14001</w:t>
      </w:r>
      <w:r>
        <w:rPr>
          <w:rFonts w:hint="eastAsia"/>
          <w:kern w:val="0"/>
        </w:rPr>
        <w:t>环境管理体系认证证书、国家级高新技术企业证书，须提供在有效期内的证书扫描件且加盖投标人公章。</w:t>
      </w:r>
    </w:p>
    <w:p w14:paraId="7C4175E8">
      <w:pPr>
        <w:pStyle w:val="6"/>
        <w:numPr>
          <w:numId w:val="0"/>
        </w:numPr>
        <w:ind w:leftChars="0"/>
        <w:jc w:val="left"/>
        <w:rPr>
          <w:szCs w:val="21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16.</w:t>
      </w:r>
      <w:r>
        <w:rPr>
          <w:rFonts w:hint="eastAsia"/>
          <w:b/>
          <w:bCs/>
          <w:sz w:val="24"/>
          <w:szCs w:val="28"/>
        </w:rPr>
        <w:t>配套清单</w:t>
      </w:r>
      <w:r>
        <w:rPr>
          <w:rFonts w:hint="eastAsia"/>
          <w:b/>
          <w:bCs/>
          <w:sz w:val="24"/>
          <w:szCs w:val="28"/>
          <w:lang w:eastAsia="zh-CN"/>
        </w:rPr>
        <w:t>：</w:t>
      </w:r>
    </w:p>
    <w:p w14:paraId="5FB61C3F">
      <w:pPr>
        <w:pStyle w:val="6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主机1台</w:t>
      </w:r>
    </w:p>
    <w:p w14:paraId="03AE7844">
      <w:pPr>
        <w:pStyle w:val="6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预制试剂 </w:t>
      </w:r>
      <w:r>
        <w:rPr>
          <w:szCs w:val="21"/>
        </w:rPr>
        <w:t>4</w:t>
      </w:r>
      <w:r>
        <w:rPr>
          <w:rFonts w:hint="eastAsia"/>
          <w:szCs w:val="21"/>
          <w:lang w:val="en-US" w:eastAsia="zh-CN"/>
        </w:rPr>
        <w:t>盒</w:t>
      </w:r>
      <w:r>
        <w:rPr>
          <w:rFonts w:hint="eastAsia"/>
          <w:szCs w:val="21"/>
        </w:rPr>
        <w:t>（种）</w:t>
      </w:r>
    </w:p>
    <w:p w14:paraId="03828EAC">
      <w:pPr>
        <w:pStyle w:val="6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便携耗材手提箱1个</w:t>
      </w:r>
    </w:p>
    <w:p w14:paraId="427FDED8">
      <w:pPr>
        <w:pStyle w:val="6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试管架1个</w:t>
      </w:r>
    </w:p>
    <w:p w14:paraId="79B5A598">
      <w:pPr>
        <w:pStyle w:val="6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带盖消解管</w:t>
      </w:r>
      <w:r>
        <w:rPr>
          <w:szCs w:val="21"/>
        </w:rPr>
        <w:t xml:space="preserve"> 1</w:t>
      </w:r>
      <w:r>
        <w:rPr>
          <w:rFonts w:hint="eastAsia"/>
          <w:szCs w:val="21"/>
        </w:rPr>
        <w:t>盒</w:t>
      </w:r>
    </w:p>
    <w:p w14:paraId="3B77FA36">
      <w:pPr>
        <w:pStyle w:val="6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移液枪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2支</w:t>
      </w:r>
    </w:p>
    <w:p w14:paraId="46BD620C">
      <w:pPr>
        <w:pStyle w:val="6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移液枪头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2包</w:t>
      </w:r>
    </w:p>
    <w:p w14:paraId="35348F11">
      <w:pPr>
        <w:pStyle w:val="6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实验手套2双</w:t>
      </w:r>
    </w:p>
    <w:p w14:paraId="7B5B1000">
      <w:pPr>
        <w:pStyle w:val="6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擦镜纸1本</w:t>
      </w:r>
    </w:p>
    <w:p w14:paraId="65C83CCA">
      <w:pPr>
        <w:pStyle w:val="6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说明书1份</w:t>
      </w:r>
    </w:p>
    <w:p w14:paraId="5CB43D85">
      <w:pPr>
        <w:pStyle w:val="6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相关辅助配件</w:t>
      </w:r>
    </w:p>
    <w:p w14:paraId="427D81C5">
      <w:pPr>
        <w:pStyle w:val="6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  <w:lang w:val="en-US" w:eastAsia="zh-CN"/>
        </w:rPr>
        <w:t>1.5P挂式空调1台</w:t>
      </w:r>
    </w:p>
    <w:p w14:paraId="5C06B85C">
      <w:pPr>
        <w:pStyle w:val="6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  <w:lang w:val="en-US" w:eastAsia="zh-CN"/>
        </w:rPr>
        <w:t>实验室转椅2把</w:t>
      </w:r>
      <w:bookmarkStart w:id="1" w:name="_GoBack"/>
      <w:bookmarkEnd w:id="1"/>
    </w:p>
    <w:p w14:paraId="08C16B95">
      <w:pPr>
        <w:pStyle w:val="6"/>
        <w:numPr>
          <w:numId w:val="0"/>
        </w:numPr>
        <w:ind w:left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B272A"/>
    <w:multiLevelType w:val="multilevel"/>
    <w:tmpl w:val="01AB272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FB7A94"/>
    <w:multiLevelType w:val="multilevel"/>
    <w:tmpl w:val="78FB7A9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Y2QxODRiMmU3YTc2ZjU2YWZjODUyODM5MTBiYzcifQ=="/>
  </w:docVars>
  <w:rsids>
    <w:rsidRoot w:val="00356A19"/>
    <w:rsid w:val="00051307"/>
    <w:rsid w:val="00051B85"/>
    <w:rsid w:val="000A0543"/>
    <w:rsid w:val="000E2BB9"/>
    <w:rsid w:val="000F3209"/>
    <w:rsid w:val="00123274"/>
    <w:rsid w:val="00200B2A"/>
    <w:rsid w:val="002032F9"/>
    <w:rsid w:val="002064E4"/>
    <w:rsid w:val="00242846"/>
    <w:rsid w:val="002F3562"/>
    <w:rsid w:val="00306C85"/>
    <w:rsid w:val="003101AC"/>
    <w:rsid w:val="0031420C"/>
    <w:rsid w:val="0033205A"/>
    <w:rsid w:val="00356A19"/>
    <w:rsid w:val="003656D5"/>
    <w:rsid w:val="00365827"/>
    <w:rsid w:val="00371153"/>
    <w:rsid w:val="003858C2"/>
    <w:rsid w:val="003912AE"/>
    <w:rsid w:val="003D2FEF"/>
    <w:rsid w:val="00413C4A"/>
    <w:rsid w:val="00433776"/>
    <w:rsid w:val="004A50B3"/>
    <w:rsid w:val="004E02EC"/>
    <w:rsid w:val="004E665B"/>
    <w:rsid w:val="004F0BAB"/>
    <w:rsid w:val="00542D9A"/>
    <w:rsid w:val="0059098D"/>
    <w:rsid w:val="005A3D10"/>
    <w:rsid w:val="005E1619"/>
    <w:rsid w:val="005E1B7B"/>
    <w:rsid w:val="00662EEC"/>
    <w:rsid w:val="00697F15"/>
    <w:rsid w:val="006C13A8"/>
    <w:rsid w:val="006F2323"/>
    <w:rsid w:val="007E644B"/>
    <w:rsid w:val="008224B7"/>
    <w:rsid w:val="008373D1"/>
    <w:rsid w:val="008662A3"/>
    <w:rsid w:val="008C0DA3"/>
    <w:rsid w:val="008E4AF7"/>
    <w:rsid w:val="009022C6"/>
    <w:rsid w:val="009304EA"/>
    <w:rsid w:val="00947914"/>
    <w:rsid w:val="009B104B"/>
    <w:rsid w:val="00A108AF"/>
    <w:rsid w:val="00A13EB9"/>
    <w:rsid w:val="00A24797"/>
    <w:rsid w:val="00A82B54"/>
    <w:rsid w:val="00AD5122"/>
    <w:rsid w:val="00AE4301"/>
    <w:rsid w:val="00B0562E"/>
    <w:rsid w:val="00B27FF0"/>
    <w:rsid w:val="00BB5553"/>
    <w:rsid w:val="00BC404B"/>
    <w:rsid w:val="00C45129"/>
    <w:rsid w:val="00C57242"/>
    <w:rsid w:val="00C95C74"/>
    <w:rsid w:val="00CA3483"/>
    <w:rsid w:val="00CA35B2"/>
    <w:rsid w:val="00D040B0"/>
    <w:rsid w:val="00D15463"/>
    <w:rsid w:val="00DD24B9"/>
    <w:rsid w:val="00DD4551"/>
    <w:rsid w:val="00DD6234"/>
    <w:rsid w:val="00DD672E"/>
    <w:rsid w:val="00DD7400"/>
    <w:rsid w:val="00E34592"/>
    <w:rsid w:val="00E40017"/>
    <w:rsid w:val="00E41B59"/>
    <w:rsid w:val="00EB30F8"/>
    <w:rsid w:val="00EE64B7"/>
    <w:rsid w:val="00F25291"/>
    <w:rsid w:val="00F30058"/>
    <w:rsid w:val="00F54019"/>
    <w:rsid w:val="00F72978"/>
    <w:rsid w:val="2659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595</Characters>
  <Lines>4</Lines>
  <Paragraphs>1</Paragraphs>
  <TotalTime>0</TotalTime>
  <ScaleCrop>false</ScaleCrop>
  <LinksUpToDate>false</LinksUpToDate>
  <CharactersWithSpaces>599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2020-05-14T03:08:00Z</dcterms:created>
  <dc:creator>liang ronghe</dc:creator>
  <cp:lastModifiedBy>Mr.吴</cp:lastModifiedBy>
  <dcterms:modified xsi:type="dcterms:W3CDTF">2024-09-05T04:20:56Z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5EB8047250BB4A1493C645878759EE67_12</vt:lpwstr>
  </property>
</Properties>
</file>