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lang w:eastAsia="zh-CN"/>
        </w:rPr>
      </w:pPr>
      <w:bookmarkStart w:id="0" w:name="OLE_LINK1"/>
      <w:r>
        <w:rPr>
          <w:sz w:val="48"/>
          <w:lang w:eastAsia="zh-CN"/>
        </w:rPr>
        <w:t>塔城地区卫生学校</w:t>
      </w:r>
      <w:r>
        <w:rPr>
          <w:rFonts w:hint="eastAsia"/>
          <w:sz w:val="48"/>
          <w:lang w:eastAsia="zh-CN"/>
        </w:rPr>
        <w:t>创思楼粉刷及维修</w:t>
      </w:r>
      <w:bookmarkEnd w:id="0"/>
      <w:r>
        <w:rPr>
          <w:rFonts w:hint="eastAsia"/>
          <w:sz w:val="48"/>
          <w:lang w:eastAsia="zh-CN"/>
        </w:rPr>
        <w:t>工程的</w:t>
      </w:r>
      <w:r>
        <w:rPr>
          <w:rFonts w:hint="eastAsia"/>
          <w:spacing w:val="5"/>
          <w:sz w:val="48"/>
          <w:lang w:eastAsia="zh-CN"/>
        </w:rPr>
        <w:t>采购需求</w:t>
      </w:r>
    </w:p>
    <w:p>
      <w:pPr>
        <w:pStyle w:val="6"/>
        <w:spacing w:before="94" w:line="225" w:lineRule="auto"/>
        <w:ind w:left="2"/>
        <w:rPr>
          <w:spacing w:val="10"/>
          <w:lang w:eastAsia="zh-CN"/>
          <w14:textOutline w14:w="4724" w14:cap="rnd" w14:cmpd="sng" w14:algn="ctr">
            <w14:solidFill>
              <w14:srgbClr w14:val="000000"/>
            </w14:solidFill>
            <w14:prstDash w14:val="solid"/>
            <w14:round/>
          </w14:textOutline>
        </w:rPr>
      </w:pPr>
    </w:p>
    <w:p>
      <w:pPr>
        <w:pStyle w:val="6"/>
        <w:spacing w:before="94" w:line="225" w:lineRule="auto"/>
        <w:ind w:left="2"/>
        <w:rPr>
          <w:spacing w:val="10"/>
          <w:lang w:eastAsia="zh-CN"/>
          <w14:textOutline w14:w="4724" w14:cap="rnd" w14:cmpd="sng" w14:algn="ctr">
            <w14:solidFill>
              <w14:srgbClr w14:val="000000"/>
            </w14:solidFill>
            <w14:prstDash w14:val="solid"/>
            <w14:round/>
          </w14:textOutline>
        </w:rPr>
      </w:pPr>
    </w:p>
    <w:p>
      <w:pPr>
        <w:pStyle w:val="6"/>
        <w:spacing w:before="94" w:line="225" w:lineRule="auto"/>
        <w:ind w:left="2"/>
        <w:rPr>
          <w:spacing w:val="10"/>
          <w:lang w:eastAsia="zh-CN"/>
          <w14:textOutline w14:w="4724" w14:cap="rnd" w14:cmpd="sng" w14:algn="ctr">
            <w14:solidFill>
              <w14:srgbClr w14:val="000000"/>
            </w14:solidFill>
            <w14:prstDash w14:val="solid"/>
            <w14:round/>
          </w14:textOutline>
        </w:rPr>
      </w:pPr>
    </w:p>
    <w:p>
      <w:pPr>
        <w:pStyle w:val="6"/>
        <w:spacing w:before="95" w:line="225" w:lineRule="auto"/>
        <w:rPr>
          <w:rFonts w:hint="eastAsia"/>
          <w:spacing w:val="-3"/>
          <w:lang w:eastAsia="zh-CN"/>
          <w14:textOutline w14:w="4724" w14:cap="rnd" w14:cmpd="sng" w14:algn="ctr">
            <w14:solidFill>
              <w14:srgbClr w14:val="000000"/>
            </w14:solidFill>
            <w14:prstDash w14:val="solid"/>
            <w14:round/>
          </w14:textOutline>
        </w:rPr>
      </w:pPr>
      <w:r>
        <w:rPr>
          <w:rFonts w:hint="eastAsia"/>
          <w:spacing w:val="-3"/>
          <w:lang w:eastAsia="zh-CN"/>
          <w14:textOutline w14:w="4724" w14:cap="rnd" w14:cmpd="sng" w14:algn="ctr">
            <w14:solidFill>
              <w14:srgbClr w14:val="000000"/>
            </w14:solidFill>
            <w14:prstDash w14:val="solid"/>
            <w14:round/>
          </w14:textOutline>
        </w:rPr>
        <w:t>工程名称：</w:t>
      </w:r>
      <w:bookmarkStart w:id="1" w:name="OLE_LINK2"/>
      <w:r>
        <w:rPr>
          <w:rFonts w:hint="eastAsia"/>
          <w:spacing w:val="-3"/>
          <w:lang w:eastAsia="zh-CN"/>
          <w14:textOutline w14:w="4724" w14:cap="rnd" w14:cmpd="sng" w14:algn="ctr">
            <w14:solidFill>
              <w14:srgbClr w14:val="000000"/>
            </w14:solidFill>
            <w14:prstDash w14:val="solid"/>
            <w14:round/>
          </w14:textOutline>
        </w:rPr>
        <w:t>塔城地区卫生学校创思楼粉刷及维修</w:t>
      </w:r>
      <w:bookmarkEnd w:id="1"/>
    </w:p>
    <w:p>
      <w:pPr>
        <w:spacing w:line="265" w:lineRule="auto"/>
        <w:rPr>
          <w:lang w:eastAsia="zh-CN"/>
        </w:rPr>
      </w:pPr>
    </w:p>
    <w:p>
      <w:pPr>
        <w:pStyle w:val="6"/>
        <w:spacing w:before="95" w:line="225" w:lineRule="auto"/>
        <w:rPr>
          <w:spacing w:val="-3"/>
          <w:lang w:eastAsia="zh-CN"/>
          <w14:textOutline w14:w="4724" w14:cap="rnd" w14:cmpd="sng" w14:algn="ctr">
            <w14:solidFill>
              <w14:srgbClr w14:val="000000"/>
            </w14:solidFill>
            <w14:prstDash w14:val="solid"/>
            <w14:round/>
          </w14:textOutline>
        </w:rPr>
      </w:pPr>
      <w:r>
        <w:rPr>
          <w:rFonts w:hint="eastAsia"/>
          <w:spacing w:val="-3"/>
          <w:lang w:eastAsia="zh-CN"/>
          <w14:textOutline w14:w="4724" w14:cap="rnd" w14:cmpd="sng" w14:algn="ctr">
            <w14:solidFill>
              <w14:srgbClr w14:val="000000"/>
            </w14:solidFill>
            <w14:prstDash w14:val="solid"/>
            <w14:round/>
          </w14:textOutline>
        </w:rPr>
        <w:t>采购</w:t>
      </w:r>
      <w:r>
        <w:rPr>
          <w:spacing w:val="-3"/>
          <w:lang w:eastAsia="zh-CN"/>
          <w14:textOutline w14:w="4724" w14:cap="rnd" w14:cmpd="sng" w14:algn="ctr">
            <w14:solidFill>
              <w14:srgbClr w14:val="000000"/>
            </w14:solidFill>
            <w14:prstDash w14:val="solid"/>
            <w14:round/>
          </w14:textOutline>
        </w:rPr>
        <w:t>人：</w:t>
      </w:r>
      <w:r>
        <w:rPr>
          <w:spacing w:val="-3"/>
          <w:lang w:eastAsia="zh-CN"/>
        </w:rPr>
        <w:t xml:space="preserve"> </w:t>
      </w:r>
      <w:r>
        <w:rPr>
          <w:spacing w:val="-3"/>
          <w:lang w:eastAsia="zh-CN"/>
          <w14:textOutline w14:w="4724" w14:cap="rnd" w14:cmpd="sng" w14:algn="ctr">
            <w14:solidFill>
              <w14:srgbClr w14:val="000000"/>
            </w14:solidFill>
            <w14:prstDash w14:val="solid"/>
            <w14:round/>
          </w14:textOutline>
        </w:rPr>
        <w:t>塔城地区卫生学校</w:t>
      </w:r>
    </w:p>
    <w:p>
      <w:pPr>
        <w:pStyle w:val="6"/>
        <w:spacing w:before="95" w:line="225" w:lineRule="auto"/>
        <w:rPr>
          <w:spacing w:val="-3"/>
          <w:lang w:eastAsia="zh-CN"/>
          <w14:textOutline w14:w="4724" w14:cap="rnd" w14:cmpd="sng" w14:algn="ctr">
            <w14:solidFill>
              <w14:srgbClr w14:val="000000"/>
            </w14:solidFill>
            <w14:prstDash w14:val="solid"/>
            <w14:round/>
          </w14:textOutline>
        </w:rPr>
      </w:pPr>
    </w:p>
    <w:p>
      <w:pPr>
        <w:pStyle w:val="6"/>
        <w:spacing w:before="95" w:line="225" w:lineRule="auto"/>
        <w:rPr>
          <w:spacing w:val="-3"/>
          <w:lang w:eastAsia="zh-CN"/>
          <w14:textOutline w14:w="4724" w14:cap="rnd" w14:cmpd="sng" w14:algn="ctr">
            <w14:solidFill>
              <w14:srgbClr w14:val="000000"/>
            </w14:solidFill>
            <w14:prstDash w14:val="solid"/>
            <w14:round/>
          </w14:textOutline>
        </w:rPr>
      </w:pPr>
    </w:p>
    <w:p>
      <w:pPr>
        <w:pStyle w:val="6"/>
        <w:spacing w:before="95" w:line="225" w:lineRule="auto"/>
        <w:rPr>
          <w:lang w:eastAsia="zh-CN"/>
        </w:rPr>
        <w:sectPr>
          <w:footerReference r:id="rId3" w:type="default"/>
          <w:pgSz w:w="11905" w:h="16839"/>
          <w:pgMar w:top="1431" w:right="1612" w:bottom="1152" w:left="1544" w:header="0" w:footer="995" w:gutter="0"/>
          <w:cols w:space="720" w:num="1"/>
        </w:sectPr>
      </w:pPr>
    </w:p>
    <w:p>
      <w:pPr>
        <w:pStyle w:val="6"/>
        <w:spacing w:before="69" w:line="220" w:lineRule="auto"/>
        <w:ind w:left="4"/>
        <w:rPr>
          <w:sz w:val="28"/>
          <w:szCs w:val="28"/>
          <w:lang w:eastAsia="zh-CN"/>
        </w:rPr>
      </w:pPr>
      <w:r>
        <w:rPr>
          <w:rFonts w:hint="eastAsia"/>
          <w:spacing w:val="-1"/>
          <w:sz w:val="28"/>
          <w:szCs w:val="28"/>
          <w:lang w:eastAsia="zh-CN"/>
          <w14:textOutline w14:w="3340" w14:cap="rnd" w14:cmpd="sng" w14:algn="ctr">
            <w14:solidFill>
              <w14:srgbClr w14:val="000000"/>
            </w14:solidFill>
            <w14:prstDash w14:val="solid"/>
            <w14:round/>
          </w14:textOutline>
        </w:rPr>
        <w:t>一</w:t>
      </w:r>
      <w:r>
        <w:rPr>
          <w:spacing w:val="-1"/>
          <w:sz w:val="28"/>
          <w:szCs w:val="28"/>
          <w:lang w:eastAsia="zh-CN"/>
          <w14:textOutline w14:w="3340" w14:cap="rnd" w14:cmpd="sng" w14:algn="ctr">
            <w14:solidFill>
              <w14:srgbClr w14:val="000000"/>
            </w14:solidFill>
            <w14:prstDash w14:val="solid"/>
            <w14:round/>
          </w14:textOutline>
        </w:rPr>
        <w:t>、项目概况和</w:t>
      </w:r>
      <w:r>
        <w:rPr>
          <w:rFonts w:hint="eastAsia"/>
          <w:spacing w:val="-1"/>
          <w:sz w:val="28"/>
          <w:szCs w:val="28"/>
          <w:lang w:eastAsia="zh-CN"/>
          <w14:textOutline w14:w="3340" w14:cap="rnd" w14:cmpd="sng" w14:algn="ctr">
            <w14:solidFill>
              <w14:srgbClr w14:val="000000"/>
            </w14:solidFill>
            <w14:prstDash w14:val="solid"/>
            <w14:round/>
          </w14:textOutline>
        </w:rPr>
        <w:t>采购</w:t>
      </w:r>
      <w:r>
        <w:rPr>
          <w:spacing w:val="-1"/>
          <w:sz w:val="28"/>
          <w:szCs w:val="28"/>
          <w:lang w:eastAsia="zh-CN"/>
          <w14:textOutline w14:w="3340" w14:cap="rnd" w14:cmpd="sng" w14:algn="ctr">
            <w14:solidFill>
              <w14:srgbClr w14:val="000000"/>
            </w14:solidFill>
            <w14:prstDash w14:val="solid"/>
            <w14:round/>
          </w14:textOutline>
        </w:rPr>
        <w:t>范围</w:t>
      </w:r>
    </w:p>
    <w:p>
      <w:pPr>
        <w:spacing w:line="303" w:lineRule="auto"/>
        <w:rPr>
          <w:lang w:eastAsia="zh-CN"/>
        </w:rPr>
      </w:pPr>
    </w:p>
    <w:p>
      <w:pPr>
        <w:pStyle w:val="6"/>
        <w:numPr>
          <w:ilvl w:val="0"/>
          <w:numId w:val="1"/>
        </w:numPr>
        <w:spacing w:before="68" w:line="624" w:lineRule="exact"/>
        <w:ind w:left="16" w:firstLine="640" w:firstLineChars="200"/>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项目所在地区： 新疆维吾尔自治区·塔城地区·乌苏市</w:t>
      </w:r>
    </w:p>
    <w:p>
      <w:pPr>
        <w:pStyle w:val="6"/>
        <w:numPr>
          <w:ilvl w:val="0"/>
          <w:numId w:val="0"/>
        </w:numPr>
        <w:spacing w:before="68" w:line="624" w:lineRule="exact"/>
        <w:ind w:leftChars="200"/>
        <w:rPr>
          <w:rFonts w:hint="eastAsia" w:ascii="仿宋_GB2312" w:hAnsi="仿宋_GB2312" w:eastAsia="仿宋_GB2312" w:cs="仿宋_GB2312"/>
          <w:snapToGrid/>
          <w:color w:val="000000"/>
          <w:kern w:val="2"/>
          <w:sz w:val="32"/>
          <w:szCs w:val="32"/>
          <w:lang w:val="en-US" w:eastAsia="zh-CN" w:bidi="ar-SA"/>
        </w:rPr>
      </w:pPr>
    </w:p>
    <w:p>
      <w:pPr>
        <w:widowControl w:val="0"/>
        <w:kinsoku/>
        <w:autoSpaceDE/>
        <w:autoSpaceDN/>
        <w:adjustRightInd/>
        <w:snapToGrid/>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2．项目规模：</w:t>
      </w:r>
      <w:bookmarkStart w:id="2" w:name="OLE_LINK4"/>
      <w:r>
        <w:rPr>
          <w:rFonts w:hint="eastAsia" w:ascii="仿宋_GB2312" w:hAnsi="仿宋_GB2312" w:eastAsia="仿宋_GB2312" w:cs="仿宋_GB2312"/>
          <w:snapToGrid/>
          <w:kern w:val="2"/>
          <w:sz w:val="32"/>
          <w:szCs w:val="32"/>
          <w:lang w:val="en-US" w:eastAsia="zh-CN"/>
        </w:rPr>
        <w:t>1、室内墙面粉刷（包含油漆墙裙、乳胶漆墙面通刷、屋顶面修补处理，个别教室根据需求调颜色）</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eastAsia="zh-CN"/>
        </w:rPr>
        <w:t>门楼墙面修补及外墙涂料粉刷</w:t>
      </w:r>
      <w:r>
        <w:rPr>
          <w:rFonts w:hint="eastAsia" w:ascii="仿宋_GB2312" w:hAnsi="仿宋_GB2312" w:eastAsia="仿宋_GB2312" w:cs="仿宋_GB2312"/>
          <w:snapToGrid/>
          <w:kern w:val="2"/>
          <w:sz w:val="32"/>
          <w:szCs w:val="32"/>
          <w:lang w:val="en-US" w:eastAsia="zh-CN"/>
        </w:rPr>
        <w:t>； 3、室内所有踢脚线维修更换；4、以上工程所需拆除及复原的设施。</w:t>
      </w:r>
    </w:p>
    <w:p>
      <w:pPr>
        <w:spacing w:line="303" w:lineRule="auto"/>
        <w:rPr>
          <w:sz w:val="24"/>
          <w:szCs w:val="24"/>
          <w:lang w:eastAsia="zh-CN"/>
        </w:rPr>
      </w:pPr>
    </w:p>
    <w:bookmarkEnd w:id="2"/>
    <w:p>
      <w:pPr>
        <w:pStyle w:val="6"/>
        <w:numPr>
          <w:ilvl w:val="0"/>
          <w:numId w:val="0"/>
        </w:numPr>
        <w:spacing w:before="68" w:line="624" w:lineRule="exact"/>
        <w:ind w:leftChars="200"/>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3．采购内容与范围：</w:t>
      </w:r>
    </w:p>
    <w:p>
      <w:pPr>
        <w:spacing w:line="302" w:lineRule="auto"/>
        <w:rPr>
          <w:sz w:val="24"/>
          <w:szCs w:val="24"/>
          <w:lang w:eastAsia="zh-CN"/>
        </w:rPr>
      </w:pPr>
    </w:p>
    <w:p>
      <w:pPr>
        <w:spacing w:line="303" w:lineRule="auto"/>
        <w:rPr>
          <w:sz w:val="24"/>
          <w:szCs w:val="24"/>
          <w:lang w:eastAsia="zh-CN"/>
        </w:rPr>
      </w:pPr>
    </w:p>
    <w:p>
      <w:pPr>
        <w:pStyle w:val="6"/>
        <w:spacing w:before="69" w:line="624" w:lineRule="exact"/>
        <w:ind w:left="419"/>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名称：</w:t>
      </w:r>
      <w:bookmarkStart w:id="3" w:name="OLE_LINK3"/>
      <w:r>
        <w:rPr>
          <w:rFonts w:hint="eastAsia" w:ascii="仿宋_GB2312" w:hAnsi="仿宋_GB2312" w:eastAsia="仿宋_GB2312" w:cs="仿宋_GB2312"/>
          <w:snapToGrid/>
          <w:color w:val="000000"/>
          <w:kern w:val="2"/>
          <w:sz w:val="32"/>
          <w:szCs w:val="32"/>
          <w:lang w:val="en-US" w:eastAsia="zh-CN" w:bidi="ar-SA"/>
        </w:rPr>
        <w:t>塔城地区卫生学校创思楼粉刷及维修工程</w:t>
      </w:r>
      <w:bookmarkEnd w:id="3"/>
    </w:p>
    <w:p>
      <w:pPr>
        <w:pStyle w:val="6"/>
        <w:spacing w:before="69" w:line="624" w:lineRule="exact"/>
        <w:ind w:left="419"/>
        <w:rPr>
          <w:rFonts w:hint="eastAsia" w:ascii="仿宋_GB2312" w:hAnsi="仿宋_GB2312" w:eastAsia="仿宋_GB2312" w:cs="仿宋_GB2312"/>
          <w:snapToGrid/>
          <w:color w:val="000000"/>
          <w:kern w:val="2"/>
          <w:sz w:val="32"/>
          <w:szCs w:val="32"/>
          <w:lang w:val="en-US" w:eastAsia="zh-CN" w:bidi="ar-SA"/>
        </w:rPr>
      </w:pPr>
    </w:p>
    <w:p>
      <w:pPr>
        <w:pStyle w:val="6"/>
        <w:spacing w:line="220" w:lineRule="auto"/>
        <w:ind w:left="419"/>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采购范围：塔城地区卫生学校创思楼粉刷及维修工程采购需求附件内的所有内容</w:t>
      </w:r>
    </w:p>
    <w:p>
      <w:pPr>
        <w:pStyle w:val="6"/>
        <w:spacing w:before="68" w:line="624" w:lineRule="exact"/>
        <w:ind w:left="421"/>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工期要求：计划开工日期：2025年5月 01日</w:t>
      </w:r>
    </w:p>
    <w:p>
      <w:pPr>
        <w:pStyle w:val="6"/>
        <w:spacing w:before="1" w:line="220" w:lineRule="auto"/>
        <w:ind w:firstLine="1920" w:firstLineChars="600"/>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计划竣工日期：2025年5月 20 日</w:t>
      </w:r>
    </w:p>
    <w:p>
      <w:pPr>
        <w:pStyle w:val="6"/>
        <w:spacing w:before="68" w:line="221" w:lineRule="auto"/>
        <w:ind w:firstLine="1920" w:firstLineChars="600"/>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总工期：20天</w:t>
      </w:r>
    </w:p>
    <w:p>
      <w:pPr>
        <w:spacing w:line="302" w:lineRule="auto"/>
        <w:rPr>
          <w:rFonts w:eastAsia="宋体"/>
          <w:sz w:val="24"/>
          <w:szCs w:val="24"/>
          <w:lang w:eastAsia="zh-CN"/>
        </w:rPr>
      </w:pPr>
    </w:p>
    <w:p>
      <w:pPr>
        <w:spacing w:line="302" w:lineRule="auto"/>
        <w:rPr>
          <w:rFonts w:hint="default" w:ascii="仿宋_GB2312" w:hAnsi="仿宋_GB2312" w:eastAsia="仿宋_GB2312" w:cs="仿宋_GB2312"/>
          <w:snapToGrid/>
          <w:color w:val="000000"/>
          <w:kern w:val="2"/>
          <w:sz w:val="32"/>
          <w:szCs w:val="32"/>
          <w:lang w:val="en-US" w:eastAsia="zh-CN" w:bidi="ar-SA"/>
        </w:rPr>
      </w:pPr>
    </w:p>
    <w:p>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施工</w:t>
      </w:r>
      <w:r>
        <w:rPr>
          <w:rFonts w:hint="eastAsia" w:ascii="仿宋_GB2312" w:hAnsi="仿宋_GB2312" w:eastAsia="仿宋_GB2312" w:cs="仿宋_GB2312"/>
          <w:snapToGrid/>
          <w:color w:val="000000"/>
          <w:kern w:val="2"/>
          <w:sz w:val="32"/>
          <w:szCs w:val="32"/>
          <w:lang w:val="en-US" w:eastAsia="zh-CN" w:bidi="ar-SA"/>
        </w:rPr>
        <w:t>内容：</w:t>
      </w:r>
      <w:r>
        <w:rPr>
          <w:rFonts w:hint="eastAsia" w:ascii="仿宋_GB2312" w:hAnsi="仿宋_GB2312" w:eastAsia="仿宋_GB2312" w:cs="仿宋_GB2312"/>
          <w:snapToGrid/>
          <w:kern w:val="2"/>
          <w:sz w:val="32"/>
          <w:szCs w:val="32"/>
          <w:lang w:val="en-US" w:eastAsia="zh-CN"/>
        </w:rPr>
        <w:t>1、室内墙面粉刷（包含油漆墙裙、乳胶漆墙面通刷、屋顶面修补处理粉刷，个别教室根据采购人需求调颜色）</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eastAsia="zh-CN"/>
        </w:rPr>
        <w:t>门楼墙面修补及外墙涂料粉刷</w:t>
      </w:r>
      <w:r>
        <w:rPr>
          <w:rFonts w:hint="eastAsia" w:ascii="仿宋_GB2312" w:hAnsi="仿宋_GB2312" w:eastAsia="仿宋_GB2312" w:cs="仿宋_GB2312"/>
          <w:snapToGrid/>
          <w:kern w:val="2"/>
          <w:sz w:val="32"/>
          <w:szCs w:val="32"/>
          <w:lang w:val="en-US" w:eastAsia="zh-CN"/>
        </w:rPr>
        <w:t>； 3、室内所有踢脚线维修更换；4、以上工程所需拆除及复原的设施。</w:t>
      </w:r>
    </w:p>
    <w:p>
      <w:pPr>
        <w:spacing w:line="302" w:lineRule="auto"/>
        <w:ind w:firstLine="640" w:firstLineChars="200"/>
        <w:rPr>
          <w:rFonts w:eastAsia="宋体"/>
          <w:sz w:val="24"/>
          <w:szCs w:val="24"/>
          <w:lang w:eastAsia="zh-CN"/>
        </w:rPr>
      </w:pPr>
      <w:r>
        <w:rPr>
          <w:rFonts w:hint="eastAsia" w:ascii="仿宋_GB2312" w:hAnsi="仿宋_GB2312" w:eastAsia="仿宋_GB2312" w:cs="仿宋_GB2312"/>
          <w:snapToGrid/>
          <w:color w:val="000000"/>
          <w:kern w:val="2"/>
          <w:sz w:val="32"/>
          <w:szCs w:val="32"/>
          <w:lang w:val="en-US" w:eastAsia="zh-CN" w:bidi="ar-SA"/>
        </w:rPr>
        <w:t>施工要求：1、铲除墙面的基层处理：清理基层表面的灰尘、污垢、油渍等杂质。对于混凝土基层的麻面、露筋、蜂窝等问题要进行修补，将突出部分凿平，用水泥砂浆对凹槽进行平整。光滑的混凝土表面应进行凿毛或涂刷界面剂，以增强粘结力。检查基层的平整度和垂直度，偏差较大的部位要进行找平处理。不同材料基体交接处，如砖墙与混凝土墙交接处，应挂钢丝网或纤维网，防止裂缝。2、材料要求：水泥优先选用硅酸盐水泥或普通硅酸盐水泥，强度等级不低于32.5级，有产品合格证和试验报告，不同品种、标号的水泥不得混用。砂：采用中砂，平均粒径0.35 - 0.5mm，细度模数2.3 - 3.0，颗粒坚硬、洁净、无杂质，含泥量不超过3%，使用前过筛。3、粉刷施工：吊立线、贴灰饼、做冲筋：通过吊线确定墙面的垂直和平整度，设置灰饼和冲筋，作为抹灰厚度和表面平整度的控制标准。面层抹灰：底层抹灰干燥后进行面层抹灰，用1：2.5的水泥砂浆，厚度控制在5 - 10mm。面层应压实压光，表面光滑，无抹纹、砂眼等缺陷。阴阳角处理：阴阳角处应抹成直角，用阴阳角抹子或靠尺进行处理，保证阴阳角线条顺直、方正。4、质量标准：表面质量-抹灰表面应光滑、洁净，颜色均匀，无脱层、空鼓、爆灰和裂缝等现象。普通抹灰表面平整度允许偏差为4mm，高级抹灰为3mm。阴阳角：阴阳角应方正、顺直，偏差不超过4mm。门窗洞口：门窗洞口的尺寸、位置应符合设计要求，洞口周边抹灰应平整、光滑，与门窗框的缝隙应均匀一致。5、安全与环保：安全-施工人员应佩戴安全帽、安全带等个人防护用品，脚手架等施工设备应牢固稳定，符合安全标准。施工现场应设置警示标志，防止无关人员进入。环保：施工过程中应采取措施减少粉尘、噪声污染，如洒水降尘、合理安排施工时间等。废料、垃圾应及时清理，分类堆放，保持施工现场整洁。6、施工质量必须达到行业相关标准7、质保期2年，质保期内如有问题接到维修通知后需在3工作日内修好.</w:t>
      </w:r>
    </w:p>
    <w:p>
      <w:pPr>
        <w:pStyle w:val="6"/>
        <w:spacing w:before="69" w:line="220" w:lineRule="auto"/>
        <w:rPr>
          <w:sz w:val="28"/>
          <w:szCs w:val="28"/>
        </w:rPr>
      </w:pPr>
      <w:r>
        <w:rPr>
          <w:rFonts w:hint="eastAsia"/>
          <w:spacing w:val="-1"/>
          <w:sz w:val="28"/>
          <w:szCs w:val="28"/>
          <w:lang w:eastAsia="zh-CN"/>
          <w14:textOutline w14:w="3340" w14:cap="rnd" w14:cmpd="sng" w14:algn="ctr">
            <w14:solidFill>
              <w14:srgbClr w14:val="000000"/>
            </w14:solidFill>
            <w14:prstDash w14:val="solid"/>
            <w14:round/>
          </w14:textOutline>
        </w:rPr>
        <w:t>二</w:t>
      </w:r>
      <w:r>
        <w:rPr>
          <w:spacing w:val="-1"/>
          <w:sz w:val="28"/>
          <w:szCs w:val="28"/>
          <w14:textOutline w14:w="3340" w14:cap="rnd" w14:cmpd="sng" w14:algn="ctr">
            <w14:solidFill>
              <w14:srgbClr w14:val="000000"/>
            </w14:solidFill>
            <w14:prstDash w14:val="solid"/>
            <w14:round/>
          </w14:textOutline>
        </w:rPr>
        <w:t>、投标人资格要求</w:t>
      </w:r>
    </w:p>
    <w:p>
      <w:pPr>
        <w:spacing w:line="302" w:lineRule="auto"/>
        <w:rPr>
          <w:rFonts w:hint="eastAsia" w:ascii="仿宋_GB2312" w:hAnsi="仿宋_GB2312" w:eastAsia="仿宋_GB2312" w:cs="仿宋_GB2312"/>
          <w:snapToGrid/>
          <w:color w:val="000000"/>
          <w:kern w:val="2"/>
          <w:sz w:val="32"/>
          <w:szCs w:val="32"/>
          <w:lang w:val="en-US" w:eastAsia="zh-CN" w:bidi="ar-SA"/>
        </w:rPr>
      </w:pPr>
    </w:p>
    <w:p>
      <w:pPr>
        <w:spacing w:line="302" w:lineRule="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1、符合《中华人民共和国政府采购法》第二十二条款规定条件；</w:t>
      </w:r>
    </w:p>
    <w:p>
      <w:pPr>
        <w:spacing w:line="302" w:lineRule="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2、有效的营业执照；</w:t>
      </w:r>
    </w:p>
    <w:p>
      <w:pPr>
        <w:spacing w:line="302" w:lineRule="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3、不接受任何形式的联合体投标。</w:t>
      </w:r>
    </w:p>
    <w:p>
      <w:pPr>
        <w:spacing w:line="302" w:lineRule="auto"/>
        <w:rPr>
          <w:rFonts w:hint="eastAsia" w:ascii="仿宋_GB2312" w:hAnsi="仿宋_GB2312" w:eastAsia="仿宋_GB2312" w:cs="仿宋_GB2312"/>
          <w:snapToGrid/>
          <w:color w:val="000000"/>
          <w:kern w:val="2"/>
          <w:sz w:val="32"/>
          <w:szCs w:val="32"/>
          <w:lang w:val="en-US" w:eastAsia="zh-CN" w:bidi="ar-SA"/>
        </w:rPr>
      </w:pPr>
    </w:p>
    <w:p>
      <w:pPr>
        <w:numPr>
          <w:ilvl w:val="0"/>
          <w:numId w:val="2"/>
        </w:numPr>
        <w:spacing w:line="302" w:lineRule="auto"/>
        <w:rPr>
          <w:spacing w:val="-1"/>
          <w:sz w:val="28"/>
          <w:szCs w:val="28"/>
          <w14:textOutline w14:w="3340" w14:cap="rnd" w14:cmpd="sng" w14:algn="ctr">
            <w14:solidFill>
              <w14:srgbClr w14:val="000000"/>
            </w14:solidFill>
            <w14:prstDash w14:val="solid"/>
            <w14:round/>
          </w14:textOutline>
        </w:rPr>
      </w:pPr>
      <w:r>
        <w:rPr>
          <w:rFonts w:hint="eastAsia" w:eastAsia="宋体"/>
          <w:spacing w:val="-1"/>
          <w:sz w:val="28"/>
          <w:szCs w:val="28"/>
          <w:lang w:eastAsia="zh-CN"/>
          <w14:textOutline w14:w="3340" w14:cap="rnd" w14:cmpd="sng" w14:algn="ctr">
            <w14:solidFill>
              <w14:srgbClr w14:val="000000"/>
            </w14:solidFill>
            <w14:prstDash w14:val="solid"/>
            <w14:round/>
          </w14:textOutline>
        </w:rPr>
        <w:t>商务</w:t>
      </w:r>
      <w:r>
        <w:rPr>
          <w:spacing w:val="-1"/>
          <w:sz w:val="28"/>
          <w:szCs w:val="28"/>
          <w14:textOutline w14:w="3340" w14:cap="rnd" w14:cmpd="sng" w14:algn="ctr">
            <w14:solidFill>
              <w14:srgbClr w14:val="000000"/>
            </w14:solidFill>
            <w14:prstDash w14:val="solid"/>
            <w14:round/>
          </w14:textOutline>
        </w:rPr>
        <w:t>要求</w:t>
      </w:r>
    </w:p>
    <w:p>
      <w:pPr>
        <w:numPr>
          <w:ilvl w:val="0"/>
          <w:numId w:val="0"/>
        </w:numPr>
        <w:spacing w:line="302" w:lineRule="auto"/>
        <w:rPr>
          <w:spacing w:val="-1"/>
          <w:sz w:val="28"/>
          <w:szCs w:val="28"/>
          <w14:textOutline w14:w="3340" w14:cap="rnd" w14:cmpd="sng" w14:algn="ctr">
            <w14:solidFill>
              <w14:srgbClr w14:val="000000"/>
            </w14:solidFill>
            <w14:prstDash w14:val="solid"/>
            <w14:round/>
          </w14:textOutline>
        </w:rPr>
      </w:pPr>
    </w:p>
    <w:p>
      <w:pPr>
        <w:numPr>
          <w:ilvl w:val="0"/>
          <w:numId w:val="3"/>
        </w:numPr>
        <w:shd w:val="clear"/>
        <w:spacing w:line="302" w:lineRule="auto"/>
        <w:rPr>
          <w:rFonts w:hint="eastAsia" w:ascii="仿宋_GB2312" w:hAnsi="仿宋_GB2312" w:eastAsia="仿宋_GB2312" w:cs="仿宋_GB2312"/>
          <w:snapToGrid/>
          <w:color w:val="000000"/>
          <w:kern w:val="2"/>
          <w:sz w:val="32"/>
          <w:szCs w:val="32"/>
          <w:highlight w:val="none"/>
          <w:lang w:val="en-US" w:eastAsia="zh-CN" w:bidi="ar-SA"/>
        </w:rPr>
      </w:pPr>
      <w:bookmarkStart w:id="4" w:name="OLE_LINK5"/>
      <w:r>
        <w:rPr>
          <w:rFonts w:hint="eastAsia" w:ascii="仿宋_GB2312" w:hAnsi="仿宋_GB2312" w:eastAsia="仿宋_GB2312" w:cs="仿宋_GB2312"/>
          <w:snapToGrid/>
          <w:color w:val="000000"/>
          <w:kern w:val="2"/>
          <w:sz w:val="32"/>
          <w:szCs w:val="32"/>
          <w:lang w:val="en-US" w:eastAsia="zh-CN" w:bidi="ar-SA"/>
        </w:rPr>
        <w:t>请正规上传塔城地区卫生学校创思楼粉刷及维修工程量</w:t>
      </w:r>
      <w:r>
        <w:rPr>
          <w:rFonts w:hint="eastAsia" w:ascii="仿宋_GB2312" w:hAnsi="仿宋_GB2312" w:eastAsia="仿宋_GB2312" w:cs="仿宋_GB2312"/>
          <w:snapToGrid/>
          <w:color w:val="000000"/>
          <w:kern w:val="2"/>
          <w:sz w:val="32"/>
          <w:szCs w:val="32"/>
          <w:highlight w:val="none"/>
          <w:shd w:val="clear" w:fill="FFFFFF" w:themeFill="background1"/>
          <w:lang w:val="en-US" w:eastAsia="zh-CN" w:bidi="ar-SA"/>
        </w:rPr>
        <w:t>清单完整的所有内容（分项合计必须等于总价，</w:t>
      </w:r>
      <w:r>
        <w:rPr>
          <w:rFonts w:hint="eastAsia" w:ascii="仿宋_GB2312" w:hAnsi="仿宋_GB2312" w:eastAsia="仿宋_GB2312" w:cs="仿宋_GB2312"/>
          <w:snapToGrid/>
          <w:color w:val="000000"/>
          <w:kern w:val="2"/>
          <w:sz w:val="32"/>
          <w:szCs w:val="32"/>
          <w:highlight w:val="none"/>
          <w:lang w:val="en-US" w:eastAsia="zh-CN" w:bidi="ar-SA"/>
        </w:rPr>
        <w:t>总报价中包括但不限于税费、运输费、材料、人工、评审等所有相关费用）作为响应文件并进行报价，未按要求上传文件或响应文件内容不全者视为无效响应。</w:t>
      </w:r>
    </w:p>
    <w:bookmarkEnd w:id="4"/>
    <w:p>
      <w:pPr>
        <w:shd w:val="clear"/>
        <w:spacing w:line="302" w:lineRule="auto"/>
        <w:rPr>
          <w:rFonts w:hint="eastAsia" w:ascii="仿宋_GB2312" w:hAnsi="仿宋_GB2312" w:eastAsia="仿宋_GB2312" w:cs="仿宋_GB2312"/>
          <w:snapToGrid/>
          <w:color w:val="000000"/>
          <w:kern w:val="2"/>
          <w:sz w:val="32"/>
          <w:szCs w:val="32"/>
          <w:highlight w:val="none"/>
          <w:lang w:val="en-US" w:eastAsia="zh-CN" w:bidi="ar-SA"/>
        </w:rPr>
      </w:pPr>
      <w:r>
        <w:rPr>
          <w:rFonts w:hint="eastAsia" w:ascii="仿宋_GB2312" w:hAnsi="仿宋_GB2312" w:eastAsia="仿宋_GB2312" w:cs="仿宋_GB2312"/>
          <w:snapToGrid/>
          <w:color w:val="000000"/>
          <w:kern w:val="2"/>
          <w:sz w:val="32"/>
          <w:szCs w:val="32"/>
          <w:highlight w:val="none"/>
          <w:lang w:val="en-US" w:eastAsia="zh-CN" w:bidi="ar-SA"/>
        </w:rPr>
        <w:t>2、 供应商所使用材料的必须符合行业标准，并接受业主方检测。3、 该项目工期较短，为了保证施工质量及竣工期限，报价前必须到施工现场实地勘察，充分了解情况，合理预算，未到现场实地勘察的请勿报价，否则按无效竞价处理。</w:t>
      </w:r>
      <w:bookmarkStart w:id="5" w:name="_GoBack"/>
      <w:bookmarkEnd w:id="5"/>
    </w:p>
    <w:p>
      <w:pPr>
        <w:shd w:val="clear"/>
        <w:spacing w:line="302" w:lineRule="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4、该项目时间紧，竞价成功签订合同后</w:t>
      </w:r>
      <w:r>
        <w:rPr>
          <w:rFonts w:hint="eastAsia" w:ascii="仿宋_GB2312" w:hAnsi="仿宋_GB2312" w:eastAsia="仿宋_GB2312" w:cs="仿宋_GB2312"/>
          <w:snapToGrid/>
          <w:color w:val="000000"/>
          <w:kern w:val="2"/>
          <w:sz w:val="32"/>
          <w:szCs w:val="32"/>
          <w:highlight w:val="none"/>
          <w:lang w:val="en-US" w:eastAsia="zh-CN" w:bidi="ar-SA"/>
        </w:rPr>
        <w:t>20日必须完工</w:t>
      </w:r>
      <w:r>
        <w:rPr>
          <w:rFonts w:hint="eastAsia" w:ascii="仿宋_GB2312" w:hAnsi="仿宋_GB2312" w:eastAsia="仿宋_GB2312" w:cs="仿宋_GB2312"/>
          <w:snapToGrid/>
          <w:color w:val="000000"/>
          <w:kern w:val="2"/>
          <w:sz w:val="32"/>
          <w:szCs w:val="32"/>
          <w:lang w:val="en-US" w:eastAsia="zh-CN" w:bidi="ar-SA"/>
        </w:rPr>
        <w:t>。</w:t>
      </w:r>
    </w:p>
    <w:p>
      <w:pPr>
        <w:numPr>
          <w:numId w:val="0"/>
        </w:numPr>
        <w:spacing w:line="302" w:lineRule="auto"/>
        <w:rPr>
          <w:rFonts w:hint="eastAsia" w:ascii="仿宋_GB2312" w:hAnsi="仿宋_GB2312" w:eastAsia="仿宋_GB2312" w:cs="仿宋_GB2312"/>
          <w:snapToGrid/>
          <w:color w:val="000000"/>
          <w:kern w:val="2"/>
          <w:sz w:val="32"/>
          <w:szCs w:val="32"/>
          <w:lang w:val="en-US" w:eastAsia="zh-CN" w:bidi="ar-SA"/>
        </w:rPr>
      </w:pPr>
    </w:p>
    <w:p>
      <w:pPr>
        <w:rPr>
          <w:rFonts w:hint="default" w:eastAsia="微软雅黑"/>
          <w:lang w:val="en-US" w:eastAsia="zh-CN"/>
        </w:rPr>
      </w:pPr>
    </w:p>
    <w:sectPr>
      <w:footerReference r:id="rId4" w:type="default"/>
      <w:type w:val="continuous"/>
      <w:pgSz w:w="11905" w:h="16839"/>
      <w:pgMar w:top="1320" w:right="1272" w:bottom="1358" w:left="1492" w:header="0" w:footer="12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37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456"/>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D677"/>
    <w:multiLevelType w:val="singleLevel"/>
    <w:tmpl w:val="38A8D677"/>
    <w:lvl w:ilvl="0" w:tentative="0">
      <w:start w:val="1"/>
      <w:numFmt w:val="decimal"/>
      <w:suff w:val="nothing"/>
      <w:lvlText w:val="%1．"/>
      <w:lvlJc w:val="left"/>
    </w:lvl>
  </w:abstractNum>
  <w:abstractNum w:abstractNumId="1">
    <w:nsid w:val="64390A9C"/>
    <w:multiLevelType w:val="singleLevel"/>
    <w:tmpl w:val="64390A9C"/>
    <w:lvl w:ilvl="0" w:tentative="0">
      <w:start w:val="3"/>
      <w:numFmt w:val="chineseCounting"/>
      <w:suff w:val="nothing"/>
      <w:lvlText w:val="%1、"/>
      <w:lvlJc w:val="left"/>
      <w:rPr>
        <w:rFonts w:hint="eastAsia"/>
      </w:rPr>
    </w:lvl>
  </w:abstractNum>
  <w:abstractNum w:abstractNumId="2">
    <w:nsid w:val="69951847"/>
    <w:multiLevelType w:val="singleLevel"/>
    <w:tmpl w:val="6995184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VhNzliN2RmZTRlN2RhN2UwM2Q5NTllZDBiNDEifQ=="/>
  </w:docVars>
  <w:rsids>
    <w:rsidRoot w:val="622C5AD5"/>
    <w:rsid w:val="002736FD"/>
    <w:rsid w:val="0066520D"/>
    <w:rsid w:val="00D4651A"/>
    <w:rsid w:val="00E16523"/>
    <w:rsid w:val="079F3D4E"/>
    <w:rsid w:val="0A71737E"/>
    <w:rsid w:val="105728DD"/>
    <w:rsid w:val="1D625F76"/>
    <w:rsid w:val="1E356CCC"/>
    <w:rsid w:val="20126B7E"/>
    <w:rsid w:val="20CD3A4D"/>
    <w:rsid w:val="2A3F2102"/>
    <w:rsid w:val="2B494413"/>
    <w:rsid w:val="33967B1F"/>
    <w:rsid w:val="33AA4910"/>
    <w:rsid w:val="3B525496"/>
    <w:rsid w:val="3F535551"/>
    <w:rsid w:val="40E542EB"/>
    <w:rsid w:val="46B975F5"/>
    <w:rsid w:val="49F81A46"/>
    <w:rsid w:val="552559F8"/>
    <w:rsid w:val="559927C9"/>
    <w:rsid w:val="56F72078"/>
    <w:rsid w:val="622C5AD5"/>
    <w:rsid w:val="799E53D8"/>
    <w:rsid w:val="7C4C4ABD"/>
    <w:rsid w:val="7D2D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ascii="Times New Roman" w:hAnsi="Times New Roman" w:eastAsia="宋体" w:cs="Times New Roman"/>
      <w:b w:val="0"/>
      <w:kern w:val="2"/>
      <w:sz w:val="21"/>
      <w:szCs w:val="24"/>
      <w:lang w:val="en-US" w:eastAsia="zh-CN" w:bidi="ar-SA"/>
    </w:rPr>
  </w:style>
  <w:style w:type="paragraph" w:styleId="3">
    <w:name w:val="Body Text Indent"/>
    <w:basedOn w:val="1"/>
    <w:next w:val="4"/>
    <w:qFormat/>
    <w:uiPriority w:val="0"/>
    <w:pPr>
      <w:widowControl w:val="0"/>
      <w:ind w:firstLine="444"/>
      <w:jc w:val="both"/>
    </w:pPr>
    <w:rPr>
      <w:rFonts w:ascii="Calibri" w:hAnsi="Calibri" w:eastAsia="宋体" w:cs="Times New Roman"/>
      <w:b/>
      <w:kern w:val="0"/>
      <w:sz w:val="24"/>
      <w:szCs w:val="24"/>
      <w:lang w:val="en-US" w:eastAsia="zh-CN" w:bidi="ar-SA"/>
    </w:rPr>
  </w:style>
  <w:style w:type="paragraph" w:customStyle="1" w:styleId="4">
    <w:name w:val="Default"/>
    <w:next w:val="5"/>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
    <w:name w:val="大标题"/>
    <w:next w:val="2"/>
    <w:qFormat/>
    <w:uiPriority w:val="0"/>
    <w:pPr>
      <w:widowControl w:val="0"/>
      <w:jc w:val="center"/>
    </w:pPr>
    <w:rPr>
      <w:rFonts w:ascii="Arial" w:hAnsi="Arial" w:eastAsia="宋体" w:cs="Times New Roman"/>
      <w:b/>
      <w:kern w:val="2"/>
      <w:sz w:val="28"/>
      <w:szCs w:val="24"/>
      <w:lang w:val="en-US" w:eastAsia="zh-CN" w:bidi="ar-SA"/>
    </w:rPr>
  </w:style>
  <w:style w:type="paragraph" w:styleId="6">
    <w:name w:val="Body Text"/>
    <w:basedOn w:val="1"/>
    <w:semiHidden/>
    <w:qFormat/>
    <w:uiPriority w:val="0"/>
    <w:rPr>
      <w:rFonts w:ascii="宋体" w:hAnsi="宋体" w:eastAsia="宋体" w:cs="宋体"/>
      <w:sz w:val="29"/>
      <w:szCs w:val="29"/>
    </w:rPr>
  </w:style>
  <w:style w:type="paragraph" w:styleId="7">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Char"/>
    <w:basedOn w:val="10"/>
    <w:link w:val="7"/>
    <w:qFormat/>
    <w:uiPriority w:val="0"/>
    <w:rPr>
      <w:rFonts w:eastAsia="宋体" w:asciiTheme="majorHAnsi" w:hAnsiTheme="majorHAnsi" w:cstheme="majorBidi"/>
      <w:b/>
      <w:bCs/>
      <w:snapToGrid w:val="0"/>
      <w:color w:val="000000"/>
      <w:sz w:val="32"/>
      <w:szCs w:val="32"/>
      <w:lang w:eastAsia="en-US"/>
    </w:rPr>
  </w:style>
  <w:style w:type="character" w:customStyle="1" w:styleId="12">
    <w:name w:val="font01"/>
    <w:basedOn w:val="10"/>
    <w:qFormat/>
    <w:uiPriority w:val="0"/>
    <w:rPr>
      <w:rFonts w:hint="default" w:ascii="等线" w:hAnsi="等线" w:eastAsia="等线" w:cs="等线"/>
      <w:b/>
      <w:color w:val="000000"/>
      <w:sz w:val="28"/>
      <w:szCs w:val="28"/>
      <w:u w:val="none"/>
    </w:rPr>
  </w:style>
  <w:style w:type="character" w:customStyle="1" w:styleId="13">
    <w:name w:val="font61"/>
    <w:basedOn w:val="10"/>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2090</Words>
  <Characters>2395</Characters>
  <Lines>9</Lines>
  <Paragraphs>2</Paragraphs>
  <TotalTime>26</TotalTime>
  <ScaleCrop>false</ScaleCrop>
  <LinksUpToDate>false</LinksUpToDate>
  <CharactersWithSpaces>2664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2023-11-06T03:25:00Z</dcterms:created>
  <dc:creator>博睿</dc:creator>
  <cp:lastModifiedBy>Administrator</cp:lastModifiedBy>
  <dcterms:modified xsi:type="dcterms:W3CDTF">2025-04-27T12:59:32Z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6D475454097C419395294A7DF89C480A_13</vt:lpwstr>
  </property>
</Properties>
</file>