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pPr w:leftFromText="180" w:rightFromText="180" w:vertAnchor="page" w:horzAnchor="page" w:tblpX="1972" w:tblpY="2221"/>
        <w:tblOverlap w:val="never"/>
        <w:tblW w:w="82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3"/>
        <w:gridCol w:w="3443"/>
        <w:gridCol w:w="1162"/>
        <w:gridCol w:w="1343"/>
        <w:gridCol w:w="14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9" w:hRule="atLeast"/>
        </w:trPr>
        <w:tc>
          <w:tcPr>
            <w:tcW w:w="8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34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主要参数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数量</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（亩）</w:t>
            </w:r>
          </w:p>
        </w:tc>
        <w:tc>
          <w:tcPr>
            <w:tcW w:w="1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单价</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（元/亩）</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预算金额（元）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6" w:hRule="atLeast"/>
        </w:trPr>
        <w:tc>
          <w:tcPr>
            <w:tcW w:w="8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小麦病虫害防治</w:t>
            </w:r>
          </w:p>
        </w:tc>
        <w:tc>
          <w:tcPr>
            <w:tcW w:w="34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 xml:space="preserve">   数量：无人机作业面积7万亩次；戊唑醇1050公斤（亩用量15克）；28-高芸苔素内酯700公斤（亩用量10克）；氨基酸水溶肥：2100公斤（亩用量30克）。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主要参数要求祥见附件。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70000</w:t>
            </w:r>
          </w:p>
        </w:tc>
        <w:tc>
          <w:tcPr>
            <w:tcW w:w="1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5.51</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385700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iCs w:val="0"/>
                <w:color w:val="000000"/>
                <w:sz w:val="22"/>
                <w:szCs w:val="22"/>
                <w:u w:val="none"/>
              </w:rPr>
            </w:pP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iCs w:val="0"/>
                <w:color w:val="000000"/>
                <w:sz w:val="22"/>
                <w:szCs w:val="22"/>
                <w:u w:val="none"/>
              </w:rPr>
            </w:pPr>
          </w:p>
        </w:tc>
        <w:tc>
          <w:tcPr>
            <w:tcW w:w="13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iCs w:val="0"/>
                <w:color w:val="000000"/>
                <w:sz w:val="22"/>
                <w:szCs w:val="22"/>
                <w:u w:val="none"/>
              </w:rPr>
            </w:pPr>
          </w:p>
        </w:tc>
        <w:tc>
          <w:tcPr>
            <w:tcW w:w="144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2"/>
                <w:szCs w:val="22"/>
                <w:u w:val="none"/>
              </w:rPr>
            </w:pPr>
          </w:p>
        </w:tc>
      </w:tr>
    </w:tbl>
    <w:p>
      <w:pPr>
        <w:jc w:val="center"/>
        <w:rPr>
          <w:rFonts w:hint="eastAsia" w:ascii="黑体" w:hAnsi="黑体" w:eastAsia="黑体" w:cs="黑体"/>
          <w:b/>
          <w:bCs/>
          <w:i w:val="0"/>
          <w:iCs w:val="0"/>
          <w:color w:val="000000"/>
          <w:kern w:val="0"/>
          <w:sz w:val="28"/>
          <w:szCs w:val="28"/>
          <w:u w:val="none"/>
          <w:lang w:val="en-US" w:eastAsia="zh-CN" w:bidi="ar"/>
        </w:rPr>
      </w:pPr>
      <w:r>
        <w:rPr>
          <w:rFonts w:hint="eastAsia" w:ascii="黑体" w:hAnsi="黑体" w:eastAsia="黑体" w:cs="黑体"/>
          <w:b/>
          <w:bCs/>
          <w:i w:val="0"/>
          <w:iCs w:val="0"/>
          <w:color w:val="000000"/>
          <w:kern w:val="0"/>
          <w:sz w:val="28"/>
          <w:szCs w:val="28"/>
          <w:u w:val="none"/>
          <w:lang w:val="en-US" w:eastAsia="zh-CN" w:bidi="ar"/>
        </w:rPr>
        <w:t>乌苏市小麦“一喷三防”项目采购参数</w:t>
      </w:r>
    </w:p>
    <w:p>
      <w:pPr>
        <w:keepNext w:val="0"/>
        <w:keepLines w:val="0"/>
        <w:widowControl/>
        <w:suppressLineNumbers w:val="0"/>
        <w:ind w:left="320" w:hanging="320" w:hangingChars="10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附件：主要参数及必须提供材料：</w:t>
      </w:r>
      <w:r>
        <w:rPr>
          <w:rFonts w:hint="eastAsia" w:ascii="宋体" w:hAnsi="宋体" w:eastAsia="宋体" w:cs="宋体"/>
          <w:i w:val="0"/>
          <w:iCs w:val="0"/>
          <w:color w:val="000000"/>
          <w:kern w:val="0"/>
          <w:sz w:val="32"/>
          <w:szCs w:val="32"/>
          <w:u w:val="none"/>
          <w:lang w:val="en-US" w:eastAsia="zh-CN" w:bidi="ar"/>
        </w:rPr>
        <w:br w:type="textWrapping"/>
      </w:r>
      <w:r>
        <w:rPr>
          <w:rFonts w:hint="eastAsia" w:ascii="宋体" w:hAnsi="宋体" w:eastAsia="宋体" w:cs="宋体"/>
          <w:i w:val="0"/>
          <w:iCs w:val="0"/>
          <w:color w:val="000000"/>
          <w:kern w:val="0"/>
          <w:sz w:val="32"/>
          <w:szCs w:val="32"/>
          <w:u w:val="none"/>
          <w:lang w:val="en-US" w:eastAsia="zh-CN" w:bidi="ar"/>
        </w:rPr>
        <w:t>1、主要参数：（以下参数不接受偏离）</w:t>
      </w:r>
      <w:bookmarkStart w:id="0" w:name="_GoBack"/>
      <w:bookmarkEnd w:id="0"/>
    </w:p>
    <w:p>
      <w:pPr>
        <w:keepNext w:val="0"/>
        <w:keepLines w:val="0"/>
        <w:widowControl/>
        <w:numPr>
          <w:ilvl w:val="0"/>
          <w:numId w:val="1"/>
        </w:numPr>
        <w:suppressLineNumbers w:val="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提供有效期内的营业执照扫描件（营业范围必须包含病虫害防治作业类别）、法人证，法人身份证正反面；</w:t>
      </w:r>
    </w:p>
    <w:p>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提供有效期内的农药经营许可证扫描件；</w:t>
      </w:r>
    </w:p>
    <w:p>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提供所有投标农药产品的农药“三证”扫描件（加盖生产商公章，农药参数不接受偏离）；</w:t>
      </w:r>
    </w:p>
    <w:p>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提供所有投标农药产品2025年1月1日之后的产品检验报告；</w:t>
      </w:r>
    </w:p>
    <w:p>
      <w:pPr>
        <w:keepNext w:val="0"/>
        <w:keepLines w:val="0"/>
        <w:widowControl/>
        <w:numPr>
          <w:ilvl w:val="0"/>
          <w:numId w:val="1"/>
        </w:numPr>
        <w:suppressLineNumbers w:val="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戊唑醇：有效含量≧80%，剂型：悬浮剂；</w:t>
      </w:r>
    </w:p>
    <w:p>
      <w:pPr>
        <w:keepNext w:val="0"/>
        <w:keepLines w:val="0"/>
        <w:widowControl/>
        <w:numPr>
          <w:ilvl w:val="0"/>
          <w:numId w:val="1"/>
        </w:numPr>
        <w:suppressLineNumbers w:val="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28-高芸苔素内酯：有效含量0.01%，剂型：可溶液剂；</w:t>
      </w:r>
    </w:p>
    <w:p>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氨基酸水溶肥：有效成分氨基酸&gt;100g/L Zn+B≥20g/L；</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2、需提供10人以上的植保无人机操作证，无人机亩喷施药液量1.5-3升（投标时提供承诺函）；</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3、提供供应商为中小企业的承诺函（加盖供应商公章）；</w:t>
      </w:r>
    </w:p>
    <w:p>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4、提供针对本项目供应商与所有投标农药产品生产企业签订的农药废弃物包装回收协议；（加盖双方公章）</w:t>
      </w:r>
    </w:p>
    <w:p>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5、作业地点位于辖区内不同乡村的相对集中地块，累计面积为7万亩，供应商不得以部分地块面积小、位置偏远等任何理由拒绝实施防治作业（投标时提供承诺函）；</w:t>
      </w:r>
    </w:p>
    <w:p>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32"/>
          <w:szCs w:val="32"/>
          <w:u w:val="none"/>
          <w:lang w:val="en-US" w:eastAsia="zh-CN" w:bidi="ar"/>
        </w:rPr>
      </w:pPr>
      <w:r>
        <w:rPr>
          <w:rFonts w:hint="eastAsia" w:ascii="宋体" w:hAnsi="宋体" w:eastAsia="宋体" w:cs="宋体"/>
          <w:i w:val="0"/>
          <w:iCs w:val="0"/>
          <w:color w:val="000000"/>
          <w:kern w:val="0"/>
          <w:sz w:val="32"/>
          <w:szCs w:val="32"/>
          <w:u w:val="none"/>
          <w:lang w:val="en-US" w:eastAsia="zh-CN" w:bidi="ar"/>
        </w:rPr>
        <w:t>6、项目实施结束后，供应商必须提供所有防治田块的农户签字确认单、所涉及乡镇、村队的作业田块公示结果、无人机飞行实际作业航线图（投标时提供承诺函）。</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DCDDEC"/>
    <w:multiLevelType w:val="singleLevel"/>
    <w:tmpl w:val="A3DCDDEC"/>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5NWYwZDA4OTkxOGNmY2I3ZGNmYjNhMGViZThmYTEifQ=="/>
  </w:docVars>
  <w:rsids>
    <w:rsidRoot w:val="500023B1"/>
    <w:rsid w:val="01F95D68"/>
    <w:rsid w:val="1FC17A32"/>
    <w:rsid w:val="22163EAB"/>
    <w:rsid w:val="2A0230EC"/>
    <w:rsid w:val="2CB741B4"/>
    <w:rsid w:val="35645468"/>
    <w:rsid w:val="3E861C62"/>
    <w:rsid w:val="4D1C4FAC"/>
    <w:rsid w:val="500023B1"/>
    <w:rsid w:val="64C319EB"/>
    <w:rsid w:val="676F1699"/>
    <w:rsid w:val="74317807"/>
    <w:rsid w:val="770E34A0"/>
    <w:rsid w:val="78B05F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2024-04-24T10:43:00Z</dcterms:created>
  <dc:creator>18199014988</dc:creator>
  <cp:lastModifiedBy>Administrator</cp:lastModifiedBy>
  <dcterms:modified xsi:type="dcterms:W3CDTF">2025-04-14T05:46:27Z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BC3A63A80E8E414AA9F08F6FDF264987_13</vt:lpwstr>
  </property>
</Properties>
</file>