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2024年乌苏市基层农技推广体系科技示范户素质能力提升培训询价公告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新疆乌苏市农业农村局就2024年</w:t>
      </w:r>
      <w:r>
        <w:rPr>
          <w:rFonts w:hint="eastAsia" w:ascii="仿宋_GB2312" w:hAnsi="仿宋_GB2312" w:eastAsia="仿宋_GB2312" w:cs="仿宋_GB2312"/>
          <w:sz w:val="32"/>
          <w:szCs w:val="32"/>
          <w:lang w:val="en-US" w:eastAsia="zh-CN"/>
        </w:rPr>
        <w:t>基层农技推广体系科技示范户素质能力提升培训项目进行采购。采购项目的潜在供应商应在新疆</w:t>
      </w:r>
      <w:r>
        <w:rPr>
          <w:rFonts w:hint="eastAsia" w:ascii="仿宋_GB2312" w:hAnsi="仿宋_GB2312" w:eastAsia="仿宋_GB2312" w:cs="仿宋_GB2312"/>
          <w:kern w:val="2"/>
          <w:sz w:val="32"/>
          <w:szCs w:val="32"/>
          <w:lang w:val="en-US" w:eastAsia="zh-CN" w:bidi="ar-SA"/>
        </w:rPr>
        <w:t>乌苏市南苑街道长征路社区黄河西路072号农业农村局农业技术和农机服务中心</w:t>
      </w:r>
      <w:r>
        <w:rPr>
          <w:rFonts w:hint="eastAsia" w:ascii="仿宋_GB2312" w:hAnsi="仿宋_GB2312" w:eastAsia="仿宋_GB2312" w:cs="仿宋_GB2312"/>
          <w:sz w:val="32"/>
          <w:szCs w:val="32"/>
          <w:lang w:val="en-US" w:eastAsia="zh-CN"/>
        </w:rPr>
        <w:t>办公室获取采购文件（或线上获取询价公告），并于2024年12月10日前提交响应文件(必须在线上传响应文件材料）。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一、采购人：</w:t>
      </w:r>
      <w:r>
        <w:rPr>
          <w:rFonts w:hint="eastAsia" w:ascii="仿宋_GB2312" w:hAnsi="仿宋_GB2312" w:eastAsia="仿宋_GB2312" w:cs="仿宋_GB2312"/>
          <w:sz w:val="32"/>
          <w:szCs w:val="32"/>
          <w:lang w:val="en-US" w:eastAsia="zh-CN"/>
        </w:rPr>
        <w:t>新疆乌苏市农业农村局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二、项目名称：</w:t>
      </w:r>
      <w:r>
        <w:rPr>
          <w:rFonts w:hint="eastAsia" w:ascii="仿宋_GB2312" w:hAnsi="仿宋_GB2312" w:eastAsia="仿宋_GB2312" w:cs="仿宋_GB2312"/>
          <w:kern w:val="2"/>
          <w:sz w:val="32"/>
          <w:szCs w:val="32"/>
          <w:lang w:val="en-US" w:eastAsia="zh-CN" w:bidi="ar-SA"/>
        </w:rPr>
        <w:t>2024年乌苏市基层农技推广体系科技示范户素质能力提升培训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三、采购方式：</w:t>
      </w:r>
      <w:r>
        <w:rPr>
          <w:rFonts w:hint="eastAsia" w:ascii="仿宋_GB2312" w:hAnsi="仿宋_GB2312" w:eastAsia="仿宋_GB2312" w:cs="仿宋_GB2312"/>
          <w:kern w:val="2"/>
          <w:sz w:val="32"/>
          <w:szCs w:val="32"/>
          <w:lang w:val="en-US" w:eastAsia="zh-CN" w:bidi="ar-SA"/>
        </w:rPr>
        <w:t>询价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四、预算资金</w:t>
      </w:r>
      <w:r>
        <w:rPr>
          <w:rFonts w:hint="eastAsia" w:ascii="仿宋_GB2312" w:hAnsi="仿宋_GB2312" w:eastAsia="仿宋_GB2312" w:cs="仿宋_GB2312"/>
          <w:sz w:val="32"/>
          <w:szCs w:val="32"/>
          <w:lang w:val="en-US" w:eastAsia="zh-CN"/>
        </w:rPr>
        <w:t>：8.505万元；最高限价：8.505万元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五、采购需求（参数）</w:t>
      </w:r>
    </w:p>
    <w:tbl>
      <w:tblPr>
        <w:tblStyle w:val="5"/>
        <w:tblW w:w="10893"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0"/>
        <w:gridCol w:w="2172"/>
        <w:gridCol w:w="3264"/>
        <w:gridCol w:w="915"/>
        <w:gridCol w:w="800"/>
        <w:gridCol w:w="101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培训内容</w:t>
            </w:r>
          </w:p>
        </w:tc>
        <w:tc>
          <w:tcPr>
            <w:tcW w:w="32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培训要求</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培训人数（人）</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单价（元/人</w:t>
            </w:r>
          </w:p>
        </w:tc>
        <w:tc>
          <w:tcPr>
            <w:tcW w:w="1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总金额（元）</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trPr>
        <w:tc>
          <w:tcPr>
            <w:tcW w:w="78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0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2024年乌苏市基层农技推广体系科技示范户素质能力提升培训</w:t>
            </w:r>
          </w:p>
        </w:tc>
        <w:tc>
          <w:tcPr>
            <w:tcW w:w="2172"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现代农机装备及应用；现代农业产业化发展战略及相关政策解读；棉花、小麦、玉米、加工番茄、加工辣椒、籽用葫芦等高质高效栽培技术及生产机理、主要农作物病虫害绿色防控及配套智能装备实践与应用。</w:t>
            </w:r>
          </w:p>
        </w:tc>
        <w:tc>
          <w:tcPr>
            <w:tcW w:w="3264" w:type="dxa"/>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培训对象为乌苏市科技示范户和种植大户</w:t>
            </w:r>
            <w:r>
              <w:rPr>
                <w:rFonts w:hint="eastAsia" w:ascii="仿宋_GB2312" w:hAnsi="仿宋_GB2312" w:eastAsia="仿宋_GB2312" w:cs="仿宋_GB2312"/>
                <w:sz w:val="24"/>
                <w:szCs w:val="24"/>
                <w:lang w:val="en-US" w:eastAsia="zh-CN"/>
              </w:rPr>
              <w:t>70人</w:t>
            </w:r>
            <w:r>
              <w:rPr>
                <w:rFonts w:hint="eastAsia" w:ascii="仿宋_GB2312" w:hAnsi="仿宋_GB2312" w:eastAsia="仿宋_GB2312" w:cs="仿宋_GB2312"/>
                <w:sz w:val="24"/>
                <w:szCs w:val="24"/>
                <w:lang w:eastAsia="zh-CN"/>
              </w:rPr>
              <w:t>。培训采用集中理论培训、互动研讨等方式进行。开展不低于</w:t>
            </w:r>
            <w:r>
              <w:rPr>
                <w:rFonts w:hint="eastAsia" w:ascii="仿宋_GB2312" w:hAnsi="仿宋_GB2312" w:eastAsia="仿宋_GB2312" w:cs="仿宋_GB2312"/>
                <w:sz w:val="24"/>
                <w:szCs w:val="24"/>
                <w:lang w:val="en-US" w:eastAsia="zh-CN"/>
              </w:rPr>
              <w:t>3天的办班全脱产集中培训，其中理论教学不少于3天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培训地点在新疆乌苏市。培训经费支出范围包括：场地费、培训课时费、聘请师资、购买教材及办公用品、支付教师和学员食宿等费用，以及档案管理等的支出。学员采取全勤封闭式管理，严格考勤制度管理。培训完毕提供完整的培训档案。</w:t>
            </w:r>
          </w:p>
        </w:tc>
        <w:tc>
          <w:tcPr>
            <w:tcW w:w="9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w:t>
            </w:r>
          </w:p>
        </w:tc>
        <w:tc>
          <w:tcPr>
            <w:tcW w:w="80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1215</w:t>
            </w:r>
          </w:p>
        </w:tc>
        <w:tc>
          <w:tcPr>
            <w:tcW w:w="101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85050</w:t>
            </w:r>
          </w:p>
        </w:tc>
        <w:tc>
          <w:tcPr>
            <w:tcW w:w="74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六、合同履行期限：</w:t>
      </w:r>
      <w:r>
        <w:rPr>
          <w:rFonts w:hint="eastAsia" w:ascii="仿宋_GB2312" w:hAnsi="仿宋_GB2312" w:eastAsia="仿宋_GB2312" w:cs="仿宋_GB2312"/>
          <w:sz w:val="32"/>
          <w:szCs w:val="32"/>
          <w:lang w:val="en-US" w:eastAsia="zh-CN"/>
        </w:rPr>
        <w:t>合同签订后20个工作日。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本项目不接受联合体投标。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七、投标人的资格要求：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1.满足《中华人民共和国采购法》第二十二条规定；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2.询价相应供应商的资质要求如下：</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（1）具备独立的法人资格，提供具备办学资质法人或其他组织的三证合一营业执照等证明文件；</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有履行合同所必须的师资、设备和专业技术能力，提供相关投标人声明函；师资配备中所有讲师应具有副高级（副教授）以上涉农高校讲师、科研院所专家、农业（农艺）专业技术职称，并在副高级职称岗位上工作一年以上（具备4名以上自治区现代农业产业技术体系专家的师资力量培训机构优先考虑）。需提供讲师职称证书及聘用合同、副高级以上岗位工作等证明材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加本次政府采购前三年内没有重大违法记录：在“信用中国”网站、中国政府采购网、中国执行信息公开网等渠道查询中未被列入失信被执行人名单、重大税收违法失信主体、政府采购严重违法失信行为记录名单中。</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（5）法定代表人同一个人的两个及两个以上法人(包括夫妻关系或者近亲属关系），母公司、全资子公司及其控股公司不得对本项目同时投标。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（6）提供培训项目实施方案，必须按照明确讲课内容及相应讲师，并与师资能力提供的讲师一致。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（7）近三年内开展过不少于3次疆内外基层农技推广体系专业技术人员能力提升培训，并提供相关文件、照片、媒体报道等印证材料。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八、相关要求：</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1.参与询价的供应商在线报价并按本次询价的要求向采购方提交加盖公章的报价单、服务方案和资质证书复印件等响应文件（</w:t>
      </w:r>
      <w:r>
        <w:rPr>
          <w:rFonts w:hint="eastAsia" w:ascii="仿宋_GB2312" w:hAnsi="仿宋_GB2312" w:eastAsia="仿宋_GB2312" w:cs="仿宋_GB2312"/>
          <w:sz w:val="32"/>
          <w:szCs w:val="32"/>
          <w:lang w:val="en-US" w:eastAsia="zh-CN"/>
        </w:rPr>
        <w:t>必须线上提交响应文件材料）</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2.采购方按照服务和质量均能满足采购文件要求，且报价最低的原则确定成交供应商。</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3.报价文件递交时间和地点。</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文件接收截止时间：2024年12月9日下午20时整。逾期视为自动放弃。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文件接收地点：新疆乌苏市南苑街道长征路社区黄河西路072号农业农村局农业技术和农机服务中心办公室，文件必须在线上传。</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联系电话：13579154834  13899551165</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4.具体责任条款、违约条款及其他未尽事宜，将在双方签订合同时约定。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九、投标报价表</w:t>
      </w:r>
    </w:p>
    <w:p>
      <w:pPr>
        <w:pStyle w:val="2"/>
        <w:keepNext w:val="0"/>
        <w:keepLines w:val="0"/>
        <w:pageBreakBefore w:val="0"/>
        <w:wordWrap/>
        <w:overflowPunct/>
        <w:topLinePunct w:val="0"/>
        <w:bidi w:val="0"/>
        <w:spacing w:after="0" w:line="560" w:lineRule="exact"/>
        <w:ind w:left="0" w:leftChars="0" w:firstLine="640" w:firstLineChars="20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投标报价表</w:t>
      </w:r>
    </w:p>
    <w:tbl>
      <w:tblPr>
        <w:tblStyle w:val="5"/>
        <w:tblW w:w="10893"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56"/>
        <w:gridCol w:w="2193"/>
        <w:gridCol w:w="3912"/>
        <w:gridCol w:w="816"/>
        <w:gridCol w:w="100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核心参数</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投标人需满足的资格要求</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购买数量</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控制金额（元）</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8" w:hRule="atLeast"/>
        </w:trPr>
        <w:tc>
          <w:tcPr>
            <w:tcW w:w="773"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56"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2024年乌苏市基层农技推广体系科技示范户素质能力提升培训</w:t>
            </w:r>
          </w:p>
        </w:tc>
        <w:tc>
          <w:tcPr>
            <w:tcW w:w="2193"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现代农机装备及应用；现代农业产业化发展战略及相关政策解读；棉花、小麦、玉米、加工番茄、加工辣椒、籽用葫芦等高质高效栽培技术及生产机理、主要农作物病虫害绿色防控及配套智能装备实践与应用。培训对象为乌苏市科技示范户和种植大户</w:t>
            </w:r>
            <w:r>
              <w:rPr>
                <w:rFonts w:hint="eastAsia" w:ascii="仿宋_GB2312" w:hAnsi="仿宋_GB2312" w:eastAsia="仿宋_GB2312" w:cs="仿宋_GB2312"/>
                <w:sz w:val="24"/>
                <w:szCs w:val="24"/>
                <w:lang w:val="en-US" w:eastAsia="zh-CN"/>
              </w:rPr>
              <w:t>70人</w:t>
            </w:r>
            <w:r>
              <w:rPr>
                <w:rFonts w:hint="eastAsia" w:ascii="仿宋_GB2312" w:hAnsi="仿宋_GB2312" w:eastAsia="仿宋_GB2312" w:cs="仿宋_GB2312"/>
                <w:sz w:val="24"/>
                <w:szCs w:val="24"/>
                <w:lang w:eastAsia="zh-CN"/>
              </w:rPr>
              <w:t>。培训采用集中理论培训、互动研讨等方式进行。开展不低于</w:t>
            </w:r>
            <w:r>
              <w:rPr>
                <w:rFonts w:hint="eastAsia" w:ascii="仿宋_GB2312" w:hAnsi="仿宋_GB2312" w:eastAsia="仿宋_GB2312" w:cs="仿宋_GB2312"/>
                <w:sz w:val="24"/>
                <w:szCs w:val="24"/>
                <w:lang w:val="en-US" w:eastAsia="zh-CN"/>
              </w:rPr>
              <w:t>3天的办班全脱产集中培训，其中理论教学不少于3天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培训地点在新疆乌苏市。培训经费支出范围包括：场地费、培训课时费、聘请师资、购买教材及办公用品等费用，以及档案管理等的支出。学员采取全勤封闭式管理，严格考勤制度管理。培训完毕提供完整的培训档案。</w:t>
            </w:r>
          </w:p>
        </w:tc>
        <w:tc>
          <w:tcPr>
            <w:tcW w:w="3912" w:type="dxa"/>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满足《中华人民共和国采购法》第二十二条规定；</w:t>
            </w:r>
          </w:p>
          <w:p>
            <w:pPr>
              <w:keepNext w:val="0"/>
              <w:keepLines w:val="0"/>
              <w:pageBreakBefore w:val="0"/>
              <w:widowControl w:val="0"/>
              <w:numPr>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2.询价相应供应商的资质要求如下：</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具备独立的法人资格，提供具备办学资质法人或其他组织的三证合一营业执照等证明文件；（2）具备良好的商业信誉和健全的财务会计制度；（3）有履行合同所必须的师资、设备和专业技术能力，提供相关投标人声明函；师资配备中所有讲师应具有副高级（副教授）以上涉农高校讲师、科研院所专家、农业（农艺）专业技术职称，并在副高级职称岗位上工作一年以上（具备4名以上自治区现代农业产业技术体系专家的师资力量培训机构优先考虑）。需提供讲师职称证书及聘用合同、副高级以上岗位工作等证明材料。（4）参加本次政府采购前三年内没有重大违法记录：在“信用中国”网站、中国政府采购网、中国执行</w:t>
            </w:r>
            <w:bookmarkStart w:id="0" w:name="_GoBack"/>
            <w:bookmarkEnd w:id="0"/>
            <w:r>
              <w:rPr>
                <w:rFonts w:hint="eastAsia" w:ascii="仿宋_GB2312" w:hAnsi="仿宋_GB2312" w:eastAsia="仿宋_GB2312" w:cs="仿宋_GB2312"/>
                <w:kern w:val="2"/>
                <w:sz w:val="24"/>
                <w:szCs w:val="24"/>
                <w:lang w:val="en-US" w:eastAsia="zh-CN" w:bidi="ar-SA"/>
              </w:rPr>
              <w:t>信息公开网等渠道查询中未被列入失信被执行人名单、重大税收违法失信主体、政府采购严重违法失信行为记录名单中。（5）法定代表人同一个人的两个及两个以上法人(包括夫妻关系或者近亲属关系），母公司、全资子公司及其控股公司不得对本项目同时投标。（6）提供培训项目实施方案，必须按照明确讲课内容及相应讲师，并与师资能力提供的讲师一致。</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lang w:val="en-US" w:eastAsia="zh-CN" w:bidi="ar-SA"/>
              </w:rPr>
              <w:t>（7）近三年内开展过不少于2次疆内外基层农技推广体系专业技术人员能力提升培训，并提供相关文件、照片、媒体报道等印证材料。</w:t>
            </w:r>
          </w:p>
        </w:tc>
        <w:tc>
          <w:tcPr>
            <w:tcW w:w="81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1项</w:t>
            </w:r>
          </w:p>
        </w:tc>
        <w:tc>
          <w:tcPr>
            <w:tcW w:w="100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85050</w:t>
            </w:r>
          </w:p>
        </w:tc>
        <w:tc>
          <w:tcPr>
            <w:tcW w:w="83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p>
        </w:tc>
      </w:tr>
    </w:tbl>
    <w:p>
      <w:pPr>
        <w:pStyle w:val="2"/>
        <w:keepNext w:val="0"/>
        <w:keepLines w:val="0"/>
        <w:pageBreakBefore w:val="0"/>
        <w:wordWrap/>
        <w:overflowPunct/>
        <w:topLinePunct w:val="0"/>
        <w:bidi w:val="0"/>
        <w:spacing w:after="0" w:line="560" w:lineRule="exact"/>
        <w:ind w:left="0" w:leftChars="0" w:firstLine="0" w:firstLineChars="0"/>
        <w:jc w:val="both"/>
        <w:rPr>
          <w:rFonts w:hint="eastAsia" w:ascii="仿宋_GB2312" w:hAnsi="仿宋_GB2312" w:eastAsia="仿宋_GB2312" w:cs="仿宋_GB2312"/>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829B"/>
    <w:multiLevelType w:val="singleLevel"/>
    <w:tmpl w:val="F14D82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2943"/>
    <w:rsid w:val="00824F90"/>
    <w:rsid w:val="019C4EF2"/>
    <w:rsid w:val="03653EFA"/>
    <w:rsid w:val="04647342"/>
    <w:rsid w:val="05752345"/>
    <w:rsid w:val="05C22B02"/>
    <w:rsid w:val="06436553"/>
    <w:rsid w:val="085F33CA"/>
    <w:rsid w:val="086E5C30"/>
    <w:rsid w:val="0953715A"/>
    <w:rsid w:val="0A087F03"/>
    <w:rsid w:val="0A9B30FA"/>
    <w:rsid w:val="0BE924E3"/>
    <w:rsid w:val="0CED17FF"/>
    <w:rsid w:val="0F53065C"/>
    <w:rsid w:val="0F5A14BD"/>
    <w:rsid w:val="10B84B7C"/>
    <w:rsid w:val="10F54693"/>
    <w:rsid w:val="11714F2C"/>
    <w:rsid w:val="11B317D8"/>
    <w:rsid w:val="11ED22F7"/>
    <w:rsid w:val="12241200"/>
    <w:rsid w:val="146A79C0"/>
    <w:rsid w:val="159C3459"/>
    <w:rsid w:val="17EB22CD"/>
    <w:rsid w:val="18420856"/>
    <w:rsid w:val="184E6AEE"/>
    <w:rsid w:val="18861B01"/>
    <w:rsid w:val="1A240C73"/>
    <w:rsid w:val="1AFB51FC"/>
    <w:rsid w:val="1B8A404B"/>
    <w:rsid w:val="1DAF3B10"/>
    <w:rsid w:val="1DD24BFC"/>
    <w:rsid w:val="1DF71636"/>
    <w:rsid w:val="1DFE3B5C"/>
    <w:rsid w:val="1E0513AA"/>
    <w:rsid w:val="1EFD3064"/>
    <w:rsid w:val="1F4D40E8"/>
    <w:rsid w:val="207A24AF"/>
    <w:rsid w:val="21406FA7"/>
    <w:rsid w:val="21E06620"/>
    <w:rsid w:val="21E45026"/>
    <w:rsid w:val="222F1C22"/>
    <w:rsid w:val="226C5597"/>
    <w:rsid w:val="235E4869"/>
    <w:rsid w:val="23E612F3"/>
    <w:rsid w:val="24151E43"/>
    <w:rsid w:val="248F0487"/>
    <w:rsid w:val="26387542"/>
    <w:rsid w:val="27117B86"/>
    <w:rsid w:val="28132854"/>
    <w:rsid w:val="28913C78"/>
    <w:rsid w:val="29E93164"/>
    <w:rsid w:val="2AC6178D"/>
    <w:rsid w:val="2B316D6D"/>
    <w:rsid w:val="2BA41690"/>
    <w:rsid w:val="2BB217E7"/>
    <w:rsid w:val="2BB824C9"/>
    <w:rsid w:val="2DAB7A32"/>
    <w:rsid w:val="2DE169BE"/>
    <w:rsid w:val="2E3118D8"/>
    <w:rsid w:val="2E5757D5"/>
    <w:rsid w:val="312A7037"/>
    <w:rsid w:val="33571BCB"/>
    <w:rsid w:val="336249E2"/>
    <w:rsid w:val="34856DB9"/>
    <w:rsid w:val="34C47311"/>
    <w:rsid w:val="34CE49F2"/>
    <w:rsid w:val="355814D7"/>
    <w:rsid w:val="375223CF"/>
    <w:rsid w:val="379C3AC9"/>
    <w:rsid w:val="37C7238E"/>
    <w:rsid w:val="37D34B19"/>
    <w:rsid w:val="37E2423D"/>
    <w:rsid w:val="39B66E16"/>
    <w:rsid w:val="3A736BFA"/>
    <w:rsid w:val="3A7C4FBC"/>
    <w:rsid w:val="3B82342F"/>
    <w:rsid w:val="3B996599"/>
    <w:rsid w:val="3BA0226F"/>
    <w:rsid w:val="3D425F57"/>
    <w:rsid w:val="3DBD1475"/>
    <w:rsid w:val="3E6564A2"/>
    <w:rsid w:val="3EB328C1"/>
    <w:rsid w:val="3F056573"/>
    <w:rsid w:val="3F226537"/>
    <w:rsid w:val="425B44EE"/>
    <w:rsid w:val="42E256D2"/>
    <w:rsid w:val="4317479F"/>
    <w:rsid w:val="44112439"/>
    <w:rsid w:val="44FF0DB1"/>
    <w:rsid w:val="461F51B5"/>
    <w:rsid w:val="46DD5DCF"/>
    <w:rsid w:val="46FF7608"/>
    <w:rsid w:val="4733329F"/>
    <w:rsid w:val="47F830A4"/>
    <w:rsid w:val="48516377"/>
    <w:rsid w:val="496108F8"/>
    <w:rsid w:val="4C623B4E"/>
    <w:rsid w:val="4C8D3147"/>
    <w:rsid w:val="4DCB34AF"/>
    <w:rsid w:val="4F787CF2"/>
    <w:rsid w:val="521578B0"/>
    <w:rsid w:val="559417F6"/>
    <w:rsid w:val="55E55AAD"/>
    <w:rsid w:val="562B40AB"/>
    <w:rsid w:val="56F72230"/>
    <w:rsid w:val="570219CD"/>
    <w:rsid w:val="57F52AEB"/>
    <w:rsid w:val="5B405245"/>
    <w:rsid w:val="5BE10896"/>
    <w:rsid w:val="5C5D3B6B"/>
    <w:rsid w:val="5C9F059E"/>
    <w:rsid w:val="5CB5062A"/>
    <w:rsid w:val="5CD81D91"/>
    <w:rsid w:val="602E682D"/>
    <w:rsid w:val="605B3904"/>
    <w:rsid w:val="60C05441"/>
    <w:rsid w:val="60F2511B"/>
    <w:rsid w:val="61CB3387"/>
    <w:rsid w:val="62730C43"/>
    <w:rsid w:val="62A76DB3"/>
    <w:rsid w:val="64BC23C3"/>
    <w:rsid w:val="654650B5"/>
    <w:rsid w:val="65AE7F5D"/>
    <w:rsid w:val="671C723A"/>
    <w:rsid w:val="67374F15"/>
    <w:rsid w:val="6760172C"/>
    <w:rsid w:val="67B251AF"/>
    <w:rsid w:val="6A617017"/>
    <w:rsid w:val="6AB22299"/>
    <w:rsid w:val="6AD444AE"/>
    <w:rsid w:val="6C600CDA"/>
    <w:rsid w:val="6CA8214C"/>
    <w:rsid w:val="6CC50E57"/>
    <w:rsid w:val="6D016528"/>
    <w:rsid w:val="6ECF5F45"/>
    <w:rsid w:val="6F386D60"/>
    <w:rsid w:val="6F491B4E"/>
    <w:rsid w:val="6FD7038D"/>
    <w:rsid w:val="71F156E1"/>
    <w:rsid w:val="72A27595"/>
    <w:rsid w:val="731153FD"/>
    <w:rsid w:val="73780F8F"/>
    <w:rsid w:val="74866B27"/>
    <w:rsid w:val="752477A4"/>
    <w:rsid w:val="7537041A"/>
    <w:rsid w:val="755D2DCA"/>
    <w:rsid w:val="75690E23"/>
    <w:rsid w:val="758D2C34"/>
    <w:rsid w:val="76CE0EBB"/>
    <w:rsid w:val="7777221F"/>
    <w:rsid w:val="77C07354"/>
    <w:rsid w:val="77F73860"/>
    <w:rsid w:val="77FB29E5"/>
    <w:rsid w:val="78507BFD"/>
    <w:rsid w:val="789F7357"/>
    <w:rsid w:val="79E64A43"/>
    <w:rsid w:val="7A32318A"/>
    <w:rsid w:val="7A633959"/>
    <w:rsid w:val="7AA43575"/>
    <w:rsid w:val="7B3E48AE"/>
    <w:rsid w:val="7BA07ADE"/>
    <w:rsid w:val="7BF46B95"/>
    <w:rsid w:val="7C346BC6"/>
    <w:rsid w:val="7CFF0D1F"/>
    <w:rsid w:val="7D5A0C9F"/>
    <w:rsid w:val="7EFE7EA6"/>
    <w:rsid w:val="7F90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2024-07-28T10:32:00Z</dcterms:created>
  <dc:creator>Administrator</dc:creator>
  <cp:lastModifiedBy>Administrator</cp:lastModifiedBy>
  <cp:lastPrinted>2024-12-03T14:35:44Z</cp:lastPrinted>
  <dcterms:modified xsi:type="dcterms:W3CDTF">2024-12-03T14:40:52Z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87ABBC94787D4360A638866279FD4899</vt:lpwstr>
  </property>
</Properties>
</file>