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20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2024年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塔城市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基层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技术人员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能力提升</w:t>
      </w:r>
    </w:p>
    <w:p>
      <w:pPr>
        <w:pStyle w:val="2"/>
        <w:widowControl/>
        <w:spacing w:beforeAutospacing="0" w:afterAutospacing="0" w:line="520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培训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方案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为贯彻落实今年中央一号文件关于“加强基层农技推广体系条件建设，强化公益性服务功能”精神，推进农技推广体系服务能力不断提升，支撑服务“三农”中心工作作用不断增强，我局计划于2024年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月下旬在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疆内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塔城市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基层农技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能力提升培训班，现需采购具备相关资质的单位承办培训，具体要求如下：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一、项目名称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塔城市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基层农技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能力提升培训班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二、采购事项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委托承办2024年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塔城市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基层农技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能力提升培训班，以提高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塔城市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农技推广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素质能力。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（一）培训时间：2024年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月（合同签订后7个工作日内开班），培训共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天（含报到与返程），其中理论培训2天，现场教学3天。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（二）培训地点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：疆内（其中：理论培训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2天在塔城市内，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现场教学3天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在塔城地区以外）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（三）培训对象：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塔城市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乡（镇）农业农村工作分管领导、县乡两级农业技术推广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人员、特聘技术人员共</w:t>
      </w:r>
      <w:r>
        <w:rPr>
          <w:rFonts w:hint="eastAsia" w:ascii="仿宋_GB2312" w:hAnsi="仿宋_GB2312" w:eastAsia="仿宋_GB2312" w:cs="仿宋_GB2312"/>
          <w:sz w:val="32"/>
          <w:szCs w:val="32"/>
        </w:rPr>
        <w:t>50人。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（四）培训内容：为学员提供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农技推广体系改革与建设新理念新趋势、农业技术新成果新应用、高产栽培技术、成功典型案例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等方面的相关理论知识授课和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成功典型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现场教学课程。同时必须承诺至少安排1名专职项目人员全程服务保障项目顺利实施及售后服务等工作，至项目完成验收工作为止。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三、采购预算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采购总预算为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万元以内，其中培训费包括师资费、教学场地费、教材建设费、学习资料费、交通费、现场教学费等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培训期间所有费用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50个学员每人每天的食宿费用不超过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00元。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四、投标人的资格要求：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满足《中华人民共和国政府采购法》第二十二条规定；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落实政府采购政策需满足的资格要求：本项目专门面向中小企业采购项目（对应的行业：其他未列明行业）；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投标人须具有独立法人资格，具备有效的三证合一营业执照；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提供项目实施方案；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提供具备履行合同所必需的设备和专业技术能力的投标人声明函；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师资配备中应具备不少于4名副高级职称以上且须为自治区现代农业产业技术体系专家，投标人须提供技术服务人员的职称证书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合同等证明材料；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近一年内开展过不少于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次疆内、外基层农技人员能力提升培训，需提供相关印证材料；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中小企业声明函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）具有独立法人资格、国家认可培训资质、健全的财务管理部门和完善的财务管理制度，遵守党政机关培训管理相关规章制度。近三年内，在经营活动中没有违法违规记录。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拟投入本项目的项目组成员及配备情况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，项目组的人员构成合理，项目经验丰富，具有农业技术推广领域副教授级以上专家和行业典型到班、现场授课。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）针对本项目及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塔城市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农业发展情况制定的目标任务、标准、内容、进度、交流方式、管理、档案跟踪等服务的综合方案，项目实施符合基层农技推广队伍能力提升实际需求。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）针对本项目制定服务保障方案。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五</w:t>
      </w: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、评审 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（一）本项工作由我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对不少于3家符合要求的单位评审，以价格、教学基础条件、培训管理能力、教学师资条件、现场教学点等情况进行评审，组织相关人员通过资格审查，对培训工作的专业程度、报价等综合考量，评选出执行团队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（二）若我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认为参加本次评审的所有单位不能满足工作合理要求（包括但不限于报价、服务承诺等）的，我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有权在评审后不与任何一个参加本次比选的单位签署委托合同。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六</w:t>
      </w: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、项目信息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项目名称：2024年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塔城市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基层农技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体系改革与建设项目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项目编号：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项目联系人及联系方式：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郝丽芬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18935808158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采购单位：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塔城市农业技术推广中心站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七</w:t>
      </w: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、采购需求清单</w:t>
      </w:r>
    </w:p>
    <w:tbl>
      <w:tblPr>
        <w:tblStyle w:val="8"/>
        <w:tblW w:w="9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877"/>
        <w:gridCol w:w="740"/>
        <w:gridCol w:w="1200"/>
        <w:gridCol w:w="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商品名称</w:t>
            </w:r>
          </w:p>
        </w:tc>
        <w:tc>
          <w:tcPr>
            <w:tcW w:w="4877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参数要求</w:t>
            </w:r>
          </w:p>
        </w:tc>
        <w:tc>
          <w:tcPr>
            <w:tcW w:w="740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购买数量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控制金额（万元）</w:t>
            </w:r>
          </w:p>
        </w:tc>
        <w:tc>
          <w:tcPr>
            <w:tcW w:w="560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塔城市</w:t>
            </w:r>
            <w:r>
              <w:rPr>
                <w:rFonts w:hint="eastAsia" w:ascii="仿宋_GB2312" w:hAnsi="仿宋_GB2312" w:eastAsia="仿宋_GB2312" w:cs="仿宋_GB2312"/>
              </w:rPr>
              <w:t>基层农技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人员培训</w:t>
            </w:r>
          </w:p>
        </w:tc>
        <w:tc>
          <w:tcPr>
            <w:tcW w:w="4877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商品类目: 专业技能培训服务; 农业基层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农技人员</w:t>
            </w:r>
            <w:r>
              <w:rPr>
                <w:rFonts w:hint="eastAsia" w:ascii="仿宋_GB2312" w:hAnsi="仿宋_GB2312" w:eastAsia="仿宋_GB2312" w:cs="仿宋_GB2312"/>
              </w:rPr>
              <w:t>培训:组织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塔城市</w:t>
            </w:r>
            <w:r>
              <w:rPr>
                <w:rFonts w:hint="eastAsia" w:ascii="仿宋_GB2312" w:hAnsi="仿宋_GB2312" w:eastAsia="仿宋_GB2312" w:cs="仿宋_GB2312"/>
              </w:rPr>
              <w:t>50名基层农技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人员、特聘人员</w:t>
            </w:r>
            <w:r>
              <w:rPr>
                <w:rFonts w:hint="eastAsia" w:ascii="仿宋_GB2312" w:hAnsi="仿宋_GB2312" w:eastAsia="仿宋_GB2312" w:cs="仿宋_GB2312"/>
              </w:rPr>
              <w:t>，依据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塔城市</w:t>
            </w:r>
            <w:r>
              <w:rPr>
                <w:rFonts w:hint="eastAsia" w:ascii="仿宋_GB2312" w:hAnsi="仿宋_GB2312" w:eastAsia="仿宋_GB2312" w:cs="仿宋_GB2312"/>
              </w:rPr>
              <w:t>实际情况，开展不低于5天的农技知识业务培训（其中理论培训2天，现场教学3天），提升基层农技人员工作能力及业务水平；费用包括食宿、场地、资料、课时、交通、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师资、</w:t>
            </w:r>
            <w:r>
              <w:rPr>
                <w:rFonts w:hint="eastAsia" w:ascii="仿宋_GB2312" w:hAnsi="仿宋_GB2312" w:eastAsia="仿宋_GB2312" w:cs="仿宋_GB2312"/>
              </w:rPr>
              <w:t>现场教学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管理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及参训人员的意外保险</w:t>
            </w:r>
            <w:r>
              <w:rPr>
                <w:rFonts w:hint="eastAsia" w:ascii="仿宋_GB2312" w:hAnsi="仿宋_GB2312" w:eastAsia="仿宋_GB2312" w:cs="仿宋_GB2312"/>
              </w:rPr>
              <w:t>等所有相关培训费用。</w:t>
            </w:r>
          </w:p>
        </w:tc>
        <w:tc>
          <w:tcPr>
            <w:tcW w:w="740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1期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</w:t>
            </w:r>
          </w:p>
        </w:tc>
        <w:tc>
          <w:tcPr>
            <w:tcW w:w="560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jc w:val="both"/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八</w:t>
      </w: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、商务要求</w:t>
      </w:r>
    </w:p>
    <w:tbl>
      <w:tblPr>
        <w:tblStyle w:val="7"/>
        <w:tblW w:w="90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9"/>
        <w:gridCol w:w="65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商务项目</w:t>
            </w:r>
          </w:p>
        </w:tc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商务要求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单位资质证明</w:t>
            </w:r>
          </w:p>
        </w:tc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包括法人证书、法人身份证复印件或法人委托书及被委托人身份证复印件、培训资质证明、教学场所资料等。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拟投入本项目的项目组成员及配备情况</w:t>
            </w:r>
          </w:p>
        </w:tc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机构简介、师资情况、培训场地情况、开展培训情况、保障措施等。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塔城市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农业发展情况提供总体服务方案</w:t>
            </w:r>
          </w:p>
        </w:tc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符合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塔城市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农业生产及农技队伍建设实际的培训方案，有具体时间安排的课程安排表，思路清晰，安排细致全面、服务流程合理、细节处理准确，制定完整的总体服务方案。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提供保障方案</w:t>
            </w:r>
          </w:p>
        </w:tc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包含培训质量、人员安全、为参训人员往返交通及培训期间购买人身意外保险、售后服务、后勤安排、多方协调等方面服务保障方案。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服务承诺</w:t>
            </w:r>
          </w:p>
        </w:tc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1、全程安排老师管理班级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2、能根据本单位要求或实际情况及时整改并完善新内容、新要求的，如因此产生相关费用能自行承担相关费用的承诺。3、在询价结束后根据甲方需求开展实施。4、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承诺项目服务结束后，提交相关培训过程、结果资料。</w:t>
            </w:r>
          </w:p>
        </w:tc>
      </w:tr>
    </w:tbl>
    <w:p/>
    <w:p/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塔城市农业技术推广中心站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440" w:firstLineChars="1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2024年9月10日</w:t>
      </w:r>
    </w:p>
    <w:sectPr>
      <w:pgSz w:w="11906" w:h="16838"/>
      <w:pgMar w:top="1984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8602F"/>
    <w:rsid w:val="002A7BE0"/>
    <w:rsid w:val="005C0B23"/>
    <w:rsid w:val="00792B06"/>
    <w:rsid w:val="00B064AC"/>
    <w:rsid w:val="00F27FA3"/>
    <w:rsid w:val="00F30176"/>
    <w:rsid w:val="022600DB"/>
    <w:rsid w:val="09910798"/>
    <w:rsid w:val="14E6268A"/>
    <w:rsid w:val="151D091D"/>
    <w:rsid w:val="1EB147EE"/>
    <w:rsid w:val="2CF1295F"/>
    <w:rsid w:val="34745684"/>
    <w:rsid w:val="38AB24A1"/>
    <w:rsid w:val="48C94D24"/>
    <w:rsid w:val="4B673709"/>
    <w:rsid w:val="51C55796"/>
    <w:rsid w:val="55B97830"/>
    <w:rsid w:val="5A4534D3"/>
    <w:rsid w:val="5CD0555F"/>
    <w:rsid w:val="60725E85"/>
    <w:rsid w:val="64590D75"/>
    <w:rsid w:val="66612735"/>
    <w:rsid w:val="67A8602F"/>
    <w:rsid w:val="6AF44A55"/>
    <w:rsid w:val="71C224F1"/>
    <w:rsid w:val="7F18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styleId="6">
    <w:name w:val="HTML Sample"/>
    <w:basedOn w:val="3"/>
    <w:qFormat/>
    <w:uiPriority w:val="0"/>
    <w:rPr>
      <w:rFonts w:ascii="Courier New" w:hAnsi="Courier New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334</Words>
  <Characters>1909</Characters>
  <Lines>15</Lines>
  <Paragraphs>4</Paragraphs>
  <TotalTime>5</TotalTime>
  <ScaleCrop>false</ScaleCrop>
  <LinksUpToDate>false</LinksUpToDate>
  <CharactersWithSpaces>2239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2024-08-06T11:34:00Z</dcterms:created>
  <dc:creator>Administrator</dc:creator>
  <cp:lastModifiedBy>Administrator</cp:lastModifiedBy>
  <dcterms:modified xsi:type="dcterms:W3CDTF">2024-09-10T04:51:29Z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