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E34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医院花卉租赁服务采购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需求</w:t>
      </w:r>
      <w:bookmarkStart w:id="0" w:name="_GoBack"/>
      <w:bookmarkEnd w:id="0"/>
    </w:p>
    <w:p w14:paraId="236087BA"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3BDF075C"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供应商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响应文件上传要求</w:t>
      </w:r>
    </w:p>
    <w:p w14:paraId="335B25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营业执照（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经营范围含花卉租赁、养护服务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）；</w:t>
      </w:r>
    </w:p>
    <w:p w14:paraId="32046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法人授权委托书及被授权人身份证复印件加盖公章（法人授权委托书须附法人身份证复印件加盖公章）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7443E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提供投标企业近3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年为公共场所（如医院、酒店、写字楼等）花卉租赁服务的业绩，提供相关合同；</w:t>
      </w:r>
    </w:p>
    <w:p w14:paraId="494024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含2年服务期内产生的所有费用，含投放花卉、养护、人工、税费等费用，但不限于以上费用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报价单其他应包含内容详见此附件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报价要求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4E433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5、服务承诺书（包含承诺能够有专业技术人员，按医院要求及时响应、定期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投放花卉、养护等，满足医院服务内容、服务要求内容，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但不限于以上内容）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承诺具备3年以上花卉服务经验（附营业执照）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（所有上传事项均需加盖公章）</w:t>
      </w:r>
    </w:p>
    <w:p w14:paraId="0D1B5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注：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报价人应能够完全响应医院参数要求，如发生恶意竞价，影响医院工作开展的情况，医院将向监督部门如实反映。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以上资料不接受二次提供。</w:t>
      </w:r>
    </w:p>
    <w:p w14:paraId="7ECAC25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一、项目背景</w:t>
      </w:r>
    </w:p>
    <w:p w14:paraId="2420638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为营造舒适、温馨的就医环境，提升医院整体形象，改善患者及医护人员的身心感受，现面向社会公开采购医院花卉租赁服务年度供应商。</w:t>
      </w:r>
    </w:p>
    <w:p w14:paraId="7D0976BB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二、服务内容</w:t>
      </w:r>
    </w:p>
    <w:p w14:paraId="3A1CF05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花卉供应：根据医院不同区域特点，如门诊大厅、病房、走廊、办公室等，提供适宜的花卉绿植。大厅摆放造型优美、大气的大型绿植，病房放置清新、淡雅且有益健康的小型花卉。</w:t>
      </w:r>
    </w:p>
    <w:p w14:paraId="1FB8D1C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日常养护：负责租赁花卉的浇水、施肥、修剪、病虫害防治等日常养护工作，保持花卉生长良好、姿态美观。定期清理花卉及周边卫生，及时更换枯萎、死亡的花卉。</w:t>
      </w:r>
    </w:p>
    <w:p w14:paraId="04CAFBB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节日布置：在重要节日（如春节、国庆节等），根据节日氛围对医院公共区域进行特色花卉布置，展现节日主题。</w:t>
      </w:r>
    </w:p>
    <w:p w14:paraId="5D7AFFC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4.投放花卉品种及数量：（1）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大花200盆 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幸福树40盆 、富贵竹40盆、龙血树20盆、非洲茉莉20盆、万年青20盆、平安树20盆、天堂鸟20盆、春雨20盆；（2）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小花500盆：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绿萝300盆、海棠100盆、玛格丽特100盆。以上为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每年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预计投放量，服务期内每年度额外多出的数量医院不单独再支付费用。</w:t>
      </w:r>
    </w:p>
    <w:p w14:paraId="3F3F07A5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5.服务地点：伊犁州中医医院全院区（含：开发区综合楼、特色楼、康复楼、肝病楼，斯大林街院区），其他临时摆放区域。</w:t>
      </w:r>
    </w:p>
    <w:p w14:paraId="31EC036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三、服务要求</w:t>
      </w:r>
    </w:p>
    <w:p w14:paraId="20736B2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响应时间：接到医院关于花卉养护问题反馈后，2小时内响应，24小时内安排专业人员到现场处理。</w:t>
      </w:r>
    </w:p>
    <w:p w14:paraId="6F780FA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养护标准：花卉生长健壮，无明显病虫害，叶片翠绿、无枯黄，造型美观。定期提供养护记录，包括养护时间、养护内容、病虫害防治情况等。</w:t>
      </w:r>
    </w:p>
    <w:p w14:paraId="485923B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3.临时增加的品种，供应商应积极响应并按要求摆放。</w:t>
      </w:r>
    </w:p>
    <w:p w14:paraId="161F37A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 人员管理：养护人员需统一着装，佩戴工作牌，遵守医院规章制度，不得影响医院正常医疗秩序。</w:t>
      </w:r>
    </w:p>
    <w:p w14:paraId="1A280A6A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四、服务期限</w:t>
      </w:r>
    </w:p>
    <w:p w14:paraId="18EF6A5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本次采购服务期限为2年，自合同签订之日起计算。</w:t>
      </w:r>
    </w:p>
    <w:p w14:paraId="376DA58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五、报价要求</w:t>
      </w:r>
    </w:p>
    <w:p w14:paraId="6CF7E32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供应商需提供详细的报价清单，包括花卉品种、规格、单价、数量、月租金及总价等。报价应包含花卉租赁、运输、养护、更换、节日布置等所有费用，为全包价。</w:t>
      </w:r>
    </w:p>
    <w:p w14:paraId="078689C6"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CEE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3EE8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3EE8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0"/>
    <w:rsid w:val="000860D0"/>
    <w:rsid w:val="002D6F70"/>
    <w:rsid w:val="01AA1739"/>
    <w:rsid w:val="03196F07"/>
    <w:rsid w:val="03E62055"/>
    <w:rsid w:val="05FE383B"/>
    <w:rsid w:val="0C2521F9"/>
    <w:rsid w:val="1E805C34"/>
    <w:rsid w:val="1F750731"/>
    <w:rsid w:val="217001E2"/>
    <w:rsid w:val="2180280D"/>
    <w:rsid w:val="283226DB"/>
    <w:rsid w:val="2CDA26DF"/>
    <w:rsid w:val="2D730A6E"/>
    <w:rsid w:val="33ED7470"/>
    <w:rsid w:val="37286488"/>
    <w:rsid w:val="3E6B7393"/>
    <w:rsid w:val="402A6D50"/>
    <w:rsid w:val="462521AF"/>
    <w:rsid w:val="5F7D4849"/>
    <w:rsid w:val="6050387B"/>
    <w:rsid w:val="648E0DA5"/>
    <w:rsid w:val="6D1C60F5"/>
    <w:rsid w:val="6FB969DD"/>
    <w:rsid w:val="7CDE70DF"/>
    <w:rsid w:val="7D5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1160</Characters>
  <Lines>5</Lines>
  <Paragraphs>1</Paragraphs>
  <TotalTime>0</TotalTime>
  <ScaleCrop>false</ScaleCrop>
  <LinksUpToDate>false</LinksUpToDate>
  <CharactersWithSpaces>1169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2025-01-21T09:33:00Z</dcterms:created>
  <dc:creator>加依达尔·叶尔肯</dc:creator>
  <cp:lastModifiedBy>微信用户</cp:lastModifiedBy>
  <cp:lastPrinted>2025-02-08T09:30:00Z</cp:lastPrinted>
  <dcterms:modified xsi:type="dcterms:W3CDTF">2025-02-08T09:45:38Z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eyJoZGlkIjoiZDIzOGEyYzI4MWY0ZmYzODZiMzdmOGIxYzY5NjNhMDYiLCJ1c2VySWQiOiIxMjcyODMwNzgxIn0=</vt:lpwstr>
  </property>
  <property fmtid="{D5CDD505-2E9C-101B-9397-08002B2CF9AE}" pid="3" name="KSOProductBuildVer">
    <vt:lpwstr>2052-12.1.0.19770</vt:lpwstr>
  </property>
  <property fmtid="{D5CDD505-2E9C-101B-9397-08002B2CF9AE}" pid="4" name="ICV">
    <vt:lpwstr>7FEEB84889DC43ABBAF0C41A80867DB2_12</vt:lpwstr>
  </property>
</Properties>
</file>