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56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E5A6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E5A69"/>
          <w:spacing w:val="0"/>
          <w:sz w:val="44"/>
          <w:szCs w:val="44"/>
          <w:shd w:val="clear" w:fill="FFFFFF"/>
          <w:lang w:val="en-US" w:eastAsia="zh-CN"/>
        </w:rPr>
        <w:t>国家传染病智能监测预警前置软件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00" w:lineRule="exact"/>
        <w:ind w:left="0" w:right="0" w:firstLine="561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E5A69"/>
          <w:spacing w:val="0"/>
          <w:sz w:val="44"/>
          <w:szCs w:val="44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i w:val="0"/>
          <w:iCs w:val="0"/>
          <w:caps w:val="0"/>
          <w:color w:val="4E5A69"/>
          <w:spacing w:val="0"/>
          <w:sz w:val="44"/>
          <w:szCs w:val="44"/>
          <w:shd w:val="clear" w:fill="FFFFFF"/>
          <w:lang w:val="en-US" w:eastAsia="zh-CN"/>
        </w:rPr>
        <w:t>服务器配置要求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根据我院信息化建设需求，我院需采购国家传染病智能监测预警前置软件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专用服务器1台，并提供独立的数据备份存储空间，同时做好网络安全保障工作。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sz w:val="32"/>
          <w:szCs w:val="32"/>
          <w:shd w:val="clear" w:fill="FFFFFF"/>
          <w:lang w:val="en-US" w:eastAsia="zh-CN"/>
        </w:rPr>
        <w:t>服务器软硬件运行配置的基本要求如下：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（一）CPU：采用国产自研CPU，物理核数≥64核；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（二）内存：≥256GB；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（三）储存空间：≥1T,  存储介质类型：SSD;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（四）配置</w:t>
      </w:r>
      <w:r>
        <w:rPr>
          <w:rFonts w:hint="eastAsia" w:ascii="方正仿宋简体" w:hAnsi="方正仿宋简体" w:eastAsia="方正仿宋简体" w:cs="方正仿宋简体"/>
          <w:b w:val="0"/>
          <w:bCs w:val="0"/>
          <w:color w:val="auto"/>
          <w:sz w:val="32"/>
          <w:szCs w:val="32"/>
        </w:rPr>
        <w:t>万兆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双</w:t>
      </w: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网卡，方便连接院内网络环境和外部网络；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（五）GPU卡或NPU支持：可选配备GPU或NPU卡，便于提高AI算法计算速度和准确性；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60" w:leftChars="0" w:right="0" w:right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（六）操作系统：使用麒麟、欧拉、统信等国产操作系统的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服务器版；</w:t>
      </w:r>
    </w:p>
    <w:p>
      <w:pPr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560" w:leftChars="0" w:right="0" w:rightChars="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（七）数据库支持：前置软件统一配备了OpenGauss或同等架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color w:val="0000FF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  <w:lang w:val="en-US" w:eastAsia="zh-CN"/>
        </w:rPr>
        <w:t>构的数据库，服务器需支持运行此架构数据库。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（八）具体配置可依据机构类别、交货数据范围、门诊人次数等因素调整。相关信创要求，可参考中国信息安全安全评测中心发布的《安全可靠测评结果公告（2023年第1号）》。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（九）提供三年标准+售后维保服务，三年硬盘介质保留服务；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（十）产品的技术指标及要求，均为原厂出厂配置，不接受增、减等人为改配，可通过机身序列号可在厂商官网查询项目订单，产品配件 ，售后维保等详细记录信息</w:t>
      </w:r>
    </w:p>
    <w:p>
      <w:pPr>
        <w:pStyle w:val="3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lang w:val="en-US" w:eastAsia="zh-CN" w:bidi="ar"/>
        </w:rPr>
        <w:t>（十一）由于服务器使用的特殊性，供货商须无条件配合安装、配置国产操作系统及国产数据库，直至满足业务系统使用为止。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right="0" w:firstLine="560"/>
        <w:jc w:val="lef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sz w:val="32"/>
          <w:szCs w:val="32"/>
        </w:rPr>
      </w:pPr>
      <w:r>
        <w:rPr>
          <w:rFonts w:hint="eastAsia" w:ascii="方正仿宋简体" w:hAnsi="方正仿宋简体" w:eastAsia="方正仿宋简体" w:cs="方正仿宋简体"/>
          <w:b w:val="0"/>
          <w:bCs w:val="0"/>
          <w:i w:val="0"/>
          <w:iCs w:val="0"/>
          <w:caps w:val="0"/>
          <w:color w:val="4E5A69"/>
          <w:spacing w:val="0"/>
          <w:kern w:val="0"/>
          <w:sz w:val="32"/>
          <w:szCs w:val="32"/>
          <w:shd w:val="clear" w:fill="FFFFFF"/>
          <w:lang w:val="en-US" w:eastAsia="zh-CN" w:bidi="ar"/>
        </w:rPr>
        <w:t>（十二）验收：并以最终项目实施交付物经医院验收合格，即签订验收文档为准。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32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简体" w:hAnsi="方正仿宋简体" w:eastAsia="方正仿宋简体" w:cs="方正仿宋简体"/>
          <w:b w:val="0"/>
          <w:bCs w:val="0"/>
          <w:sz w:val="32"/>
          <w:szCs w:val="32"/>
        </w:rPr>
      </w:pPr>
    </w:p>
    <w:sectPr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Y0OTdhMjAzN2Q4NDYwZDNhNDM0ZDU5MmYxZDY1MzcifQ=="/>
  </w:docVars>
  <w:rsids>
    <w:rsidRoot w:val="00000000"/>
    <w:rsid w:val="060D2627"/>
    <w:rsid w:val="1CD777BF"/>
    <w:rsid w:val="1E752E47"/>
    <w:rsid w:val="1FFF780D"/>
    <w:rsid w:val="476B0980"/>
    <w:rsid w:val="565D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138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2024-04-09T05:11:00Z</dcterms:created>
  <dc:creator>111</dc:creator>
  <cp:lastModifiedBy>雨佳</cp:lastModifiedBy>
  <dcterms:modified xsi:type="dcterms:W3CDTF">2024-04-25T08:12:04Z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0F42B20C22D9466EBFCB5841DE9356B2_12</vt:lpwstr>
  </property>
</Properties>
</file>