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27" w:rsidRDefault="00626127" w:rsidP="0062612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消防水池入户管加装阀门等维修参数</w:t>
      </w:r>
    </w:p>
    <w:p w:rsidR="00626127" w:rsidRDefault="00626127" w:rsidP="00626127">
      <w:pPr>
        <w:ind w:firstLineChars="200" w:firstLine="560"/>
        <w:jc w:val="left"/>
        <w:rPr>
          <w:rFonts w:asciiTheme="minorEastAsia" w:eastAsiaTheme="minorEastAsia" w:hAnsiTheme="minorEastAsia" w:cstheme="minorEastAsia"/>
          <w:sz w:val="28"/>
          <w:szCs w:val="28"/>
        </w:rPr>
      </w:pPr>
    </w:p>
    <w:p w:rsidR="00626127" w:rsidRDefault="00626127" w:rsidP="00626127">
      <w:pPr>
        <w:ind w:firstLineChars="200" w:firstLine="560"/>
        <w:jc w:val="left"/>
        <w:rPr>
          <w:rFonts w:ascii="黑体" w:eastAsia="黑体" w:hAnsi="黑体" w:cs="黑体"/>
          <w:sz w:val="28"/>
          <w:szCs w:val="28"/>
        </w:rPr>
      </w:pPr>
      <w:r>
        <w:rPr>
          <w:rFonts w:ascii="黑体" w:eastAsia="黑体" w:hAnsi="黑体" w:cs="黑体" w:hint="eastAsia"/>
          <w:sz w:val="28"/>
          <w:szCs w:val="28"/>
        </w:rPr>
        <w:t>一、技术参数</w:t>
      </w:r>
    </w:p>
    <w:tbl>
      <w:tblPr>
        <w:tblW w:w="5000" w:type="pct"/>
        <w:tblLayout w:type="fixed"/>
        <w:tblLook w:val="04A0"/>
      </w:tblPr>
      <w:tblGrid>
        <w:gridCol w:w="783"/>
        <w:gridCol w:w="2046"/>
        <w:gridCol w:w="2581"/>
        <w:gridCol w:w="958"/>
        <w:gridCol w:w="112"/>
        <w:gridCol w:w="762"/>
        <w:gridCol w:w="1280"/>
      </w:tblGrid>
      <w:tr w:rsidR="00626127" w:rsidTr="000A4208">
        <w:trPr>
          <w:trHeight w:val="72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序号</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分项分部名称</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工作内容</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w:t>
            </w:r>
          </w:p>
        </w:tc>
        <w:tc>
          <w:tcPr>
            <w:tcW w:w="51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数量</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备注</w:t>
            </w:r>
          </w:p>
        </w:tc>
      </w:tr>
      <w:tr w:rsidR="00626127" w:rsidTr="000A4208">
        <w:trPr>
          <w:trHeight w:val="72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一、</w:t>
            </w:r>
          </w:p>
        </w:tc>
        <w:tc>
          <w:tcPr>
            <w:tcW w:w="454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消防水池入户管加装阀门（需要新砌井）</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沥青路面切割</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划线、机械切割沥青路面</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次</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5m*4m</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机械开挖阀门井</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挖机开挖阀门井、人工排水</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台班</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5m*4m*3.5m(深）</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人工清理阀门井</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人工清理管道周围土方、清理井底土方</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工日</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r>
      <w:tr w:rsidR="00626127" w:rsidTr="000A4208">
        <w:trPr>
          <w:trHeight w:val="560"/>
        </w:trPr>
        <w:tc>
          <w:tcPr>
            <w:tcW w:w="45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120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管道改造、阀门安装</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管道切割、管道焊接、法兰片焊接、阀门安装、</w:t>
            </w:r>
          </w:p>
        </w:tc>
        <w:tc>
          <w:tcPr>
            <w:tcW w:w="62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只</w:t>
            </w:r>
          </w:p>
        </w:tc>
        <w:tc>
          <w:tcPr>
            <w:tcW w:w="44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74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DN250明杆铸钢闸阀</w:t>
            </w:r>
          </w:p>
        </w:tc>
      </w:tr>
      <w:tr w:rsidR="00626127" w:rsidTr="000A4208">
        <w:trPr>
          <w:trHeight w:val="560"/>
        </w:trPr>
        <w:tc>
          <w:tcPr>
            <w:tcW w:w="45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c>
          <w:tcPr>
            <w:tcW w:w="12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left"/>
              <w:rPr>
                <w:rFonts w:ascii="宋体" w:hAnsi="宋体" w:cs="宋体"/>
                <w:color w:val="000000"/>
                <w:sz w:val="24"/>
              </w:rPr>
            </w:pP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管道除锈，防腐。</w:t>
            </w:r>
          </w:p>
        </w:tc>
        <w:tc>
          <w:tcPr>
            <w:tcW w:w="628"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c>
          <w:tcPr>
            <w:tcW w:w="44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c>
          <w:tcPr>
            <w:tcW w:w="74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阀门井砌筑</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井底垫层浇筑、阀门井砌筑、井内外墙抹灰</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m3</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18.13</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370墙</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阀门井盖板支模、浇筑</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阀门井盖板支模、钢筋绑扎、混凝土浇筑、井盖安装。</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m3</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1.8</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4m*3m</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7</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土方回填、余土外运</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rPr>
                <w:rFonts w:ascii="宋体" w:hAnsi="宋体" w:cs="宋体"/>
                <w:color w:val="000000"/>
                <w:sz w:val="24"/>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车</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jc w:val="center"/>
              <w:rPr>
                <w:rFonts w:ascii="宋体" w:hAnsi="宋体" w:cs="宋体"/>
                <w:color w:val="000000"/>
                <w:sz w:val="24"/>
              </w:rPr>
            </w:pPr>
          </w:p>
        </w:tc>
      </w:tr>
      <w:tr w:rsidR="00626127" w:rsidTr="000A4208">
        <w:trPr>
          <w:trHeight w:val="74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二、</w:t>
            </w:r>
          </w:p>
        </w:tc>
        <w:tc>
          <w:tcPr>
            <w:tcW w:w="454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门诊五层消火栓水平主管腐蚀需要更换</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8</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五层吊顶切割、拆除</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消火栓主管位置石膏板吊顶切割、拆除，垃圾外运。</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40</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长度40m，宽度0.6m</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五层消火栓水平主管更换</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拆除原DN100焊接钢管、重新安装卡箍DN100镀锌钢管。</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40</w:t>
            </w:r>
          </w:p>
        </w:tc>
        <w:tc>
          <w:tcPr>
            <w:tcW w:w="7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由于施工场所正在营业中，故施工时间在下班后。</w:t>
            </w:r>
          </w:p>
        </w:tc>
      </w:tr>
      <w:tr w:rsidR="00626127" w:rsidTr="000A4208">
        <w:trPr>
          <w:trHeight w:val="5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修复五层拆除的吊顶</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修复拆除部分的吊顶、刮腻子，整个楼道顶棚刷涂料。</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m2</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92</w:t>
            </w:r>
          </w:p>
        </w:tc>
        <w:tc>
          <w:tcPr>
            <w:tcW w:w="74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rPr>
                <w:rFonts w:ascii="宋体" w:hAnsi="宋体" w:cs="宋体"/>
                <w:color w:val="000000"/>
                <w:sz w:val="24"/>
              </w:rPr>
            </w:pPr>
          </w:p>
        </w:tc>
      </w:tr>
      <w:tr w:rsidR="00626127" w:rsidTr="000A4208">
        <w:trPr>
          <w:trHeight w:val="70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序号</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分项分部名称</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工作内容</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数量</w:t>
            </w:r>
          </w:p>
        </w:tc>
        <w:tc>
          <w:tcPr>
            <w:tcW w:w="7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备注</w:t>
            </w:r>
          </w:p>
        </w:tc>
      </w:tr>
      <w:tr w:rsidR="00626127" w:rsidTr="000A4208">
        <w:trPr>
          <w:trHeight w:val="740"/>
        </w:trPr>
        <w:tc>
          <w:tcPr>
            <w:tcW w:w="459" w:type="pct"/>
            <w:tcBorders>
              <w:top w:val="nil"/>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lastRenderedPageBreak/>
              <w:t>三、</w:t>
            </w:r>
          </w:p>
        </w:tc>
        <w:tc>
          <w:tcPr>
            <w:tcW w:w="4540" w:type="pct"/>
            <w:gridSpan w:val="6"/>
            <w:tcBorders>
              <w:top w:val="nil"/>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住院楼防火门维修</w:t>
            </w:r>
          </w:p>
        </w:tc>
      </w:tr>
      <w:tr w:rsidR="00626127" w:rsidTr="000A4208">
        <w:trPr>
          <w:trHeight w:val="132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楼梯间防火门更换</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根据现场尺寸，采购防火门、拆除原防火门、新门框灌浆，重新安装新防火门，门框边修补。</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樘</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原安装门框固定点墙体松动，门经常开、关已变形，门关闭不严。</w:t>
            </w:r>
          </w:p>
        </w:tc>
      </w:tr>
      <w:tr w:rsidR="00626127" w:rsidTr="000A4208">
        <w:trPr>
          <w:trHeight w:val="6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四、</w:t>
            </w:r>
          </w:p>
        </w:tc>
        <w:tc>
          <w:tcPr>
            <w:tcW w:w="454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室外水泵接合器入户管变形需要维修</w:t>
            </w:r>
          </w:p>
        </w:tc>
      </w:tr>
      <w:tr w:rsidR="00626127" w:rsidTr="000A4208">
        <w:trPr>
          <w:trHeight w:val="6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泵房至室外水泵接合器管道维修</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拆除DN100钢管，预制DN100镀锌钢管1m（一段法兰、一端卡箍）,重新安装DN100镀锌钢管。</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rPr>
                <w:rFonts w:ascii="宋体" w:hAnsi="宋体" w:cs="宋体"/>
                <w:color w:val="000000"/>
                <w:sz w:val="24"/>
              </w:rPr>
            </w:pPr>
          </w:p>
        </w:tc>
      </w:tr>
      <w:tr w:rsidR="00626127" w:rsidTr="000A4208">
        <w:trPr>
          <w:trHeight w:val="66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五、</w:t>
            </w:r>
          </w:p>
        </w:tc>
        <w:tc>
          <w:tcPr>
            <w:tcW w:w="454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固定水管支架</w:t>
            </w:r>
          </w:p>
        </w:tc>
      </w:tr>
      <w:tr w:rsidR="00626127" w:rsidTr="000A4208">
        <w:trPr>
          <w:trHeight w:val="740"/>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1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泵房水泵吸水管支架固定</w:t>
            </w:r>
          </w:p>
        </w:tc>
        <w:tc>
          <w:tcPr>
            <w:tcW w:w="1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left"/>
              <w:textAlignment w:val="center"/>
              <w:rPr>
                <w:rFonts w:ascii="宋体" w:hAnsi="宋体" w:cs="宋体"/>
                <w:color w:val="000000"/>
                <w:sz w:val="24"/>
              </w:rPr>
            </w:pPr>
            <w:r>
              <w:rPr>
                <w:rFonts w:ascii="宋体" w:hAnsi="宋体" w:cs="宋体" w:hint="eastAsia"/>
                <w:color w:val="000000"/>
                <w:kern w:val="0"/>
                <w:sz w:val="24"/>
                <w:lang/>
              </w:rPr>
              <w:t>焊接支架，固定支架，“U”型卡支架固定DN250管道。</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26127" w:rsidRDefault="00626127" w:rsidP="000A4208">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6127" w:rsidRDefault="00626127" w:rsidP="000A4208">
            <w:pPr>
              <w:rPr>
                <w:rFonts w:ascii="宋体" w:hAnsi="宋体" w:cs="宋体"/>
                <w:color w:val="000000"/>
                <w:sz w:val="24"/>
              </w:rPr>
            </w:pPr>
          </w:p>
        </w:tc>
      </w:tr>
    </w:tbl>
    <w:p w:rsidR="00626127" w:rsidRDefault="00626127" w:rsidP="00626127">
      <w:pPr>
        <w:rPr>
          <w:rFonts w:ascii="宋体" w:hAnsi="宋体" w:cs="宋体"/>
          <w:color w:val="000000"/>
          <w:kern w:val="0"/>
          <w:sz w:val="28"/>
          <w:szCs w:val="28"/>
        </w:rPr>
      </w:pPr>
    </w:p>
    <w:p w:rsidR="00626127" w:rsidRDefault="00626127" w:rsidP="00626127">
      <w:pPr>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二、工程售后</w:t>
      </w:r>
    </w:p>
    <w:p w:rsidR="00626127" w:rsidRDefault="00626127" w:rsidP="00626127">
      <w:pPr>
        <w:widowControl/>
        <w:spacing w:line="360" w:lineRule="auto"/>
        <w:ind w:firstLineChars="200" w:firstLine="560"/>
        <w:jc w:val="left"/>
        <w:rPr>
          <w:rFonts w:ascii="宋体" w:hAnsi="宋体" w:cs="宋体"/>
          <w:color w:val="000000" w:themeColor="text1"/>
          <w:kern w:val="0"/>
          <w:sz w:val="28"/>
          <w:szCs w:val="28"/>
        </w:rPr>
      </w:pPr>
      <w:r>
        <w:rPr>
          <w:rFonts w:ascii="宋体" w:hAnsi="宋体" w:cs="宋体"/>
          <w:color w:val="000000" w:themeColor="text1"/>
          <w:kern w:val="0"/>
          <w:sz w:val="28"/>
          <w:szCs w:val="28"/>
        </w:rPr>
        <w:t>1、施工材料及维护自竣工验收之日起，质保</w:t>
      </w:r>
      <w:r>
        <w:rPr>
          <w:rFonts w:ascii="宋体" w:hAnsi="宋体" w:cs="宋体" w:hint="eastAsia"/>
          <w:color w:val="000000" w:themeColor="text1"/>
          <w:kern w:val="0"/>
          <w:sz w:val="28"/>
          <w:szCs w:val="28"/>
        </w:rPr>
        <w:t>2</w:t>
      </w:r>
      <w:r>
        <w:rPr>
          <w:rFonts w:ascii="宋体" w:hAnsi="宋体" w:cs="宋体"/>
          <w:color w:val="000000" w:themeColor="text1"/>
          <w:kern w:val="0"/>
          <w:sz w:val="28"/>
          <w:szCs w:val="28"/>
        </w:rPr>
        <w:t>年。</w:t>
      </w:r>
    </w:p>
    <w:p w:rsidR="00626127" w:rsidRDefault="00626127" w:rsidP="00626127">
      <w:pPr>
        <w:widowControl/>
        <w:spacing w:line="360" w:lineRule="auto"/>
        <w:ind w:firstLineChars="200" w:firstLine="560"/>
        <w:jc w:val="left"/>
        <w:rPr>
          <w:rFonts w:ascii="宋体" w:hAnsi="宋体" w:cs="宋体"/>
          <w:color w:val="000000" w:themeColor="text1"/>
          <w:kern w:val="0"/>
          <w:sz w:val="28"/>
          <w:szCs w:val="28"/>
        </w:rPr>
      </w:pPr>
      <w:r>
        <w:rPr>
          <w:rFonts w:ascii="宋体" w:hAnsi="宋体" w:cs="宋体"/>
          <w:color w:val="000000" w:themeColor="text1"/>
          <w:kern w:val="0"/>
          <w:sz w:val="28"/>
          <w:szCs w:val="28"/>
        </w:rPr>
        <w:t>2、质保期内因施工质量问题产生的所有修缮及材料费用由乙方自行承担。</w:t>
      </w:r>
    </w:p>
    <w:p w:rsidR="00626127" w:rsidRDefault="00626127" w:rsidP="00626127">
      <w:pPr>
        <w:widowControl/>
        <w:spacing w:line="360" w:lineRule="auto"/>
        <w:ind w:firstLineChars="200" w:firstLine="560"/>
        <w:jc w:val="left"/>
        <w:rPr>
          <w:rFonts w:ascii="宋体" w:hAnsi="宋体" w:cs="宋体"/>
          <w:color w:val="000000" w:themeColor="text1"/>
          <w:kern w:val="0"/>
          <w:sz w:val="28"/>
          <w:szCs w:val="28"/>
        </w:rPr>
      </w:pPr>
      <w:r>
        <w:rPr>
          <w:rFonts w:ascii="宋体" w:hAnsi="宋体" w:cs="宋体"/>
          <w:color w:val="000000" w:themeColor="text1"/>
          <w:kern w:val="0"/>
          <w:sz w:val="28"/>
          <w:szCs w:val="28"/>
        </w:rPr>
        <w:t>3、质保期内存在的质量问题，应及时进行维修，接到报修通知，突发紧急情况2小时内赶到现场处理，一般情况，12小时内赶到现场处理。</w:t>
      </w:r>
    </w:p>
    <w:p w:rsidR="00626127" w:rsidRDefault="00626127" w:rsidP="00626127">
      <w:pPr>
        <w:widowControl/>
        <w:spacing w:line="360" w:lineRule="auto"/>
        <w:ind w:firstLineChars="200" w:firstLine="560"/>
        <w:jc w:val="left"/>
        <w:rPr>
          <w:rFonts w:ascii="宋体" w:hAnsi="宋体" w:cs="宋体"/>
          <w:color w:val="000000" w:themeColor="text1"/>
          <w:kern w:val="0"/>
          <w:sz w:val="28"/>
          <w:szCs w:val="28"/>
        </w:rPr>
      </w:pPr>
      <w:r>
        <w:rPr>
          <w:rFonts w:ascii="宋体" w:hAnsi="宋体" w:cs="宋体"/>
          <w:color w:val="000000" w:themeColor="text1"/>
          <w:kern w:val="0"/>
          <w:sz w:val="28"/>
          <w:szCs w:val="28"/>
        </w:rPr>
        <w:t>4、做好施工时的安全防范措施。如因施工过程中出现安全事故，所导致的一切相关损失及责任由施工方承担。</w:t>
      </w:r>
    </w:p>
    <w:p w:rsidR="003F383E" w:rsidRDefault="00626127" w:rsidP="00626127">
      <w:r>
        <w:rPr>
          <w:rFonts w:ascii="宋体" w:hAnsi="宋体" w:cs="宋体"/>
          <w:color w:val="000000" w:themeColor="text1"/>
          <w:kern w:val="0"/>
          <w:sz w:val="28"/>
          <w:szCs w:val="28"/>
        </w:rPr>
        <w:t>5、施工过程中产生的垃圾及时清理。如延时或上级部门检查发现问</w:t>
      </w:r>
      <w:r>
        <w:rPr>
          <w:rFonts w:ascii="宋体" w:hAnsi="宋体" w:cs="宋体"/>
          <w:color w:val="000000" w:themeColor="text1"/>
          <w:kern w:val="0"/>
          <w:sz w:val="28"/>
          <w:szCs w:val="28"/>
        </w:rPr>
        <w:lastRenderedPageBreak/>
        <w:t>题</w:t>
      </w:r>
      <w:r>
        <w:rPr>
          <w:rFonts w:ascii="宋体" w:hAnsi="宋体" w:cs="宋体" w:hint="eastAsia"/>
          <w:color w:val="000000" w:themeColor="text1"/>
          <w:kern w:val="0"/>
          <w:sz w:val="28"/>
          <w:szCs w:val="28"/>
        </w:rPr>
        <w:t>，必须</w:t>
      </w:r>
      <w:r>
        <w:rPr>
          <w:rFonts w:ascii="宋体" w:hAnsi="宋体" w:cs="宋体"/>
          <w:color w:val="000000" w:themeColor="text1"/>
          <w:kern w:val="0"/>
          <w:sz w:val="28"/>
          <w:szCs w:val="28"/>
        </w:rPr>
        <w:t>及时解决</w:t>
      </w:r>
      <w:r>
        <w:rPr>
          <w:rFonts w:ascii="宋体" w:hAnsi="宋体" w:cs="宋体" w:hint="eastAsia"/>
          <w:color w:val="000000" w:themeColor="text1"/>
          <w:kern w:val="0"/>
          <w:sz w:val="28"/>
          <w:szCs w:val="28"/>
        </w:rPr>
        <w:t>，</w:t>
      </w:r>
      <w:r>
        <w:rPr>
          <w:rFonts w:ascii="宋体" w:hAnsi="宋体" w:cs="宋体"/>
          <w:color w:val="000000" w:themeColor="text1"/>
          <w:kern w:val="0"/>
          <w:sz w:val="28"/>
          <w:szCs w:val="28"/>
        </w:rPr>
        <w:t>且造成的所有责任由施工方承担</w:t>
      </w:r>
    </w:p>
    <w:sectPr w:rsidR="003F3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3E" w:rsidRDefault="003F383E" w:rsidP="00626127">
      <w:r>
        <w:separator/>
      </w:r>
    </w:p>
  </w:endnote>
  <w:endnote w:type="continuationSeparator" w:id="1">
    <w:p w:rsidR="003F383E" w:rsidRDefault="003F383E" w:rsidP="00626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3E" w:rsidRDefault="003F383E" w:rsidP="00626127">
      <w:r>
        <w:separator/>
      </w:r>
    </w:p>
  </w:footnote>
  <w:footnote w:type="continuationSeparator" w:id="1">
    <w:p w:rsidR="003F383E" w:rsidRDefault="003F383E" w:rsidP="00626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127"/>
    <w:rsid w:val="003F383E"/>
    <w:rsid w:val="00626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261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1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6127"/>
    <w:rPr>
      <w:sz w:val="18"/>
      <w:szCs w:val="18"/>
    </w:rPr>
  </w:style>
  <w:style w:type="paragraph" w:styleId="a4">
    <w:name w:val="footer"/>
    <w:basedOn w:val="a"/>
    <w:link w:val="Char0"/>
    <w:uiPriority w:val="99"/>
    <w:semiHidden/>
    <w:unhideWhenUsed/>
    <w:rsid w:val="006261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61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2024-04-07T08:03:00Z</dcterms:created>
  <dcterms:modified xsi:type="dcterms:W3CDTF">2024-04-07T08:03:00Z</dcterms:modified>
</cp:coreProperties>
</file>