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BF5BB">
      <w:pPr>
        <w:widowControl/>
        <w:numPr>
          <w:ilvl w:val="0"/>
          <w:numId w:val="0"/>
        </w:numPr>
        <w:shd w:val="clear" w:color="auto" w:fill="FFFFFF"/>
        <w:jc w:val="center"/>
        <w:rPr>
          <w:rFonts w:hint="eastAsia" w:ascii="黑体" w:hAnsi="黑体" w:eastAsia="黑体" w:cs="黑体"/>
          <w:b w:val="0"/>
          <w:bCs w:val="0"/>
          <w:color w:val="auto"/>
          <w:kern w:val="0"/>
          <w:sz w:val="36"/>
          <w:szCs w:val="36"/>
        </w:rPr>
      </w:pPr>
      <w:r>
        <w:rPr>
          <w:rFonts w:hint="eastAsia" w:ascii="黑体" w:hAnsi="黑体" w:eastAsia="黑体" w:cs="黑体"/>
          <w:b w:val="0"/>
          <w:bCs w:val="0"/>
          <w:color w:val="auto"/>
          <w:kern w:val="0"/>
          <w:sz w:val="36"/>
          <w:szCs w:val="36"/>
        </w:rPr>
        <w:t>重点企业安全风险评估及整治提升“一企一策”</w:t>
      </w:r>
    </w:p>
    <w:p w14:paraId="59A93C0D">
      <w:pPr>
        <w:widowControl/>
        <w:numPr>
          <w:ilvl w:val="0"/>
          <w:numId w:val="0"/>
        </w:numPr>
        <w:shd w:val="clear" w:color="auto" w:fill="FFFFFF"/>
        <w:jc w:val="center"/>
        <w:rPr>
          <w:rFonts w:hint="eastAsia" w:ascii="黑体" w:hAnsi="黑体" w:eastAsia="黑体" w:cs="黑体"/>
          <w:b w:val="0"/>
          <w:bCs w:val="0"/>
          <w:color w:val="auto"/>
          <w:kern w:val="0"/>
          <w:sz w:val="36"/>
          <w:szCs w:val="36"/>
          <w:lang w:val="en-US" w:eastAsia="zh-CN"/>
        </w:rPr>
      </w:pPr>
      <w:r>
        <w:rPr>
          <w:rFonts w:hint="eastAsia" w:ascii="黑体" w:hAnsi="黑体" w:eastAsia="黑体" w:cs="黑体"/>
          <w:b w:val="0"/>
          <w:bCs w:val="0"/>
          <w:color w:val="auto"/>
          <w:kern w:val="0"/>
          <w:sz w:val="36"/>
          <w:szCs w:val="36"/>
        </w:rPr>
        <w:t>项目采购</w:t>
      </w:r>
      <w:r>
        <w:rPr>
          <w:rFonts w:hint="eastAsia" w:ascii="黑体" w:hAnsi="黑体" w:eastAsia="黑体" w:cs="黑体"/>
          <w:b w:val="0"/>
          <w:bCs w:val="0"/>
          <w:color w:val="auto"/>
          <w:kern w:val="0"/>
          <w:sz w:val="36"/>
          <w:szCs w:val="36"/>
          <w:lang w:val="en-US" w:eastAsia="zh-CN"/>
        </w:rPr>
        <w:t>要求</w:t>
      </w:r>
    </w:p>
    <w:p w14:paraId="3095ACCD">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b/>
          <w:bCs/>
          <w:color w:val="auto"/>
          <w:kern w:val="0"/>
          <w:sz w:val="30"/>
          <w:szCs w:val="30"/>
        </w:rPr>
      </w:pPr>
    </w:p>
    <w:p w14:paraId="01D06A5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kern w:val="0"/>
          <w:sz w:val="30"/>
          <w:szCs w:val="30"/>
          <w:lang w:val="en-US" w:eastAsia="zh-CN"/>
        </w:rPr>
      </w:pPr>
      <w:r>
        <w:rPr>
          <w:rFonts w:hint="eastAsia" w:ascii="黑体" w:hAnsi="黑体" w:eastAsia="黑体" w:cs="黑体"/>
          <w:b w:val="0"/>
          <w:bCs w:val="0"/>
          <w:color w:val="auto"/>
          <w:kern w:val="0"/>
          <w:sz w:val="30"/>
          <w:szCs w:val="30"/>
          <w:lang w:val="en-US" w:eastAsia="zh-CN"/>
        </w:rPr>
        <w:t>一、</w:t>
      </w:r>
      <w:r>
        <w:rPr>
          <w:rFonts w:hint="eastAsia" w:ascii="黑体" w:hAnsi="黑体" w:eastAsia="黑体" w:cs="黑体"/>
          <w:b w:val="0"/>
          <w:bCs w:val="0"/>
          <w:color w:val="auto"/>
          <w:kern w:val="0"/>
          <w:sz w:val="30"/>
          <w:szCs w:val="30"/>
        </w:rPr>
        <w:t>项目名称：</w:t>
      </w:r>
      <w:r>
        <w:rPr>
          <w:rFonts w:hint="eastAsia" w:ascii="仿宋" w:hAnsi="仿宋" w:eastAsia="仿宋" w:cs="仿宋"/>
          <w:b w:val="0"/>
          <w:bCs w:val="0"/>
          <w:color w:val="auto"/>
          <w:kern w:val="0"/>
          <w:sz w:val="30"/>
          <w:szCs w:val="30"/>
        </w:rPr>
        <w:t>重点企业安全风险评估及整治提升“一企一策”项目</w:t>
      </w:r>
    </w:p>
    <w:p w14:paraId="77ED65DA">
      <w:pPr>
        <w:keepNext w:val="0"/>
        <w:keepLines w:val="0"/>
        <w:pageBreakBefore w:val="0"/>
        <w:tabs>
          <w:tab w:val="left" w:pos="0"/>
          <w:tab w:val="left" w:pos="1122"/>
        </w:tabs>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color w:val="auto"/>
          <w:kern w:val="0"/>
          <w:sz w:val="30"/>
          <w:szCs w:val="30"/>
        </w:rPr>
      </w:pPr>
      <w:r>
        <w:rPr>
          <w:rFonts w:hint="eastAsia" w:ascii="黑体" w:hAnsi="黑体" w:eastAsia="黑体" w:cs="黑体"/>
          <w:b w:val="0"/>
          <w:bCs w:val="0"/>
          <w:color w:val="auto"/>
          <w:kern w:val="0"/>
          <w:sz w:val="30"/>
          <w:szCs w:val="30"/>
          <w:lang w:eastAsia="zh-CN"/>
        </w:rPr>
        <w:t>二、采购预算：</w:t>
      </w:r>
      <w:r>
        <w:rPr>
          <w:rFonts w:hint="eastAsia" w:ascii="仿宋" w:hAnsi="仿宋" w:eastAsia="仿宋" w:cs="仿宋"/>
          <w:color w:val="auto"/>
          <w:kern w:val="0"/>
          <w:sz w:val="30"/>
          <w:szCs w:val="30"/>
          <w:lang w:val="en-US" w:eastAsia="zh-CN"/>
        </w:rPr>
        <w:t>50万元</w:t>
      </w:r>
      <w:r>
        <w:rPr>
          <w:rFonts w:hint="eastAsia" w:ascii="仿宋" w:hAnsi="仿宋" w:eastAsia="仿宋" w:cs="仿宋"/>
          <w:color w:val="auto"/>
          <w:kern w:val="0"/>
          <w:sz w:val="30"/>
          <w:szCs w:val="30"/>
        </w:rPr>
        <w:t>，本次报价为人民币报价，包括项目实施过程中所产生的一切费用。</w:t>
      </w:r>
    </w:p>
    <w:p w14:paraId="24111F6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default" w:ascii="仿宋" w:hAnsi="仿宋" w:eastAsia="仿宋" w:cs="仿宋"/>
          <w:color w:val="FF0000"/>
          <w:kern w:val="0"/>
          <w:sz w:val="30"/>
          <w:szCs w:val="30"/>
          <w:lang w:val="en-US" w:eastAsia="zh-CN"/>
        </w:rPr>
      </w:pPr>
      <w:r>
        <w:rPr>
          <w:rFonts w:hint="eastAsia" w:ascii="黑体" w:hAnsi="黑体" w:eastAsia="黑体" w:cs="黑体"/>
          <w:b w:val="0"/>
          <w:bCs w:val="0"/>
          <w:color w:val="FF0000"/>
          <w:kern w:val="0"/>
          <w:sz w:val="30"/>
          <w:szCs w:val="30"/>
          <w:lang w:eastAsia="zh-CN"/>
        </w:rPr>
        <w:t>三、付款方式：最终付款方式以和甲方单位签订合同为准</w:t>
      </w:r>
      <w:r>
        <w:rPr>
          <w:rFonts w:hint="eastAsia" w:ascii="仿宋" w:hAnsi="仿宋" w:eastAsia="仿宋" w:cs="仿宋"/>
          <w:color w:val="FF0000"/>
          <w:kern w:val="0"/>
          <w:sz w:val="30"/>
          <w:szCs w:val="30"/>
          <w:lang w:val="en-US" w:eastAsia="zh-CN"/>
        </w:rPr>
        <w:t>。</w:t>
      </w:r>
    </w:p>
    <w:p w14:paraId="513681F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四、资质要求</w:t>
      </w:r>
    </w:p>
    <w:p w14:paraId="3AAABF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1.供应商为企业法人应提供合法有效的标识有统一社会信用代码的营业执照；事业法人应提供事业单位法人证书；其他组织应提供合法登记证明文件；具有承接该项目的服务能力；</w:t>
      </w:r>
    </w:p>
    <w:p w14:paraId="7CE162C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与招标人存在利害关系可能影响招标公正性的法人、其他组织或者个人，不得参加本次竞标。单位负责人为同一人或者存在控股、管理关系的不同单位，不得参加同一标段竞价或者未划分标段的同一竞价项目。违反前两款规定的，相关竞价均无效；</w:t>
      </w:r>
    </w:p>
    <w:p w14:paraId="373FAA1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未被列入“信用中国”网站信用信息报告、中国政府采购网严重违法失信行为记录名单（尚在处罚期内的）；（在“信用中国”网站和“中国政府采购网”网站查询结果为准，如相关失信记录已失效，供应商需提供相关证明资料）；</w:t>
      </w:r>
    </w:p>
    <w:p w14:paraId="06E4FCD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4.提供会计师事务所出具的2024年度财务审计报告（若2024年度财务审计报告尚未出具可提供情况说明并提交2023年度报告）；</w:t>
      </w:r>
    </w:p>
    <w:p w14:paraId="14A8D16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5.提供2025年任意一个月社会保障证明（含授权委托代理人）；</w:t>
      </w:r>
    </w:p>
    <w:p w14:paraId="7C8D7EB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6.类似项目业绩：</w:t>
      </w:r>
      <w:bookmarkStart w:id="0" w:name="_GoBack"/>
      <w:r>
        <w:rPr>
          <w:rFonts w:hint="eastAsia" w:ascii="仿宋" w:hAnsi="仿宋" w:eastAsia="仿宋" w:cs="仿宋"/>
          <w:color w:val="auto"/>
          <w:kern w:val="0"/>
          <w:sz w:val="32"/>
          <w:szCs w:val="32"/>
          <w:lang w:val="en-US" w:eastAsia="zh-CN"/>
        </w:rPr>
        <w:t>提供两项，近三年内承担过国家级经济技术开发区或两项地州市级以上的专家指导服务项目，以合同签订时间或通知书发出时间为准，合同扫描件，必须包含服务范围、合同签订时间、甲乙方盖章页，未按上述要求提供的业绩证明文件为无效证明文件；</w:t>
      </w:r>
    </w:p>
    <w:bookmarkEnd w:id="0"/>
    <w:p w14:paraId="31A3957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7.人员配备：1.项目负责人具有新疆维吾尔自治区安全生产专家库专家资质，提供资质证书；2.项目团队成员至少6人具有相关专业中级以上职称；</w:t>
      </w:r>
      <w:r>
        <w:rPr>
          <w:rFonts w:hint="eastAsia" w:ascii="仿宋" w:hAnsi="仿宋" w:eastAsia="仿宋" w:cs="仿宋"/>
          <w:color w:val="0000FF"/>
          <w:kern w:val="0"/>
          <w:sz w:val="32"/>
          <w:szCs w:val="32"/>
          <w:lang w:val="en-US" w:eastAsia="zh-CN"/>
        </w:rPr>
        <w:t>至少5名专业技术人员具有副高及以上职称，且列入自治区应急管理安全生产领域专家库名单</w:t>
      </w:r>
      <w:r>
        <w:rPr>
          <w:rFonts w:hint="eastAsia" w:ascii="仿宋" w:hAnsi="仿宋" w:eastAsia="仿宋" w:cs="仿宋"/>
          <w:color w:val="auto"/>
          <w:kern w:val="0"/>
          <w:sz w:val="32"/>
          <w:szCs w:val="32"/>
          <w:lang w:val="en-US" w:eastAsia="zh-CN"/>
        </w:rPr>
        <w:t>。注：提供人员的身份证、职称证，</w:t>
      </w:r>
      <w:r>
        <w:rPr>
          <w:rFonts w:hint="eastAsia" w:ascii="仿宋" w:hAnsi="仿宋" w:eastAsia="仿宋" w:cs="仿宋"/>
          <w:color w:val="0000FF"/>
          <w:kern w:val="0"/>
          <w:sz w:val="32"/>
          <w:szCs w:val="32"/>
          <w:lang w:val="en-US" w:eastAsia="zh-CN"/>
        </w:rPr>
        <w:t>近三个月的社保证明</w:t>
      </w:r>
      <w:r>
        <w:rPr>
          <w:rFonts w:hint="eastAsia" w:ascii="仿宋" w:hAnsi="仿宋" w:eastAsia="仿宋" w:cs="仿宋"/>
          <w:color w:val="auto"/>
          <w:kern w:val="0"/>
          <w:sz w:val="32"/>
          <w:szCs w:val="32"/>
          <w:lang w:val="en-US" w:eastAsia="zh-CN"/>
        </w:rPr>
        <w:t>等相关证明材料。</w:t>
      </w:r>
    </w:p>
    <w:p w14:paraId="6945BAB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注：（以上资料均按报价书格式要求提供，须加盖公章后形成PDF上传报价书）。</w:t>
      </w:r>
    </w:p>
    <w:p w14:paraId="5924AE8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五、其他要求</w:t>
      </w:r>
    </w:p>
    <w:p w14:paraId="21936A1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项目需求：从设计、工艺、仪电、管理、多米诺效应等方面对企业安全现状进行全面评估分析，全链条排查整治重大事故隐患的责任体系，并从“人防、技防、工程防、管理防”等方面对企业在安全风险防控中存在的短板、弱项提出针对性的对策措施。进一步夯实经开区安全生产工作基础，不断提升企业本质安全水平，将安全治理模式向事前预防转型，推动重大事故隐患动态清零，有效防范遏制重特大生产安全事故。</w:t>
      </w:r>
    </w:p>
    <w:p w14:paraId="0D3B6DE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2、项目实施过程中若对报告中的内容或其他情况存在疑问，中标方需及时进行答疑并解决问题。</w:t>
      </w:r>
    </w:p>
    <w:p w14:paraId="5B70E37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3、服务期限：合同签订后一年。</w:t>
      </w:r>
    </w:p>
    <w:p w14:paraId="22F7992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4、质量要求：符合采购人要求</w:t>
      </w:r>
    </w:p>
    <w:p w14:paraId="2E1E164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六、项目概况</w:t>
      </w:r>
    </w:p>
    <w:p w14:paraId="5FAF0B4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合同签订后，从设计、工艺、仪电、管理、多米诺效应等方面对10家重点企业安全现状进行全面评估分析，全链条指导企业建立排查整治重大事故隐患责任体系，并从“人防、技防、工程防、管理防”等方面对企业在安全风险防控中存在的短板、弱项提出针对性的对策措施并形成书面报告。</w:t>
      </w:r>
    </w:p>
    <w:p w14:paraId="3A03A22C">
      <w:pPr>
        <w:pStyle w:val="5"/>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七、联系方式</w:t>
      </w:r>
    </w:p>
    <w:p w14:paraId="100A0498">
      <w:pPr>
        <w:pStyle w:val="5"/>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color w:val="FF0000"/>
          <w:sz w:val="32"/>
          <w:szCs w:val="32"/>
          <w:lang w:val="en-US" w:eastAsia="zh-CN"/>
        </w:rPr>
      </w:pPr>
      <w:r>
        <w:rPr>
          <w:rFonts w:hint="eastAsia" w:ascii="仿宋" w:hAnsi="仿宋" w:eastAsia="仿宋" w:cs="仿宋"/>
          <w:color w:val="FF0000"/>
          <w:kern w:val="0"/>
          <w:sz w:val="32"/>
          <w:szCs w:val="32"/>
          <w:lang w:val="en-US" w:eastAsia="zh-CN"/>
        </w:rPr>
        <w:t>联系人：王勇，联系电话：13150320030</w:t>
      </w:r>
    </w:p>
    <w:p w14:paraId="09669BAA">
      <w:pPr>
        <w:pStyle w:val="5"/>
        <w:rPr>
          <w:rFonts w:hint="eastAsia" w:ascii="黑体" w:hAnsi="黑体" w:eastAsia="黑体" w:cs="黑体"/>
          <w:b w:val="0"/>
          <w:bCs w:val="0"/>
          <w:color w:val="auto"/>
          <w:kern w:val="0"/>
          <w:sz w:val="36"/>
          <w:szCs w:val="36"/>
          <w:lang w:val="en-US" w:eastAsia="zh-CN"/>
        </w:rPr>
      </w:pPr>
    </w:p>
    <w:sectPr>
      <w:pgSz w:w="11906" w:h="16838"/>
      <w:pgMar w:top="1440" w:right="1576" w:bottom="144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firstLine="420"/>
      </w:pPr>
      <w:r>
        <w:separator/>
      </w:r>
    </w:p>
  </w:endnote>
  <w:endnote w:type="continuationSeparator" w:id="1">
    <w:p>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mp;#23435;&amp;#20307;">
    <w:altName w:val="Courier New"/>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20" w:firstLine="420"/>
      </w:pPr>
      <w:r>
        <w:separator/>
      </w:r>
    </w:p>
  </w:footnote>
  <w:footnote w:type="continuationSeparator" w:id="1">
    <w:p>
      <w:pPr>
        <w:ind w:left="420"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TI5MzNlYmIwYmZjYmM4NmNhNWRiMmQyNTg1NWMifQ=="/>
  </w:docVars>
  <w:rsids>
    <w:rsidRoot w:val="00693FDB"/>
    <w:rsid w:val="0001064B"/>
    <w:rsid w:val="000D5CA7"/>
    <w:rsid w:val="000F582C"/>
    <w:rsid w:val="00102881"/>
    <w:rsid w:val="00104EA3"/>
    <w:rsid w:val="00131BF3"/>
    <w:rsid w:val="00171EB7"/>
    <w:rsid w:val="001A27A4"/>
    <w:rsid w:val="001F214A"/>
    <w:rsid w:val="00216567"/>
    <w:rsid w:val="002452FF"/>
    <w:rsid w:val="00246BD1"/>
    <w:rsid w:val="00294D12"/>
    <w:rsid w:val="002D2C0D"/>
    <w:rsid w:val="002D4F4C"/>
    <w:rsid w:val="002F7BDE"/>
    <w:rsid w:val="003070F0"/>
    <w:rsid w:val="00322937"/>
    <w:rsid w:val="003638E2"/>
    <w:rsid w:val="00390FD5"/>
    <w:rsid w:val="003D14E6"/>
    <w:rsid w:val="00451046"/>
    <w:rsid w:val="004941EE"/>
    <w:rsid w:val="004A1DEB"/>
    <w:rsid w:val="004B4FDB"/>
    <w:rsid w:val="004C6B8A"/>
    <w:rsid w:val="004F0F27"/>
    <w:rsid w:val="00501400"/>
    <w:rsid w:val="00501727"/>
    <w:rsid w:val="00515EF2"/>
    <w:rsid w:val="00575FCE"/>
    <w:rsid w:val="005B2CD8"/>
    <w:rsid w:val="005B5349"/>
    <w:rsid w:val="005F2DDC"/>
    <w:rsid w:val="0063185A"/>
    <w:rsid w:val="00664F93"/>
    <w:rsid w:val="006876A9"/>
    <w:rsid w:val="006908E8"/>
    <w:rsid w:val="00693FDB"/>
    <w:rsid w:val="007055C2"/>
    <w:rsid w:val="007144FC"/>
    <w:rsid w:val="007647F5"/>
    <w:rsid w:val="00767A20"/>
    <w:rsid w:val="00777709"/>
    <w:rsid w:val="007A1AD0"/>
    <w:rsid w:val="007A6F20"/>
    <w:rsid w:val="007B4762"/>
    <w:rsid w:val="007B7E84"/>
    <w:rsid w:val="007D5F41"/>
    <w:rsid w:val="007F4556"/>
    <w:rsid w:val="00803C87"/>
    <w:rsid w:val="008055FA"/>
    <w:rsid w:val="00822E1C"/>
    <w:rsid w:val="00831469"/>
    <w:rsid w:val="00832FA6"/>
    <w:rsid w:val="00836A7F"/>
    <w:rsid w:val="008701F3"/>
    <w:rsid w:val="0088177B"/>
    <w:rsid w:val="00887938"/>
    <w:rsid w:val="008C26D1"/>
    <w:rsid w:val="008E70F3"/>
    <w:rsid w:val="009209E3"/>
    <w:rsid w:val="00943386"/>
    <w:rsid w:val="00960A1C"/>
    <w:rsid w:val="00973BFD"/>
    <w:rsid w:val="009C2BC9"/>
    <w:rsid w:val="009D0BFD"/>
    <w:rsid w:val="009F072C"/>
    <w:rsid w:val="009F5581"/>
    <w:rsid w:val="009F7BC3"/>
    <w:rsid w:val="00A2251E"/>
    <w:rsid w:val="00A5102C"/>
    <w:rsid w:val="00A52F95"/>
    <w:rsid w:val="00A9191F"/>
    <w:rsid w:val="00A94BAD"/>
    <w:rsid w:val="00AE1B70"/>
    <w:rsid w:val="00AE4D73"/>
    <w:rsid w:val="00B700C3"/>
    <w:rsid w:val="00B71B86"/>
    <w:rsid w:val="00BD5914"/>
    <w:rsid w:val="00C2737A"/>
    <w:rsid w:val="00C40184"/>
    <w:rsid w:val="00C4233F"/>
    <w:rsid w:val="00CA79A3"/>
    <w:rsid w:val="00E11D05"/>
    <w:rsid w:val="00E13699"/>
    <w:rsid w:val="00E503D5"/>
    <w:rsid w:val="00E771A1"/>
    <w:rsid w:val="00ED63DA"/>
    <w:rsid w:val="00EF21B1"/>
    <w:rsid w:val="00F03A9F"/>
    <w:rsid w:val="00F3291B"/>
    <w:rsid w:val="00F42D0F"/>
    <w:rsid w:val="00F4591A"/>
    <w:rsid w:val="00F7611E"/>
    <w:rsid w:val="00F90D9B"/>
    <w:rsid w:val="00FB0BE8"/>
    <w:rsid w:val="00FE3505"/>
    <w:rsid w:val="00FF1B7B"/>
    <w:rsid w:val="010D48DF"/>
    <w:rsid w:val="01252A76"/>
    <w:rsid w:val="021533E7"/>
    <w:rsid w:val="05233300"/>
    <w:rsid w:val="062619FE"/>
    <w:rsid w:val="06CE370A"/>
    <w:rsid w:val="07863D39"/>
    <w:rsid w:val="0A05616A"/>
    <w:rsid w:val="0D061CAD"/>
    <w:rsid w:val="0F4E6AA7"/>
    <w:rsid w:val="10A541A8"/>
    <w:rsid w:val="138A4499"/>
    <w:rsid w:val="14042E1E"/>
    <w:rsid w:val="14932FD8"/>
    <w:rsid w:val="15B61A01"/>
    <w:rsid w:val="15D23E69"/>
    <w:rsid w:val="19370C76"/>
    <w:rsid w:val="1CDD3E95"/>
    <w:rsid w:val="1DA461C7"/>
    <w:rsid w:val="1F981F89"/>
    <w:rsid w:val="1FE14297"/>
    <w:rsid w:val="237462A6"/>
    <w:rsid w:val="2A042165"/>
    <w:rsid w:val="2CEB19F7"/>
    <w:rsid w:val="2DF14C63"/>
    <w:rsid w:val="2EF87834"/>
    <w:rsid w:val="30C4033F"/>
    <w:rsid w:val="318F0210"/>
    <w:rsid w:val="32F2679A"/>
    <w:rsid w:val="3ABC5870"/>
    <w:rsid w:val="3CAF1923"/>
    <w:rsid w:val="3D4C300D"/>
    <w:rsid w:val="3D99276A"/>
    <w:rsid w:val="3DCC374D"/>
    <w:rsid w:val="3E1D3E4E"/>
    <w:rsid w:val="3EAB3A35"/>
    <w:rsid w:val="42CF3B34"/>
    <w:rsid w:val="44EB3432"/>
    <w:rsid w:val="4649344C"/>
    <w:rsid w:val="46E52215"/>
    <w:rsid w:val="4DBA3A49"/>
    <w:rsid w:val="4DCD6502"/>
    <w:rsid w:val="4EA17B42"/>
    <w:rsid w:val="4FD01CC8"/>
    <w:rsid w:val="50850D04"/>
    <w:rsid w:val="520B5764"/>
    <w:rsid w:val="524E77FC"/>
    <w:rsid w:val="548B5600"/>
    <w:rsid w:val="54BC2688"/>
    <w:rsid w:val="54FE14F3"/>
    <w:rsid w:val="59366550"/>
    <w:rsid w:val="5AFC7E15"/>
    <w:rsid w:val="5BF64864"/>
    <w:rsid w:val="5DDC4746"/>
    <w:rsid w:val="606E5BB6"/>
    <w:rsid w:val="617D37F9"/>
    <w:rsid w:val="62C83CF4"/>
    <w:rsid w:val="63EB237F"/>
    <w:rsid w:val="64731AF4"/>
    <w:rsid w:val="64AF5EF8"/>
    <w:rsid w:val="6A844F12"/>
    <w:rsid w:val="6C940689"/>
    <w:rsid w:val="6F2A4322"/>
    <w:rsid w:val="6FBB1367"/>
    <w:rsid w:val="704B3010"/>
    <w:rsid w:val="71665B90"/>
    <w:rsid w:val="71C06824"/>
    <w:rsid w:val="7483152E"/>
    <w:rsid w:val="77226E26"/>
    <w:rsid w:val="7B90461A"/>
    <w:rsid w:val="7DB0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200" w:leftChars="200" w:firstLine="200" w:firstLineChars="20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0"/>
    <w:pPr>
      <w:keepNext/>
      <w:keepLines/>
      <w:spacing w:line="360" w:lineRule="auto"/>
      <w:ind w:left="1069" w:hanging="1069"/>
      <w:jc w:val="center"/>
      <w:outlineLvl w:val="2"/>
    </w:pPr>
    <w:rPr>
      <w:rFonts w:ascii="宋体" w:hAnsi="宋体"/>
      <w:b/>
      <w:bCs/>
      <w:sz w:val="36"/>
      <w:szCs w:val="1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firstLine="420"/>
    </w:pPr>
    <w:rPr>
      <w:rFonts w:ascii="Times New Roman" w:hAnsi="Times New Roman" w:eastAsia="宋体"/>
      <w:color w:val="auto"/>
      <w:sz w:val="21"/>
      <w:szCs w:val="20"/>
    </w:rPr>
  </w:style>
  <w:style w:type="paragraph" w:styleId="3">
    <w:name w:val="Body Text Indent"/>
    <w:basedOn w:val="1"/>
    <w:next w:val="1"/>
    <w:qFormat/>
    <w:uiPriority w:val="0"/>
    <w:pPr>
      <w:spacing w:line="400" w:lineRule="exact"/>
      <w:ind w:left="360"/>
    </w:pPr>
    <w:rPr>
      <w:rFonts w:ascii="华文中宋" w:hAnsi="华文中宋" w:eastAsia="华文中宋"/>
      <w:color w:val="FF6600"/>
      <w:sz w:val="24"/>
    </w:rPr>
  </w:style>
  <w:style w:type="paragraph" w:styleId="5">
    <w:name w:val="Plain Text"/>
    <w:basedOn w:val="1"/>
    <w:qFormat/>
    <w:uiPriority w:val="0"/>
    <w:pPr>
      <w:widowControl/>
      <w:autoSpaceDE/>
      <w:autoSpaceDN/>
      <w:adjustRightInd/>
      <w:spacing w:line="440" w:lineRule="exact"/>
      <w:ind w:firstLine="200" w:firstLineChars="200"/>
      <w:jc w:val="both"/>
    </w:pPr>
    <w:rPr>
      <w:rFonts w:ascii="宋体" w:hAnsi="Courier New" w:cs="Courier New"/>
      <w:kern w:val="2"/>
      <w:sz w:val="21"/>
      <w:szCs w:val="21"/>
    </w:rPr>
  </w:style>
  <w:style w:type="paragraph" w:styleId="6">
    <w:name w:val="Normal (Web)"/>
    <w:basedOn w:val="1"/>
    <w:qFormat/>
    <w:uiPriority w:val="0"/>
    <w:pPr>
      <w:widowControl/>
      <w:spacing w:before="100" w:beforeLines="0" w:beforeAutospacing="1" w:after="100" w:afterLines="0" w:afterAutospacing="1"/>
      <w:jc w:val="left"/>
    </w:pPr>
    <w:rPr>
      <w:rFonts w:ascii="&amp;#23435;&amp;#20307;" w:hAnsi="&amp;#23435;&amp;#20307;"/>
      <w:kern w:val="0"/>
      <w:sz w:val="18"/>
      <w:szCs w:val="18"/>
    </w:rPr>
  </w:style>
  <w:style w:type="character" w:customStyle="1" w:styleId="9">
    <w:name w:val="ca-41"/>
    <w:basedOn w:val="8"/>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1209</Words>
  <Characters>1241</Characters>
  <Lines>30</Lines>
  <Paragraphs>8</Paragraphs>
  <TotalTime>1</TotalTime>
  <ScaleCrop>false</ScaleCrop>
  <LinksUpToDate>false</LinksUpToDate>
  <CharactersWithSpaces>1241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2018-03-26T03:06:00Z</dcterms:created>
  <dc:creator>高阳</dc:creator>
  <cp:lastModifiedBy>追风少年丶</cp:lastModifiedBy>
  <dcterms:modified xsi:type="dcterms:W3CDTF">2025-04-03T10:49:46Z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F6EDE0EEE2AD4E2CA92605DDADBD419F_13</vt:lpwstr>
  </property>
  <property fmtid="{D5CDD505-2E9C-101B-9397-08002B2CF9AE}" pid="4" name="KSOTemplateDocerSaveRecord">
    <vt:lpwstr>eyJoZGlkIjoiNGJhODM2ODA3ZmNkMTdlYmY1YzU1YjlmMDQ2NzcwODgiLCJ1c2VySWQiOiIzNTU4MDUwOTIifQ==</vt:lpwstr>
  </property>
</Properties>
</file>