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F74C6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40"/>
        </w:rPr>
        <w:t>讲好援疆工作“扬州故事”的合作清单</w:t>
      </w:r>
    </w:p>
    <w:tbl>
      <w:tblPr>
        <w:tblStyle w:val="3"/>
        <w:tblW w:w="9356" w:type="dxa"/>
        <w:tblInd w:w="-5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462"/>
        <w:gridCol w:w="1120"/>
        <w:gridCol w:w="2835"/>
      </w:tblGrid>
      <w:tr w14:paraId="59C08A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709BFCF3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</w:tcPr>
          <w:p w14:paraId="2B43DD9B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服务内容</w:t>
            </w:r>
          </w:p>
        </w:tc>
        <w:tc>
          <w:tcPr>
            <w:tcW w:w="1120" w:type="dxa"/>
            <w:vAlign w:val="center"/>
          </w:tcPr>
          <w:p w14:paraId="6599495D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费用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35" w:type="dxa"/>
            <w:vAlign w:val="center"/>
          </w:tcPr>
          <w:p w14:paraId="44A06E9E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2791C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4A9107D0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扬州日报</w:t>
            </w:r>
          </w:p>
        </w:tc>
        <w:tc>
          <w:tcPr>
            <w:tcW w:w="0" w:type="auto"/>
            <w:vAlign w:val="center"/>
          </w:tcPr>
          <w:p w14:paraId="38E58B4F">
            <w:pPr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1.开设“扬新人民心连心 共谱援疆新篇章”专栏，聚焦项目建设、产业发展、乡村振兴、文化旅游等重点，就扬州对口援疆工作的新理念、新做法、新成效、新经验，以及扬州工作组的工作动态、援疆干部的感人故事等进行宣传报道；</w:t>
            </w:r>
          </w:p>
          <w:p w14:paraId="591E19E2">
            <w:pPr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2.根据对口援疆工作的重要节点，组织专题报道、深度报道。</w:t>
            </w:r>
          </w:p>
          <w:p w14:paraId="72D3D82D">
            <w:pPr>
              <w:spacing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3、聚焦两地交往、交流、交流发展成果，宣传好文化润疆、文旅嫁接融合等方面取得的喜人成果。</w:t>
            </w:r>
          </w:p>
        </w:tc>
        <w:tc>
          <w:tcPr>
            <w:tcW w:w="1120" w:type="dxa"/>
            <w:vAlign w:val="center"/>
          </w:tcPr>
          <w:p w14:paraId="441937D3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7F6EB3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1.专栏每月推出1期；</w:t>
            </w:r>
          </w:p>
          <w:p w14:paraId="31C682B9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2.专题及深度报道在日报头版刊发</w:t>
            </w:r>
          </w:p>
        </w:tc>
      </w:tr>
      <w:tr w14:paraId="301D4D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1EAAE016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新媒体</w:t>
            </w:r>
          </w:p>
        </w:tc>
        <w:tc>
          <w:tcPr>
            <w:tcW w:w="0" w:type="auto"/>
            <w:vAlign w:val="center"/>
          </w:tcPr>
          <w:p w14:paraId="1C6372F4">
            <w:pPr>
              <w:spacing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扬州发布、扬州网等扬州报业传媒集团新媒体矩阵平台上同步推送专题报道、深度报道稿件。</w:t>
            </w:r>
          </w:p>
        </w:tc>
        <w:tc>
          <w:tcPr>
            <w:tcW w:w="1120" w:type="dxa"/>
            <w:vAlign w:val="center"/>
          </w:tcPr>
          <w:p w14:paraId="2E3DAEA4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61A5AB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除专题及深度报道的图文内容外，扬州发布将配以短视频等多种形式进行综合呈现，并及时推送对口援疆工作最新动态新闻</w:t>
            </w:r>
          </w:p>
        </w:tc>
      </w:tr>
      <w:tr w14:paraId="309903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39" w:type="dxa"/>
            <w:vAlign w:val="center"/>
          </w:tcPr>
          <w:p w14:paraId="30CD1DD2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画册制作</w:t>
            </w:r>
          </w:p>
        </w:tc>
        <w:tc>
          <w:tcPr>
            <w:tcW w:w="0" w:type="auto"/>
            <w:vAlign w:val="center"/>
          </w:tcPr>
          <w:p w14:paraId="41F319AD">
            <w:pPr>
              <w:spacing w:line="220" w:lineRule="atLeas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乙方根据甲方要求设计制作画册</w:t>
            </w:r>
          </w:p>
          <w:p w14:paraId="47FDC0C1">
            <w:pPr>
              <w:spacing w:line="220" w:lineRule="atLeas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6CD8802E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AE432F"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规格：方形</w:t>
            </w:r>
          </w:p>
          <w:p w14:paraId="2A541EFE"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封皮：铜版纸300克（封面哑膜）</w:t>
            </w:r>
          </w:p>
          <w:p w14:paraId="7835C399"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内页：铜版纸157克</w:t>
            </w:r>
          </w:p>
          <w:p w14:paraId="419DAFCE"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印刷：双面彩色胶印</w:t>
            </w:r>
          </w:p>
          <w:p w14:paraId="48BA5D45">
            <w:pPr>
              <w:spacing w:line="220" w:lineRule="atLeas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数量：500册</w:t>
            </w:r>
          </w:p>
        </w:tc>
      </w:tr>
      <w:tr w14:paraId="74B55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6F39439A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形象展示</w:t>
            </w:r>
          </w:p>
        </w:tc>
        <w:tc>
          <w:tcPr>
            <w:tcW w:w="0" w:type="auto"/>
            <w:vAlign w:val="center"/>
          </w:tcPr>
          <w:p w14:paraId="02E36AC7">
            <w:pPr>
              <w:spacing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年底筹划专版专刊，以图文并茂的形式，集中回顾展示2025年全年对口支援工作成果。</w:t>
            </w:r>
          </w:p>
        </w:tc>
        <w:tc>
          <w:tcPr>
            <w:tcW w:w="1120" w:type="dxa"/>
            <w:vAlign w:val="center"/>
          </w:tcPr>
          <w:p w14:paraId="69840345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7E6A01"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根据成果成绩内容，计划1期</w:t>
            </w:r>
          </w:p>
        </w:tc>
      </w:tr>
      <w:tr w14:paraId="4BC132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9" w:type="dxa"/>
            <w:vAlign w:val="center"/>
          </w:tcPr>
          <w:p w14:paraId="6CC1F694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总价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17" w:type="dxa"/>
            <w:gridSpan w:val="3"/>
            <w:vAlign w:val="center"/>
          </w:tcPr>
          <w:p w14:paraId="681D6BE6">
            <w:pPr>
              <w:spacing w:line="220" w:lineRule="atLeas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 w14:paraId="35CE0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4F5A"/>
    <w:rsid w:val="4F3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2025-03-06T04:54:00Z</dcterms:created>
  <dc:creator>王。。。。</dc:creator>
  <cp:lastModifiedBy>王。。。。</cp:lastModifiedBy>
  <dcterms:modified xsi:type="dcterms:W3CDTF">2025-03-06T04:55:26Z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1A9BD4F481F246F08102909460379849_11</vt:lpwstr>
  </property>
  <property fmtid="{D5CDD505-2E9C-101B-9397-08002B2CF9AE}" pid="4" name="KSOTemplateDocerSaveRecord">
    <vt:lpwstr>eyJoZGlkIjoiNGQ0OGViOTYxNDVlYTgxYWQ4ZDZhODU2M2FlODAwNjAiLCJ1c2VySWQiOiIzMTg4MjY0NTEifQ==</vt:lpwstr>
  </property>
</Properties>
</file>