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0758A">
      <w:pPr>
        <w:pStyle w:val="7"/>
        <w:spacing w:line="360" w:lineRule="auto"/>
        <w:jc w:val="center"/>
        <w:rPr>
          <w:rFonts w:hint="eastAsia" w:asciiTheme="minorEastAsia" w:hAnsiTheme="minorEastAsia" w:eastAsiaTheme="minorEastAsia" w:cstheme="minorEastAsia"/>
          <w:b w:val="0"/>
          <w:bCs w:val="0"/>
          <w:kern w:val="2"/>
          <w:sz w:val="44"/>
          <w:szCs w:val="44"/>
          <w:u w:val="none"/>
          <w:lang w:val="en-US" w:eastAsia="zh-CN" w:bidi="ar-SA"/>
        </w:rPr>
      </w:pPr>
    </w:p>
    <w:p w14:paraId="197F0D34">
      <w:pPr>
        <w:pStyle w:val="7"/>
        <w:spacing w:line="360" w:lineRule="auto"/>
        <w:jc w:val="both"/>
        <w:rPr>
          <w:rFonts w:hint="eastAsia" w:asciiTheme="minorEastAsia" w:hAnsiTheme="minorEastAsia" w:eastAsiaTheme="minorEastAsia" w:cstheme="minorEastAsia"/>
          <w:b w:val="0"/>
          <w:bCs w:val="0"/>
          <w:kern w:val="2"/>
          <w:sz w:val="44"/>
          <w:szCs w:val="44"/>
          <w:u w:val="none"/>
          <w:lang w:val="en-US" w:eastAsia="zh-CN" w:bidi="ar-SA"/>
        </w:rPr>
      </w:pPr>
    </w:p>
    <w:p w14:paraId="0E643A8D">
      <w:pPr>
        <w:pStyle w:val="7"/>
        <w:spacing w:line="360" w:lineRule="auto"/>
        <w:jc w:val="both"/>
        <w:rPr>
          <w:rFonts w:hint="eastAsia" w:asciiTheme="minorEastAsia" w:hAnsiTheme="minorEastAsia" w:eastAsiaTheme="minorEastAsia" w:cstheme="minorEastAsia"/>
          <w:b w:val="0"/>
          <w:bCs w:val="0"/>
          <w:kern w:val="2"/>
          <w:sz w:val="44"/>
          <w:szCs w:val="44"/>
          <w:u w:val="none"/>
          <w:lang w:val="en-US" w:eastAsia="zh-CN" w:bidi="ar-SA"/>
        </w:rPr>
      </w:pPr>
    </w:p>
    <w:p w14:paraId="33ED3AB5">
      <w:pPr>
        <w:pStyle w:val="7"/>
        <w:spacing w:line="360" w:lineRule="auto"/>
        <w:jc w:val="center"/>
        <w:rPr>
          <w:rFonts w:hint="eastAsia" w:asciiTheme="minorEastAsia" w:hAnsiTheme="minorEastAsia" w:eastAsiaTheme="minorEastAsia" w:cstheme="minorEastAsia"/>
          <w:b w:val="0"/>
          <w:bCs w:val="0"/>
          <w:kern w:val="2"/>
          <w:sz w:val="44"/>
          <w:szCs w:val="44"/>
          <w:u w:val="none"/>
          <w:lang w:val="en-US" w:eastAsia="zh-CN" w:bidi="ar-SA"/>
        </w:rPr>
      </w:pPr>
      <w:r>
        <w:rPr>
          <w:rFonts w:hint="eastAsia" w:asciiTheme="minorEastAsia" w:hAnsiTheme="minorEastAsia" w:eastAsiaTheme="minorEastAsia" w:cstheme="minorEastAsia"/>
          <w:b w:val="0"/>
          <w:bCs w:val="0"/>
          <w:kern w:val="2"/>
          <w:sz w:val="44"/>
          <w:szCs w:val="44"/>
          <w:u w:val="none"/>
          <w:lang w:val="en-US" w:eastAsia="zh-CN" w:bidi="ar-SA"/>
        </w:rPr>
        <w:t>巩留县城市地下管网和地下综合管廊建设改造实施方案编制项目</w:t>
      </w:r>
    </w:p>
    <w:p w14:paraId="08C3829B">
      <w:pPr>
        <w:jc w:val="center"/>
        <w:rPr>
          <w:rFonts w:hint="eastAsia" w:asciiTheme="minorEastAsia" w:hAnsiTheme="minorEastAsia" w:eastAsiaTheme="minorEastAsia" w:cstheme="minorEastAsia"/>
          <w:b/>
          <w:bCs/>
          <w:sz w:val="40"/>
          <w:szCs w:val="40"/>
          <w:lang w:val="en-US" w:eastAsia="zh-CN"/>
        </w:rPr>
      </w:pPr>
    </w:p>
    <w:p w14:paraId="28A583C1">
      <w:pPr>
        <w:jc w:val="center"/>
        <w:rPr>
          <w:rFonts w:hint="eastAsia" w:asciiTheme="minorEastAsia" w:hAnsiTheme="minorEastAsia" w:eastAsiaTheme="minorEastAsia" w:cstheme="minorEastAsia"/>
          <w:b/>
          <w:bCs/>
          <w:sz w:val="56"/>
          <w:szCs w:val="56"/>
          <w:lang w:val="en-US" w:eastAsia="zh-CN"/>
        </w:rPr>
      </w:pPr>
    </w:p>
    <w:p w14:paraId="019B79DC">
      <w:pPr>
        <w:jc w:val="center"/>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56"/>
          <w:szCs w:val="56"/>
          <w:lang w:val="en-US" w:eastAsia="zh-CN"/>
        </w:rPr>
        <w:t>竞 价 材 料</w:t>
      </w:r>
    </w:p>
    <w:p w14:paraId="5D5648CF">
      <w:pPr>
        <w:pStyle w:val="7"/>
        <w:spacing w:line="360" w:lineRule="auto"/>
        <w:ind w:firstLine="1626" w:firstLineChars="450"/>
        <w:rPr>
          <w:rFonts w:hint="eastAsia" w:asciiTheme="minorEastAsia" w:hAnsiTheme="minorEastAsia" w:eastAsiaTheme="minorEastAsia" w:cstheme="minorEastAsia"/>
          <w:b/>
          <w:sz w:val="36"/>
        </w:rPr>
      </w:pPr>
    </w:p>
    <w:p w14:paraId="64850CEA">
      <w:pPr>
        <w:pStyle w:val="7"/>
        <w:spacing w:line="360" w:lineRule="auto"/>
        <w:ind w:firstLine="1626" w:firstLineChars="450"/>
        <w:rPr>
          <w:rFonts w:hint="eastAsia" w:asciiTheme="minorEastAsia" w:hAnsiTheme="minorEastAsia" w:eastAsiaTheme="minorEastAsia" w:cstheme="minorEastAsia"/>
          <w:b/>
          <w:sz w:val="36"/>
        </w:rPr>
      </w:pPr>
    </w:p>
    <w:p w14:paraId="4950AA34">
      <w:pPr>
        <w:pStyle w:val="7"/>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eastAsia" w:asciiTheme="minorEastAsia" w:hAnsiTheme="minorEastAsia" w:eastAsiaTheme="minorEastAsia" w:cstheme="minorEastAsia"/>
          <w:b/>
          <w:sz w:val="36"/>
          <w:lang w:val="en-US" w:eastAsia="zh-CN"/>
        </w:rPr>
      </w:pPr>
    </w:p>
    <w:p w14:paraId="544110AF">
      <w:pPr>
        <w:pStyle w:val="7"/>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Theme="minorEastAsia" w:hAnsiTheme="minorEastAsia" w:eastAsiaTheme="minorEastAsia" w:cstheme="minorEastAsia"/>
          <w:b/>
          <w:sz w:val="36"/>
          <w:lang w:val="en-US" w:eastAsia="zh-CN"/>
        </w:rPr>
      </w:pPr>
    </w:p>
    <w:p w14:paraId="1D527B8A">
      <w:pPr>
        <w:pStyle w:val="7"/>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eastAsia" w:asciiTheme="minorEastAsia" w:hAnsiTheme="minorEastAsia" w:eastAsiaTheme="minorEastAsia" w:cstheme="minorEastAsia"/>
          <w:b/>
          <w:sz w:val="36"/>
          <w:lang w:val="en-US" w:eastAsia="zh-CN"/>
        </w:rPr>
      </w:pPr>
    </w:p>
    <w:p w14:paraId="6835490E">
      <w:pPr>
        <w:pStyle w:val="7"/>
        <w:keepNext w:val="0"/>
        <w:keepLines w:val="0"/>
        <w:pageBreakBefore w:val="0"/>
        <w:widowControl w:val="0"/>
        <w:kinsoku/>
        <w:wordWrap/>
        <w:overflowPunct/>
        <w:topLinePunct w:val="0"/>
        <w:autoSpaceDE/>
        <w:autoSpaceDN/>
        <w:bidi w:val="0"/>
        <w:adjustRightInd/>
        <w:snapToGrid/>
        <w:spacing w:line="720" w:lineRule="auto"/>
        <w:ind w:firstLine="1084" w:firstLineChars="300"/>
        <w:textAlignment w:val="auto"/>
        <w:rPr>
          <w:rFonts w:hint="eastAsia" w:asciiTheme="minorEastAsia" w:hAnsiTheme="minorEastAsia" w:eastAsiaTheme="minorEastAsia" w:cstheme="minorEastAsia"/>
          <w:b/>
          <w:sz w:val="36"/>
          <w:lang w:val="en-US" w:eastAsia="zh-CN"/>
        </w:rPr>
      </w:pPr>
    </w:p>
    <w:p w14:paraId="1B7EECFB">
      <w:pPr>
        <w:pStyle w:val="7"/>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rPr>
          <w:rFonts w:hint="eastAsia" w:asciiTheme="minorEastAsia" w:hAnsiTheme="minorEastAsia" w:eastAsiaTheme="minorEastAsia" w:cstheme="minorEastAsia"/>
          <w:b w:val="0"/>
          <w:bCs/>
          <w:sz w:val="36"/>
          <w:u w:val="single"/>
          <w:lang w:val="en-US" w:eastAsia="zh-CN"/>
        </w:rPr>
      </w:pPr>
      <w:r>
        <w:rPr>
          <w:rFonts w:hint="eastAsia" w:asciiTheme="minorEastAsia" w:hAnsiTheme="minorEastAsia" w:eastAsiaTheme="minorEastAsia" w:cstheme="minorEastAsia"/>
          <w:b w:val="0"/>
          <w:bCs/>
          <w:sz w:val="36"/>
          <w:lang w:val="en-US" w:eastAsia="zh-CN"/>
        </w:rPr>
        <w:t>采 购 人</w:t>
      </w:r>
      <w:r>
        <w:rPr>
          <w:rFonts w:hint="eastAsia" w:asciiTheme="minorEastAsia" w:hAnsiTheme="minorEastAsia" w:eastAsiaTheme="minorEastAsia" w:cstheme="minorEastAsia"/>
          <w:b w:val="0"/>
          <w:bCs/>
          <w:sz w:val="36"/>
        </w:rPr>
        <w:t>：</w:t>
      </w:r>
      <w:r>
        <w:rPr>
          <w:rFonts w:hint="eastAsia" w:asciiTheme="minorEastAsia" w:hAnsiTheme="minorEastAsia" w:eastAsiaTheme="minorEastAsia" w:cstheme="minorEastAsia"/>
          <w:b w:val="0"/>
          <w:bCs/>
          <w:sz w:val="36"/>
          <w:u w:val="single"/>
          <w:lang w:val="en-US" w:eastAsia="zh-CN"/>
        </w:rPr>
        <w:t xml:space="preserve">  巩留县住房和城乡建设局   </w:t>
      </w:r>
    </w:p>
    <w:p w14:paraId="0C4EA5A0">
      <w:pPr>
        <w:pStyle w:val="7"/>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rPr>
          <w:rFonts w:hint="eastAsia" w:asciiTheme="minorEastAsia" w:hAnsiTheme="minorEastAsia" w:eastAsiaTheme="minorEastAsia" w:cstheme="minorEastAsia"/>
          <w:b w:val="0"/>
          <w:bCs/>
          <w:sz w:val="36"/>
          <w:u w:val="single"/>
          <w:lang w:val="en-US" w:eastAsia="zh-CN"/>
        </w:rPr>
      </w:pPr>
      <w:r>
        <w:rPr>
          <w:rFonts w:hint="eastAsia" w:asciiTheme="minorEastAsia" w:hAnsiTheme="minorEastAsia" w:eastAsiaTheme="minorEastAsia" w:cstheme="minorEastAsia"/>
          <w:b w:val="0"/>
          <w:bCs/>
          <w:sz w:val="36"/>
        </w:rPr>
        <w:t>联 系 人：</w:t>
      </w:r>
      <w:r>
        <w:rPr>
          <w:rFonts w:hint="eastAsia" w:asciiTheme="minorEastAsia" w:hAnsiTheme="minorEastAsia" w:eastAsiaTheme="minorEastAsia" w:cstheme="minorEastAsia"/>
          <w:b w:val="0"/>
          <w:bCs/>
          <w:sz w:val="36"/>
          <w:u w:val="single"/>
          <w:lang w:val="en-US" w:eastAsia="zh-CN"/>
        </w:rPr>
        <w:t xml:space="preserve">      </w:t>
      </w:r>
      <w:r>
        <w:rPr>
          <w:rFonts w:hint="eastAsia" w:asciiTheme="minorEastAsia" w:hAnsiTheme="minorEastAsia" w:eastAsiaTheme="minorEastAsia" w:cstheme="minorEastAsia"/>
          <w:b w:val="0"/>
          <w:bCs/>
          <w:sz w:val="36"/>
          <w:u w:val="single"/>
        </w:rPr>
        <w:t xml:space="preserve">  </w:t>
      </w:r>
      <w:r>
        <w:rPr>
          <w:rFonts w:hint="eastAsia" w:asciiTheme="minorEastAsia" w:hAnsiTheme="minorEastAsia" w:eastAsiaTheme="minorEastAsia" w:cstheme="minorEastAsia"/>
          <w:b w:val="0"/>
          <w:bCs/>
          <w:sz w:val="36"/>
          <w:u w:val="single"/>
          <w:lang w:val="en-US" w:eastAsia="zh-CN"/>
        </w:rPr>
        <w:t>鲁晓春</w:t>
      </w:r>
      <w:r>
        <w:rPr>
          <w:rFonts w:hint="eastAsia" w:asciiTheme="minorEastAsia" w:hAnsiTheme="minorEastAsia" w:eastAsiaTheme="minorEastAsia" w:cstheme="minorEastAsia"/>
          <w:b w:val="0"/>
          <w:bCs/>
          <w:sz w:val="36"/>
          <w:u w:val="single"/>
        </w:rPr>
        <w:t xml:space="preserve">    </w:t>
      </w:r>
      <w:r>
        <w:rPr>
          <w:rFonts w:hint="eastAsia" w:asciiTheme="minorEastAsia" w:hAnsiTheme="minorEastAsia" w:eastAsiaTheme="minorEastAsia" w:cstheme="minorEastAsia"/>
          <w:b w:val="0"/>
          <w:bCs/>
          <w:sz w:val="36"/>
          <w:u w:val="single"/>
          <w:lang w:val="en-US" w:eastAsia="zh-CN"/>
        </w:rPr>
        <w:t xml:space="preserve">         </w:t>
      </w:r>
    </w:p>
    <w:p w14:paraId="4AC8FC80">
      <w:pPr>
        <w:pStyle w:val="7"/>
        <w:keepNext w:val="0"/>
        <w:keepLines w:val="0"/>
        <w:pageBreakBefore w:val="0"/>
        <w:widowControl w:val="0"/>
        <w:kinsoku/>
        <w:wordWrap/>
        <w:overflowPunct/>
        <w:topLinePunct w:val="0"/>
        <w:autoSpaceDE/>
        <w:autoSpaceDN/>
        <w:bidi w:val="0"/>
        <w:adjustRightInd/>
        <w:snapToGrid/>
        <w:spacing w:line="720" w:lineRule="auto"/>
        <w:ind w:firstLine="1080" w:firstLineChars="300"/>
        <w:textAlignment w:val="auto"/>
        <w:rPr>
          <w:rFonts w:hint="eastAsia" w:asciiTheme="minorEastAsia" w:hAnsiTheme="minorEastAsia" w:eastAsiaTheme="minorEastAsia" w:cstheme="minorEastAsia"/>
          <w:sz w:val="36"/>
          <w:szCs w:val="36"/>
          <w:u w:val="none"/>
          <w:lang w:val="en-US" w:eastAsia="zh-Hans"/>
        </w:rPr>
      </w:pPr>
      <w:r>
        <w:rPr>
          <w:rFonts w:hint="eastAsia" w:asciiTheme="minorEastAsia" w:hAnsiTheme="minorEastAsia" w:eastAsiaTheme="minorEastAsia" w:cstheme="minorEastAsia"/>
          <w:b w:val="0"/>
          <w:bCs/>
          <w:sz w:val="36"/>
        </w:rPr>
        <w:t>电    话：</w:t>
      </w:r>
      <w:r>
        <w:rPr>
          <w:rFonts w:hint="eastAsia" w:asciiTheme="minorEastAsia" w:hAnsiTheme="minorEastAsia" w:eastAsiaTheme="minorEastAsia" w:cstheme="minorEastAsia"/>
          <w:b w:val="0"/>
          <w:bCs/>
          <w:sz w:val="36"/>
          <w:u w:val="single"/>
          <w:lang w:val="en-US" w:eastAsia="zh-CN"/>
        </w:rPr>
        <w:t xml:space="preserve">      15894196933          </w:t>
      </w:r>
    </w:p>
    <w:p w14:paraId="4A7ACE2D">
      <w:pPr>
        <w:ind w:firstLine="640" w:firstLineChars="200"/>
        <w:rPr>
          <w:rFonts w:hint="eastAsia" w:asciiTheme="minorEastAsia" w:hAnsiTheme="minorEastAsia" w:eastAsiaTheme="minorEastAsia" w:cstheme="minorEastAsia"/>
          <w:sz w:val="32"/>
          <w:szCs w:val="32"/>
          <w:lang w:val="en-US" w:eastAsia="zh-CN"/>
        </w:rPr>
      </w:pPr>
    </w:p>
    <w:p w14:paraId="451DC274">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一、工程概况</w:t>
      </w:r>
    </w:p>
    <w:p w14:paraId="05FE872B">
      <w:pPr>
        <w:ind w:firstLine="643"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项目名称：</w:t>
      </w:r>
      <w:r>
        <w:rPr>
          <w:rFonts w:hint="eastAsia" w:asciiTheme="minorEastAsia" w:hAnsiTheme="minorEastAsia" w:eastAsiaTheme="minorEastAsia" w:cstheme="minorEastAsia"/>
          <w:b w:val="0"/>
          <w:bCs w:val="0"/>
          <w:sz w:val="32"/>
          <w:szCs w:val="32"/>
          <w:lang w:val="en-US" w:eastAsia="zh-CN"/>
        </w:rPr>
        <w:t>巩留县城市地下管网和地下综合管廊建设改造实施方案编制项目</w:t>
      </w:r>
    </w:p>
    <w:p w14:paraId="0AEACD26">
      <w:pPr>
        <w:ind w:firstLine="643"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竞价内容：</w:t>
      </w:r>
      <w:r>
        <w:rPr>
          <w:rFonts w:hint="eastAsia" w:asciiTheme="minorEastAsia" w:hAnsiTheme="minorEastAsia" w:eastAsiaTheme="minorEastAsia" w:cstheme="minorEastAsia"/>
          <w:b w:val="0"/>
          <w:bCs w:val="0"/>
          <w:sz w:val="32"/>
          <w:szCs w:val="32"/>
          <w:lang w:val="en-US" w:eastAsia="zh-CN"/>
        </w:rPr>
        <w:t>编制巩留县2024年-2028年城市地下管网和地下综合管廊建设改造实施方案，包含燃气、供水、污水和再生水、雨水及排涝、供热、地下管廊及地下管网智慧化等内容。</w:t>
      </w:r>
    </w:p>
    <w:p w14:paraId="18F8F288">
      <w:pPr>
        <w:ind w:firstLine="643" w:firstLineChars="200"/>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kern w:val="2"/>
          <w:sz w:val="32"/>
          <w:szCs w:val="32"/>
          <w:lang w:val="en-US" w:eastAsia="zh-CN" w:bidi="ar-SA"/>
        </w:rPr>
        <w:t>最高限</w:t>
      </w:r>
      <w:r>
        <w:rPr>
          <w:rFonts w:hint="eastAsia" w:asciiTheme="minorEastAsia" w:hAnsiTheme="minorEastAsia" w:eastAsiaTheme="minorEastAsia" w:cstheme="minorEastAsia"/>
          <w:b/>
          <w:bCs/>
          <w:color w:val="auto"/>
          <w:kern w:val="2"/>
          <w:sz w:val="32"/>
          <w:szCs w:val="32"/>
          <w:lang w:val="en-US" w:eastAsia="zh-CN" w:bidi="ar-SA"/>
        </w:rPr>
        <w:t>价：</w:t>
      </w:r>
      <w:r>
        <w:rPr>
          <w:rFonts w:hint="eastAsia" w:asciiTheme="minorEastAsia" w:hAnsiTheme="minorEastAsia" w:eastAsiaTheme="minorEastAsia" w:cstheme="minorEastAsia"/>
          <w:b w:val="0"/>
          <w:bCs w:val="0"/>
          <w:color w:val="auto"/>
          <w:kern w:val="2"/>
          <w:sz w:val="32"/>
          <w:szCs w:val="32"/>
          <w:lang w:val="en-US" w:eastAsia="zh-CN" w:bidi="ar-SA"/>
        </w:rPr>
        <w:t>30</w:t>
      </w:r>
      <w:r>
        <w:rPr>
          <w:rFonts w:hint="eastAsia" w:asciiTheme="minorEastAsia" w:hAnsiTheme="minorEastAsia" w:eastAsiaTheme="minorEastAsia" w:cstheme="minorEastAsia"/>
          <w:b w:val="0"/>
          <w:bCs w:val="0"/>
          <w:color w:val="auto"/>
          <w:kern w:val="2"/>
          <w:sz w:val="32"/>
          <w:szCs w:val="32"/>
          <w:lang w:val="en-US" w:eastAsia="zh-Hans" w:bidi="ar-SA"/>
        </w:rPr>
        <w:t>万元</w:t>
      </w:r>
      <w:r>
        <w:rPr>
          <w:rFonts w:hint="eastAsia" w:asciiTheme="minorEastAsia" w:hAnsiTheme="minorEastAsia" w:eastAsiaTheme="minorEastAsia" w:cstheme="minorEastAsia"/>
          <w:b w:val="0"/>
          <w:bCs w:val="0"/>
          <w:color w:val="auto"/>
          <w:kern w:val="2"/>
          <w:sz w:val="32"/>
          <w:szCs w:val="32"/>
          <w:lang w:val="en-US" w:eastAsia="zh-CN" w:bidi="ar-SA"/>
        </w:rPr>
        <w:t>。</w:t>
      </w:r>
    </w:p>
    <w:p w14:paraId="305F5EEA">
      <w:pPr>
        <w:ind w:firstLine="643"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项目地点：</w:t>
      </w:r>
      <w:r>
        <w:rPr>
          <w:rFonts w:hint="eastAsia" w:asciiTheme="minorEastAsia" w:hAnsiTheme="minorEastAsia" w:eastAsiaTheme="minorEastAsia" w:cstheme="minorEastAsia"/>
          <w:b w:val="0"/>
          <w:bCs w:val="0"/>
          <w:sz w:val="32"/>
          <w:szCs w:val="32"/>
          <w:lang w:val="en-US" w:eastAsia="zh-CN"/>
        </w:rPr>
        <w:t>巩留县。</w:t>
      </w:r>
    </w:p>
    <w:p w14:paraId="6C95B707">
      <w:pPr>
        <w:ind w:firstLine="643" w:firstLineChars="200"/>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合同履约期限：</w:t>
      </w:r>
      <w:r>
        <w:rPr>
          <w:rFonts w:hint="eastAsia" w:asciiTheme="minorEastAsia" w:hAnsiTheme="minorEastAsia" w:eastAsiaTheme="minorEastAsia" w:cstheme="minorEastAsia"/>
          <w:b w:val="0"/>
          <w:bCs w:val="0"/>
          <w:sz w:val="32"/>
          <w:szCs w:val="32"/>
          <w:lang w:val="en-US" w:eastAsia="zh-CN"/>
        </w:rPr>
        <w:t>合同签订后30日内交付实施方案成果。</w:t>
      </w:r>
    </w:p>
    <w:p w14:paraId="074B079B">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二、资格条件</w:t>
      </w:r>
    </w:p>
    <w:p w14:paraId="5D154C1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960" w:firstLineChars="300"/>
        <w:textAlignment w:val="auto"/>
        <w:rPr>
          <w:rFonts w:hint="eastAsia" w:asciiTheme="minorEastAsia" w:hAnsiTheme="minorEastAsia" w:eastAsiaTheme="minorEastAsia" w:cstheme="minorEastAsia"/>
          <w:b w:val="0"/>
          <w:bCs w:val="0"/>
          <w:kern w:val="2"/>
          <w:sz w:val="32"/>
          <w:szCs w:val="32"/>
          <w:lang w:val="en-US" w:eastAsia="zh-CN" w:bidi="ar-SA"/>
        </w:rPr>
      </w:pPr>
      <w:r>
        <w:rPr>
          <w:rFonts w:hint="eastAsia" w:asciiTheme="minorEastAsia" w:hAnsiTheme="minorEastAsia" w:eastAsiaTheme="minorEastAsia" w:cstheme="minorEastAsia"/>
          <w:b w:val="0"/>
          <w:bCs w:val="0"/>
          <w:sz w:val="32"/>
          <w:szCs w:val="32"/>
          <w:lang w:val="en-US" w:eastAsia="zh-CN"/>
        </w:rPr>
        <w:t>1.符合《中华人民共和国政府采购法》第二十二条规定的条件：</w:t>
      </w:r>
    </w:p>
    <w:p w14:paraId="19034D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（1）具有独立承担民事责任的能力；</w:t>
      </w:r>
    </w:p>
    <w:p w14:paraId="29FB1C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（2）具有良好的商业信誉和健全的财务会计制度；</w:t>
      </w:r>
    </w:p>
    <w:p w14:paraId="01102A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（3）具有履行合同所必需的设备和专业技术能力； </w:t>
      </w:r>
    </w:p>
    <w:p w14:paraId="162228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（4）有依法缴纳税收和社会保障资金的良好记录； </w:t>
      </w:r>
    </w:p>
    <w:p w14:paraId="187695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（5）参加政府采购活动前三年内，在经营活动中没有重大违法记录； </w:t>
      </w:r>
    </w:p>
    <w:p w14:paraId="6974C9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（6）法律、行政法规规定的其他条件等； </w:t>
      </w:r>
    </w:p>
    <w:p w14:paraId="792E06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w:t>
      </w:r>
      <w:bookmarkStart w:id="0" w:name="_GoBack"/>
      <w:r>
        <w:rPr>
          <w:rFonts w:hint="eastAsia" w:asciiTheme="minorEastAsia" w:hAnsiTheme="minorEastAsia" w:eastAsiaTheme="minorEastAsia" w:cstheme="minorEastAsia"/>
          <w:b w:val="0"/>
          <w:bCs w:val="0"/>
          <w:sz w:val="32"/>
          <w:szCs w:val="32"/>
          <w:lang w:val="en-US" w:eastAsia="zh-CN"/>
        </w:rPr>
        <w:t>具备城乡规划编制乙级及以上资质，并在人员、设备、资金等方面具有承担本项目的能力。</w:t>
      </w:r>
    </w:p>
    <w:bookmarkEnd w:id="0"/>
    <w:p w14:paraId="260787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供应商具有良好的信誉，未被列入“信用中国”网站（www.creditchina.gov.cn）失信被执行人、重大税收违法失信主体、政府采购严重违法失信行为记录名单、中国政府采购网（www.ccgp.gov.cn）政府采购严重违法失信行为记录名单（尚在处罚期内的）；</w:t>
      </w:r>
    </w:p>
    <w:p w14:paraId="382361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4.单位负责人为同一人或者存在直接控股、管理关系的不同供应商，不得参加同一合同项下的采购活动。</w:t>
      </w:r>
    </w:p>
    <w:p w14:paraId="60B997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三、竞价规则</w:t>
      </w:r>
    </w:p>
    <w:p w14:paraId="7C6C3E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1.竞价开始时间：竞价信息发布</w:t>
      </w:r>
    </w:p>
    <w:p w14:paraId="458059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2.竞价截止时间：竞价开始后3个工作日</w:t>
      </w:r>
    </w:p>
    <w:p w14:paraId="276A884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3.有效竞价标准：有效报价供应商至少3家</w:t>
      </w:r>
    </w:p>
    <w:p w14:paraId="28A95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4.成交规则：采购人在有效报价的供应商中，手动确认成交供应商</w:t>
      </w:r>
    </w:p>
    <w:p w14:paraId="6AF0E7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5.供应商竞价方式：对采购需求报价，无需选择商品</w:t>
      </w:r>
    </w:p>
    <w:p w14:paraId="489082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6.推荐成交供应商：符合采购需求及资质要求的最低报价</w:t>
      </w:r>
    </w:p>
    <w:p w14:paraId="0638E77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highlight w:val="none"/>
          <w:lang w:val="en-US" w:eastAsia="zh-CN"/>
        </w:rPr>
        <w:t>必须盖章上传相关材料如下：</w:t>
      </w:r>
    </w:p>
    <w:p w14:paraId="15695F8A">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（1）法定代表人身份证明或法人授权委托书、法定代表人身份证或被委托代理人身份证；</w:t>
      </w:r>
    </w:p>
    <w:p w14:paraId="15EC5AE2">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（2）企业营业执照；</w:t>
      </w:r>
    </w:p>
    <w:p w14:paraId="28A338E7">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（3）企业资质证书；</w:t>
      </w:r>
    </w:p>
    <w:p w14:paraId="1D871241">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（4）提供具有履行合同所必需的设备和专业技术能力的书面承诺函并加盖公章。</w:t>
      </w:r>
    </w:p>
    <w:p w14:paraId="25AAFC75">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（5）提供会计师事务所出具的2022年度或2023年度财务审计报告或银行出具的资信证明文件或提供具有良好的商业信誉和健全的财务会计制度的书面承诺函并加盖公章。</w:t>
      </w:r>
    </w:p>
    <w:p w14:paraId="711592C5">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提供依法缴纳的2024年6月至今任意连续三个月的社会保险凭据、税务部门出具2024年6月至今中任意连续三个月的完税证明（公司成立不到三个月的从成立之日起提供）或提供有依法缴纳税收和社会保障资金的良好记录的书面承诺函并加盖公章；</w:t>
      </w:r>
    </w:p>
    <w:p w14:paraId="1774A0B0">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（7）应按照相关法规规定如实作出“参加政府采购活动前三年内，在经营活动中没有重大违法记录”书面声明或承诺</w:t>
      </w:r>
      <w:r>
        <w:rPr>
          <w:rFonts w:hint="eastAsia" w:asciiTheme="minorEastAsia" w:hAnsiTheme="minorEastAsia" w:eastAsiaTheme="minorEastAsia" w:cstheme="minorEastAsia"/>
          <w:color w:val="auto"/>
          <w:sz w:val="32"/>
          <w:szCs w:val="32"/>
          <w:highlight w:val="none"/>
          <w:lang w:val="en-US" w:eastAsia="zh-CN"/>
        </w:rPr>
        <w:t>函并加盖公章</w:t>
      </w:r>
      <w:r>
        <w:rPr>
          <w:rFonts w:hint="eastAsia" w:asciiTheme="minorEastAsia" w:hAnsiTheme="minorEastAsia" w:eastAsiaTheme="minorEastAsia" w:cstheme="minorEastAsia"/>
          <w:sz w:val="32"/>
          <w:szCs w:val="32"/>
          <w:lang w:val="en-US" w:eastAsia="zh-CN"/>
        </w:rPr>
        <w:t>；</w:t>
      </w:r>
    </w:p>
    <w:p w14:paraId="0316EA9C">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（8）“信用中国”网站失信被执行人、重大税收违法失信主体、政府采购严重违法失信行为记录名单、中国政府采购网政府采购严重违法失信行为记录名单查询记录截图；</w:t>
      </w:r>
    </w:p>
    <w:p w14:paraId="4EE37E97">
      <w:pPr>
        <w:ind w:firstLine="640" w:firstLineChars="20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（9</w:t>
      </w:r>
      <w:r>
        <w:rPr>
          <w:rFonts w:hint="eastAsia" w:asciiTheme="minorEastAsia" w:hAnsiTheme="minorEastAsia" w:eastAsiaTheme="minorEastAsia" w:cstheme="minorEastAsia"/>
          <w:b w:val="0"/>
          <w:bCs w:val="0"/>
          <w:color w:val="auto"/>
          <w:kern w:val="2"/>
          <w:sz w:val="32"/>
          <w:szCs w:val="32"/>
          <w:lang w:val="en-US" w:eastAsia="zh-CN" w:bidi="ar-SA"/>
        </w:rPr>
        <w:t>）竞价报价</w:t>
      </w:r>
      <w:r>
        <w:rPr>
          <w:rFonts w:hint="eastAsia" w:asciiTheme="minorEastAsia" w:hAnsiTheme="minorEastAsia" w:eastAsiaTheme="minorEastAsia" w:cstheme="minorEastAsia"/>
          <w:kern w:val="2"/>
          <w:sz w:val="32"/>
          <w:szCs w:val="32"/>
          <w:lang w:val="en-US" w:eastAsia="zh-CN" w:bidi="ar-SA"/>
        </w:rPr>
        <w:t>单（格式详见附件）</w:t>
      </w:r>
    </w:p>
    <w:p w14:paraId="29DB5B68">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lang w:val="en-US" w:eastAsia="zh-Hans"/>
        </w:rPr>
        <w:t>、</w:t>
      </w:r>
      <w:r>
        <w:rPr>
          <w:rFonts w:hint="eastAsia" w:asciiTheme="minorEastAsia" w:hAnsiTheme="minorEastAsia" w:eastAsiaTheme="minorEastAsia" w:cstheme="minorEastAsia"/>
          <w:b/>
          <w:bCs/>
          <w:sz w:val="32"/>
          <w:szCs w:val="32"/>
          <w:lang w:val="en-US" w:eastAsia="zh-CN"/>
        </w:rPr>
        <w:t>竞价要求</w:t>
      </w:r>
    </w:p>
    <w:p w14:paraId="12D2EC55">
      <w:pPr>
        <w:ind w:firstLine="640" w:firstLineChars="200"/>
        <w:rPr>
          <w:rFonts w:hint="eastAsia" w:asciiTheme="minorEastAsia" w:hAnsiTheme="minorEastAsia" w:eastAsiaTheme="minorEastAsia" w:cstheme="minorEastAsia"/>
          <w:b w:val="0"/>
          <w:bCs w:val="0"/>
          <w:sz w:val="32"/>
          <w:szCs w:val="32"/>
          <w:lang w:eastAsia="zh-Hans"/>
        </w:rPr>
      </w:pPr>
      <w:r>
        <w:rPr>
          <w:rFonts w:hint="eastAsia" w:asciiTheme="minorEastAsia" w:hAnsiTheme="minorEastAsia" w:eastAsiaTheme="minorEastAsia" w:cstheme="minorEastAsia"/>
          <w:b w:val="0"/>
          <w:bCs w:val="0"/>
          <w:sz w:val="32"/>
          <w:szCs w:val="32"/>
          <w:lang w:val="en-US" w:eastAsia="zh-Hans"/>
        </w:rPr>
        <w:t>1.该项目时间紧</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Hans"/>
        </w:rPr>
        <w:t>任务重</w:t>
      </w:r>
      <w:r>
        <w:rPr>
          <w:rFonts w:hint="eastAsia" w:asciiTheme="minorEastAsia" w:hAnsiTheme="minorEastAsia" w:eastAsiaTheme="minorEastAsia" w:cstheme="minorEastAsia"/>
          <w:b w:val="0"/>
          <w:bCs w:val="0"/>
          <w:sz w:val="32"/>
          <w:szCs w:val="32"/>
          <w:lang w:eastAsia="zh-Hans"/>
        </w:rPr>
        <w:t>，</w:t>
      </w:r>
      <w:r>
        <w:rPr>
          <w:rFonts w:hint="eastAsia" w:asciiTheme="minorEastAsia" w:hAnsiTheme="minorEastAsia" w:eastAsiaTheme="minorEastAsia" w:cstheme="minorEastAsia"/>
          <w:b w:val="0"/>
          <w:bCs w:val="0"/>
          <w:sz w:val="32"/>
          <w:szCs w:val="32"/>
          <w:lang w:val="en-US" w:eastAsia="zh-CN"/>
        </w:rPr>
        <w:t>设计方30</w:t>
      </w:r>
      <w:r>
        <w:rPr>
          <w:rFonts w:hint="eastAsia" w:asciiTheme="minorEastAsia" w:hAnsiTheme="minorEastAsia" w:eastAsiaTheme="minorEastAsia" w:cstheme="minorEastAsia"/>
          <w:b w:val="0"/>
          <w:bCs w:val="0"/>
          <w:sz w:val="32"/>
          <w:szCs w:val="32"/>
          <w:lang w:val="en-US" w:eastAsia="zh-Hans"/>
        </w:rPr>
        <w:t>日内提交成果</w:t>
      </w:r>
      <w:r>
        <w:rPr>
          <w:rFonts w:hint="eastAsia" w:asciiTheme="minorEastAsia" w:hAnsiTheme="minorEastAsia" w:eastAsiaTheme="minorEastAsia" w:cstheme="minorEastAsia"/>
          <w:b w:val="0"/>
          <w:bCs w:val="0"/>
          <w:sz w:val="32"/>
          <w:szCs w:val="32"/>
          <w:lang w:val="en-US" w:eastAsia="zh-CN"/>
        </w:rPr>
        <w:t>并按期报送相关部门审批</w:t>
      </w:r>
      <w:r>
        <w:rPr>
          <w:rFonts w:hint="eastAsia" w:asciiTheme="minorEastAsia" w:hAnsiTheme="minorEastAsia" w:eastAsiaTheme="minorEastAsia" w:cstheme="minorEastAsia"/>
          <w:b w:val="0"/>
          <w:bCs w:val="0"/>
          <w:sz w:val="32"/>
          <w:szCs w:val="32"/>
          <w:lang w:eastAsia="zh-Hans"/>
        </w:rPr>
        <w:t>。</w:t>
      </w:r>
    </w:p>
    <w:p w14:paraId="20851478">
      <w:pPr>
        <w:ind w:firstLine="640" w:firstLineChars="2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val="en-US" w:eastAsia="zh-CN"/>
        </w:rPr>
        <w:t>2.</w:t>
      </w:r>
      <w:r>
        <w:rPr>
          <w:rFonts w:hint="eastAsia" w:asciiTheme="minorEastAsia" w:hAnsiTheme="minorEastAsia" w:eastAsiaTheme="minorEastAsia" w:cstheme="minorEastAsia"/>
          <w:b w:val="0"/>
          <w:bCs w:val="0"/>
          <w:sz w:val="32"/>
          <w:szCs w:val="32"/>
          <w:lang w:eastAsia="zh-Hans"/>
        </w:rPr>
        <w:t>设计方案包括：文本和图纸</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CN"/>
        </w:rPr>
        <w:t>其中：</w:t>
      </w:r>
      <w:r>
        <w:rPr>
          <w:rFonts w:hint="eastAsia" w:asciiTheme="minorEastAsia" w:hAnsiTheme="minorEastAsia" w:eastAsiaTheme="minorEastAsia" w:cstheme="minorEastAsia"/>
          <w:b w:val="0"/>
          <w:bCs w:val="0"/>
          <w:sz w:val="32"/>
          <w:szCs w:val="32"/>
          <w:lang w:eastAsia="zh-Hans"/>
        </w:rPr>
        <w:t>图纸包括：区域位置图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城市建设现状图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城市建设规划图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管网及设施现状分布图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管网和设施问题分布图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综合管廊的建设需求分布图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管网及设施建设改造方案分布图</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eastAsia="zh-Hans"/>
        </w:rPr>
        <w:t>城市地下管网及设施分年度建设项目分布图</w:t>
      </w:r>
      <w:r>
        <w:rPr>
          <w:rFonts w:hint="eastAsia" w:asciiTheme="minorEastAsia" w:hAnsiTheme="minorEastAsia" w:eastAsiaTheme="minorEastAsia" w:cstheme="minorEastAsia"/>
          <w:b w:val="0"/>
          <w:bCs w:val="0"/>
          <w:sz w:val="32"/>
          <w:szCs w:val="32"/>
          <w:lang w:eastAsia="zh-CN"/>
        </w:rPr>
        <w:t>。</w:t>
      </w:r>
    </w:p>
    <w:p w14:paraId="21CBB1FF">
      <w:pPr>
        <w:ind w:firstLine="640" w:firstLineChars="200"/>
        <w:rPr>
          <w:rFonts w:hint="eastAsia" w:asciiTheme="minorEastAsia" w:hAnsiTheme="minorEastAsia" w:eastAsiaTheme="minorEastAsia" w:cstheme="minorEastAsia"/>
          <w:b w:val="0"/>
          <w:bCs w:val="0"/>
          <w:sz w:val="32"/>
          <w:szCs w:val="32"/>
          <w:lang w:val="en-US" w:eastAsia="zh-Hans"/>
        </w:rPr>
      </w:pPr>
      <w:r>
        <w:rPr>
          <w:rFonts w:hint="eastAsia" w:asciiTheme="minorEastAsia" w:hAnsiTheme="minorEastAsia" w:eastAsiaTheme="minorEastAsia" w:cstheme="minorEastAsia"/>
          <w:b w:val="0"/>
          <w:bCs w:val="0"/>
          <w:sz w:val="32"/>
          <w:szCs w:val="32"/>
          <w:lang w:val="en-US" w:eastAsia="zh-CN"/>
        </w:rPr>
        <w:t>3</w:t>
      </w:r>
      <w:r>
        <w:rPr>
          <w:rFonts w:hint="eastAsia" w:asciiTheme="minorEastAsia" w:hAnsiTheme="minorEastAsia" w:eastAsiaTheme="minorEastAsia" w:cstheme="minorEastAsia"/>
          <w:b w:val="0"/>
          <w:bCs w:val="0"/>
          <w:sz w:val="32"/>
          <w:szCs w:val="32"/>
          <w:lang w:val="en-US" w:eastAsia="zh-Hans"/>
        </w:rPr>
        <w:t>.编制范围：中心城区范围约19.5平方公里。</w:t>
      </w:r>
    </w:p>
    <w:p w14:paraId="4F7B60F7">
      <w:pPr>
        <w:ind w:firstLine="640" w:firstLineChars="200"/>
        <w:rPr>
          <w:rFonts w:hint="eastAsia" w:asciiTheme="minorEastAsia" w:hAnsiTheme="minorEastAsia" w:eastAsiaTheme="minorEastAsia" w:cstheme="minorEastAsia"/>
          <w:b w:val="0"/>
          <w:bCs w:val="0"/>
          <w:sz w:val="32"/>
          <w:szCs w:val="32"/>
          <w:lang w:val="en-US" w:eastAsia="zh-Hans"/>
        </w:rPr>
      </w:pPr>
      <w:r>
        <w:rPr>
          <w:rFonts w:hint="eastAsia" w:asciiTheme="minorEastAsia" w:hAnsiTheme="minorEastAsia" w:eastAsiaTheme="minorEastAsia" w:cstheme="minorEastAsia"/>
          <w:b w:val="0"/>
          <w:bCs w:val="0"/>
          <w:sz w:val="32"/>
          <w:szCs w:val="32"/>
          <w:lang w:val="en-US" w:eastAsia="zh-CN"/>
        </w:rPr>
        <w:t>4.为</w:t>
      </w:r>
      <w:r>
        <w:rPr>
          <w:rFonts w:hint="eastAsia" w:asciiTheme="minorEastAsia" w:hAnsiTheme="minorEastAsia" w:eastAsiaTheme="minorEastAsia" w:cstheme="minorEastAsia"/>
          <w:b w:val="0"/>
          <w:bCs w:val="0"/>
          <w:sz w:val="32"/>
          <w:szCs w:val="32"/>
          <w:lang w:val="en-US" w:eastAsia="zh-Hans"/>
        </w:rPr>
        <w:t>避免低价低质恶性竞争，请实事求是报价，如有违反市场价格规律超低价恶意谋取中标后，又不能按照招标人</w:t>
      </w:r>
      <w:r>
        <w:rPr>
          <w:rFonts w:hint="eastAsia" w:asciiTheme="minorEastAsia" w:hAnsiTheme="minorEastAsia" w:eastAsiaTheme="minorEastAsia" w:cstheme="minorEastAsia"/>
          <w:b w:val="0"/>
          <w:bCs w:val="0"/>
          <w:sz w:val="32"/>
          <w:szCs w:val="32"/>
          <w:lang w:val="en-US" w:eastAsia="zh-CN"/>
        </w:rPr>
        <w:t>时间节点要求完成服务</w:t>
      </w:r>
      <w:r>
        <w:rPr>
          <w:rFonts w:hint="eastAsia" w:asciiTheme="minorEastAsia" w:hAnsiTheme="minorEastAsia" w:eastAsiaTheme="minorEastAsia" w:cstheme="minorEastAsia"/>
          <w:b w:val="0"/>
          <w:bCs w:val="0"/>
          <w:sz w:val="32"/>
          <w:szCs w:val="32"/>
          <w:lang w:val="en-US" w:eastAsia="zh-Hans"/>
        </w:rPr>
        <w:t>者，一律按无效</w:t>
      </w:r>
      <w:r>
        <w:rPr>
          <w:rFonts w:hint="eastAsia" w:asciiTheme="minorEastAsia" w:hAnsiTheme="minorEastAsia" w:eastAsiaTheme="minorEastAsia" w:cstheme="minorEastAsia"/>
          <w:b w:val="0"/>
          <w:bCs w:val="0"/>
          <w:sz w:val="32"/>
          <w:szCs w:val="32"/>
          <w:lang w:val="en-US" w:eastAsia="zh-CN"/>
        </w:rPr>
        <w:t>报价</w:t>
      </w:r>
      <w:r>
        <w:rPr>
          <w:rFonts w:hint="eastAsia" w:asciiTheme="minorEastAsia" w:hAnsiTheme="minorEastAsia" w:eastAsiaTheme="minorEastAsia" w:cstheme="minorEastAsia"/>
          <w:b w:val="0"/>
          <w:bCs w:val="0"/>
          <w:sz w:val="32"/>
          <w:szCs w:val="32"/>
          <w:lang w:val="en-US" w:eastAsia="zh-Hans"/>
        </w:rPr>
        <w:t xml:space="preserve">处理并上报行业监管部门进行处罚。 </w:t>
      </w:r>
    </w:p>
    <w:p w14:paraId="0C1C615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heme="minorEastAsia" w:hAnsiTheme="minorEastAsia" w:eastAsiaTheme="minorEastAsia" w:cstheme="minorEastAsia"/>
          <w:lang w:val="en-US" w:eastAsia="zh-CN"/>
        </w:rPr>
      </w:pPr>
    </w:p>
    <w:p w14:paraId="511C1437">
      <w:pPr>
        <w:pStyle w:val="10"/>
        <w:ind w:left="0" w:leftChars="0" w:firstLine="0" w:firstLineChars="0"/>
        <w:rPr>
          <w:rFonts w:hint="eastAsia" w:asciiTheme="minorEastAsia" w:hAnsiTheme="minorEastAsia" w:eastAsiaTheme="minorEastAsia" w:cstheme="minorEastAsia"/>
          <w:kern w:val="2"/>
          <w:sz w:val="32"/>
          <w:szCs w:val="32"/>
          <w:lang w:val="en-US" w:eastAsia="zh-CN" w:bidi="ar-SA"/>
        </w:rPr>
      </w:pPr>
    </w:p>
    <w:p w14:paraId="2A6B3629">
      <w:pPr>
        <w:pStyle w:val="10"/>
        <w:ind w:left="0" w:leftChars="0" w:firstLine="0" w:firstLineChars="0"/>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附件：</w:t>
      </w:r>
    </w:p>
    <w:p w14:paraId="43137E04">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b/>
          <w:bCs/>
          <w:kern w:val="2"/>
          <w:sz w:val="32"/>
          <w:szCs w:val="32"/>
          <w:lang w:val="zh-CN" w:eastAsia="zh-CN" w:bidi="ar-SA"/>
        </w:rPr>
        <w:t>项目名称：</w:t>
      </w:r>
      <w:r>
        <w:rPr>
          <w:rFonts w:hint="eastAsia" w:asciiTheme="minorEastAsia" w:hAnsiTheme="minorEastAsia" w:eastAsiaTheme="minorEastAsia" w:cstheme="minorEastAsia"/>
          <w:kern w:val="2"/>
          <w:sz w:val="32"/>
          <w:szCs w:val="32"/>
          <w:lang w:val="zh-CN" w:eastAsia="zh-Hans" w:bidi="ar-SA"/>
        </w:rPr>
        <w:t>巩留县城市地下管网和地下综合管廊建设改造实施方案编制项目</w:t>
      </w:r>
      <w:r>
        <w:rPr>
          <w:rFonts w:hint="eastAsia" w:asciiTheme="minorEastAsia" w:hAnsiTheme="minorEastAsia" w:eastAsiaTheme="minorEastAsia" w:cstheme="minorEastAsia"/>
          <w:kern w:val="2"/>
          <w:sz w:val="32"/>
          <w:szCs w:val="32"/>
          <w:lang w:val="en-US" w:eastAsia="zh-CN" w:bidi="ar-SA"/>
        </w:rPr>
        <w:t xml:space="preserve">    </w:t>
      </w:r>
    </w:p>
    <w:p w14:paraId="160C970E">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Theme="minorEastAsia" w:hAnsiTheme="minorEastAsia" w:eastAsiaTheme="minorEastAsia" w:cstheme="minorEastAsia"/>
          <w:kern w:val="2"/>
          <w:sz w:val="32"/>
          <w:szCs w:val="32"/>
          <w:lang w:val="zh-CN" w:eastAsia="zh-CN" w:bidi="ar-SA"/>
        </w:rPr>
      </w:pPr>
      <w:r>
        <w:rPr>
          <w:rFonts w:hint="eastAsia" w:asciiTheme="minorEastAsia" w:hAnsiTheme="minorEastAsia" w:eastAsiaTheme="minorEastAsia" w:cstheme="minorEastAsia"/>
          <w:b/>
          <w:bCs/>
          <w:kern w:val="2"/>
          <w:sz w:val="32"/>
          <w:szCs w:val="32"/>
          <w:lang w:val="en-US" w:eastAsia="zh-CN" w:bidi="ar-SA"/>
        </w:rPr>
        <w:t>单位：</w:t>
      </w:r>
      <w:r>
        <w:rPr>
          <w:rFonts w:hint="eastAsia" w:asciiTheme="minorEastAsia" w:hAnsiTheme="minorEastAsia" w:eastAsiaTheme="minorEastAsia" w:cstheme="minorEastAsia"/>
          <w:kern w:val="2"/>
          <w:sz w:val="32"/>
          <w:szCs w:val="32"/>
          <w:lang w:val="en-US" w:eastAsia="zh-CN" w:bidi="ar-SA"/>
        </w:rPr>
        <w:t xml:space="preserve">元                                       </w:t>
      </w:r>
    </w:p>
    <w:tbl>
      <w:tblPr>
        <w:tblStyle w:val="12"/>
        <w:tblpPr w:leftFromText="180" w:rightFromText="180" w:vertAnchor="text" w:horzAnchor="page" w:tblpX="1233" w:tblpY="325"/>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6860"/>
      </w:tblGrid>
      <w:tr w14:paraId="3134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779" w:type="dxa"/>
            <w:vAlign w:val="center"/>
          </w:tcPr>
          <w:p w14:paraId="40B22802">
            <w:pPr>
              <w:autoSpaceDE w:val="0"/>
              <w:autoSpaceDN w:val="0"/>
              <w:adjustRightInd w:val="0"/>
              <w:spacing w:line="400" w:lineRule="exact"/>
              <w:jc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供应商名称：</w:t>
            </w:r>
          </w:p>
        </w:tc>
        <w:tc>
          <w:tcPr>
            <w:tcW w:w="6860" w:type="dxa"/>
            <w:vAlign w:val="center"/>
          </w:tcPr>
          <w:p w14:paraId="4EB325EE">
            <w:pPr>
              <w:autoSpaceDE w:val="0"/>
              <w:autoSpaceDN w:val="0"/>
              <w:adjustRightInd w:val="0"/>
              <w:spacing w:line="400" w:lineRule="exact"/>
              <w:ind w:firstLine="566" w:firstLineChars="177"/>
              <w:jc w:val="center"/>
              <w:rPr>
                <w:rFonts w:hint="eastAsia" w:asciiTheme="minorEastAsia" w:hAnsiTheme="minorEastAsia" w:eastAsiaTheme="minorEastAsia" w:cstheme="minorEastAsia"/>
                <w:kern w:val="2"/>
                <w:sz w:val="32"/>
                <w:szCs w:val="32"/>
                <w:lang w:val="en-US" w:eastAsia="zh-CN" w:bidi="ar-SA"/>
              </w:rPr>
            </w:pPr>
          </w:p>
        </w:tc>
      </w:tr>
      <w:tr w14:paraId="005B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779" w:type="dxa"/>
            <w:vMerge w:val="restart"/>
            <w:vAlign w:val="center"/>
          </w:tcPr>
          <w:p w14:paraId="2F712027">
            <w:pPr>
              <w:autoSpaceDE w:val="0"/>
              <w:autoSpaceDN w:val="0"/>
              <w:adjustRightInd w:val="0"/>
              <w:spacing w:line="400" w:lineRule="exact"/>
              <w:jc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响应</w:t>
            </w:r>
            <w:r>
              <w:rPr>
                <w:rFonts w:hint="eastAsia" w:asciiTheme="minorEastAsia" w:hAnsiTheme="minorEastAsia" w:eastAsiaTheme="minorEastAsia" w:cstheme="minorEastAsia"/>
                <w:kern w:val="2"/>
                <w:sz w:val="32"/>
                <w:szCs w:val="32"/>
                <w:lang w:val="zh-CN" w:eastAsia="zh-CN" w:bidi="ar-SA"/>
              </w:rPr>
              <w:t>报价</w:t>
            </w:r>
          </w:p>
        </w:tc>
        <w:tc>
          <w:tcPr>
            <w:tcW w:w="6860" w:type="dxa"/>
            <w:vAlign w:val="center"/>
          </w:tcPr>
          <w:p w14:paraId="4C78C71B">
            <w:pPr>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小  写：</w:t>
            </w:r>
          </w:p>
        </w:tc>
      </w:tr>
      <w:tr w14:paraId="4C4C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2779" w:type="dxa"/>
            <w:vMerge w:val="continue"/>
            <w:vAlign w:val="center"/>
          </w:tcPr>
          <w:p w14:paraId="2982144D">
            <w:pPr>
              <w:autoSpaceDE w:val="0"/>
              <w:autoSpaceDN w:val="0"/>
              <w:adjustRightInd w:val="0"/>
              <w:spacing w:line="400" w:lineRule="exact"/>
              <w:ind w:firstLine="566" w:firstLineChars="177"/>
              <w:jc w:val="center"/>
              <w:rPr>
                <w:rFonts w:hint="eastAsia" w:asciiTheme="minorEastAsia" w:hAnsiTheme="minorEastAsia" w:eastAsiaTheme="minorEastAsia" w:cstheme="minorEastAsia"/>
                <w:kern w:val="2"/>
                <w:sz w:val="32"/>
                <w:szCs w:val="32"/>
                <w:lang w:val="en-US" w:eastAsia="zh-CN" w:bidi="ar-SA"/>
              </w:rPr>
            </w:pPr>
          </w:p>
        </w:tc>
        <w:tc>
          <w:tcPr>
            <w:tcW w:w="6860" w:type="dxa"/>
            <w:vAlign w:val="center"/>
          </w:tcPr>
          <w:p w14:paraId="0F6695E8">
            <w:pPr>
              <w:autoSpaceDE w:val="0"/>
              <w:autoSpaceDN w:val="0"/>
              <w:adjustRightInd w:val="0"/>
              <w:spacing w:line="400" w:lineRule="exact"/>
              <w:jc w:val="both"/>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大  写：</w:t>
            </w:r>
          </w:p>
        </w:tc>
      </w:tr>
      <w:tr w14:paraId="3822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779" w:type="dxa"/>
            <w:vAlign w:val="center"/>
          </w:tcPr>
          <w:p w14:paraId="5A4A5B54">
            <w:pPr>
              <w:autoSpaceDE w:val="0"/>
              <w:autoSpaceDN w:val="0"/>
              <w:adjustRightInd w:val="0"/>
              <w:spacing w:line="400" w:lineRule="exact"/>
              <w:jc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zh-CN" w:eastAsia="zh-CN" w:bidi="ar-SA"/>
              </w:rPr>
              <w:t>合同履约期限：</w:t>
            </w:r>
          </w:p>
        </w:tc>
        <w:tc>
          <w:tcPr>
            <w:tcW w:w="6860" w:type="dxa"/>
            <w:vAlign w:val="center"/>
          </w:tcPr>
          <w:p w14:paraId="7433E629">
            <w:pPr>
              <w:autoSpaceDE w:val="0"/>
              <w:autoSpaceDN w:val="0"/>
              <w:adjustRightInd w:val="0"/>
              <w:spacing w:line="400" w:lineRule="exact"/>
              <w:jc w:val="center"/>
              <w:rPr>
                <w:rFonts w:hint="eastAsia" w:asciiTheme="minorEastAsia" w:hAnsiTheme="minorEastAsia" w:eastAsiaTheme="minorEastAsia" w:cstheme="minorEastAsia"/>
                <w:kern w:val="2"/>
                <w:sz w:val="32"/>
                <w:szCs w:val="32"/>
                <w:lang w:val="en-US" w:eastAsia="zh-CN" w:bidi="ar-SA"/>
              </w:rPr>
            </w:pPr>
          </w:p>
        </w:tc>
      </w:tr>
      <w:tr w14:paraId="6A6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779" w:type="dxa"/>
            <w:vAlign w:val="center"/>
          </w:tcPr>
          <w:p w14:paraId="4A93F788">
            <w:pPr>
              <w:autoSpaceDE w:val="0"/>
              <w:autoSpaceDN w:val="0"/>
              <w:adjustRightInd w:val="0"/>
              <w:spacing w:line="400" w:lineRule="exact"/>
              <w:jc w:val="cente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其他</w:t>
            </w:r>
          </w:p>
        </w:tc>
        <w:tc>
          <w:tcPr>
            <w:tcW w:w="6860" w:type="dxa"/>
            <w:vAlign w:val="center"/>
          </w:tcPr>
          <w:p w14:paraId="06005997">
            <w:pPr>
              <w:autoSpaceDE w:val="0"/>
              <w:autoSpaceDN w:val="0"/>
              <w:adjustRightInd w:val="0"/>
              <w:spacing w:line="400" w:lineRule="exact"/>
              <w:jc w:val="center"/>
              <w:rPr>
                <w:rFonts w:hint="eastAsia" w:asciiTheme="minorEastAsia" w:hAnsiTheme="minorEastAsia" w:eastAsiaTheme="minorEastAsia" w:cstheme="minorEastAsia"/>
                <w:kern w:val="2"/>
                <w:sz w:val="32"/>
                <w:szCs w:val="32"/>
                <w:lang w:val="en-US" w:eastAsia="zh-CN" w:bidi="ar-SA"/>
              </w:rPr>
            </w:pPr>
          </w:p>
        </w:tc>
      </w:tr>
    </w:tbl>
    <w:p w14:paraId="5FFBC987">
      <w:pPr>
        <w:pStyle w:val="10"/>
        <w:rPr>
          <w:rFonts w:hint="eastAsia" w:asciiTheme="minorEastAsia" w:hAnsiTheme="minorEastAsia" w:eastAsiaTheme="minorEastAsia" w:cstheme="minorEastAsia"/>
          <w:b/>
          <w:bCs/>
          <w:lang w:val="en-US" w:eastAsia="zh-CN"/>
        </w:rPr>
      </w:pPr>
    </w:p>
    <w:p w14:paraId="07108544">
      <w:pPr>
        <w:pStyle w:val="4"/>
        <w:ind w:left="0" w:leftChars="0" w:firstLine="0" w:firstLineChars="0"/>
        <w:rPr>
          <w:rFonts w:hint="eastAsia" w:asciiTheme="minorEastAsia" w:hAnsiTheme="minorEastAsia" w:eastAsiaTheme="minorEastAsia" w:cstheme="minorEastAsia"/>
          <w:lang w:eastAsia="zh-Hans"/>
        </w:rPr>
      </w:pPr>
    </w:p>
    <w:p w14:paraId="146BED6E">
      <w:pPr>
        <w:ind w:firstLine="640" w:firstLineChars="200"/>
        <w:rPr>
          <w:rFonts w:hint="eastAsia" w:asciiTheme="minorEastAsia" w:hAnsiTheme="minorEastAsia" w:eastAsiaTheme="minorEastAsia" w:cstheme="minorEastAsia"/>
          <w:b w:val="0"/>
          <w:bCs w:val="0"/>
          <w:sz w:val="32"/>
          <w:szCs w:val="32"/>
          <w:lang w:val="en-US" w:eastAsia="zh-Hans"/>
        </w:rPr>
      </w:pPr>
    </w:p>
    <w:p w14:paraId="7DDB5219">
      <w:pPr>
        <w:rPr>
          <w:rFonts w:hint="eastAsia" w:asciiTheme="minorEastAsia" w:hAnsiTheme="minorEastAsia" w:eastAsiaTheme="minorEastAsia" w:cstheme="minorEastAsia"/>
        </w:rPr>
      </w:pPr>
    </w:p>
    <w:p w14:paraId="3EFCD67A">
      <w:pPr>
        <w:pStyle w:val="11"/>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zJkNGIyOTJiZDllZTFiYTFjYzdmZmY0OTA4MDgifQ=="/>
  </w:docVars>
  <w:rsids>
    <w:rsidRoot w:val="3AA424E4"/>
    <w:rsid w:val="03BF4826"/>
    <w:rsid w:val="03FE5D06"/>
    <w:rsid w:val="042E253E"/>
    <w:rsid w:val="04691A29"/>
    <w:rsid w:val="04BC5D9C"/>
    <w:rsid w:val="07DC6755"/>
    <w:rsid w:val="0B00275A"/>
    <w:rsid w:val="0B50795B"/>
    <w:rsid w:val="0D9C3851"/>
    <w:rsid w:val="0F6C6610"/>
    <w:rsid w:val="1003287D"/>
    <w:rsid w:val="11BA5DF4"/>
    <w:rsid w:val="13A60192"/>
    <w:rsid w:val="141D6D81"/>
    <w:rsid w:val="14F52C04"/>
    <w:rsid w:val="161812A0"/>
    <w:rsid w:val="16761B4E"/>
    <w:rsid w:val="16B15454"/>
    <w:rsid w:val="17822E75"/>
    <w:rsid w:val="18891FE1"/>
    <w:rsid w:val="1A596813"/>
    <w:rsid w:val="1BE13EE2"/>
    <w:rsid w:val="1C872CDB"/>
    <w:rsid w:val="1C9A47BD"/>
    <w:rsid w:val="1D6628F1"/>
    <w:rsid w:val="1ED61CF8"/>
    <w:rsid w:val="20C20786"/>
    <w:rsid w:val="21A40F50"/>
    <w:rsid w:val="21CE6CB6"/>
    <w:rsid w:val="226C09A9"/>
    <w:rsid w:val="22E941E9"/>
    <w:rsid w:val="23061CAF"/>
    <w:rsid w:val="23D36608"/>
    <w:rsid w:val="24B93C4E"/>
    <w:rsid w:val="26F176CF"/>
    <w:rsid w:val="2AEF537F"/>
    <w:rsid w:val="2D55028C"/>
    <w:rsid w:val="2E127D88"/>
    <w:rsid w:val="2E9068A2"/>
    <w:rsid w:val="2F386BEB"/>
    <w:rsid w:val="2F8E3E32"/>
    <w:rsid w:val="3096017D"/>
    <w:rsid w:val="30A21A3A"/>
    <w:rsid w:val="31280191"/>
    <w:rsid w:val="3138414C"/>
    <w:rsid w:val="31B47D1E"/>
    <w:rsid w:val="35B17051"/>
    <w:rsid w:val="36C721FA"/>
    <w:rsid w:val="37E82428"/>
    <w:rsid w:val="38E15005"/>
    <w:rsid w:val="3AA424E4"/>
    <w:rsid w:val="3F8A64BB"/>
    <w:rsid w:val="40DF6392"/>
    <w:rsid w:val="412169AB"/>
    <w:rsid w:val="42160E3D"/>
    <w:rsid w:val="426E6F4E"/>
    <w:rsid w:val="42F73E67"/>
    <w:rsid w:val="43C024AB"/>
    <w:rsid w:val="449F0313"/>
    <w:rsid w:val="45AD6A5F"/>
    <w:rsid w:val="46393996"/>
    <w:rsid w:val="46B8390E"/>
    <w:rsid w:val="48711FC6"/>
    <w:rsid w:val="48757F96"/>
    <w:rsid w:val="4B4A53D8"/>
    <w:rsid w:val="4D16138E"/>
    <w:rsid w:val="4E2F64BE"/>
    <w:rsid w:val="521F2A93"/>
    <w:rsid w:val="52FE6B4C"/>
    <w:rsid w:val="53065A01"/>
    <w:rsid w:val="533E33EC"/>
    <w:rsid w:val="53BD07B5"/>
    <w:rsid w:val="53C47D96"/>
    <w:rsid w:val="54273E81"/>
    <w:rsid w:val="561641AD"/>
    <w:rsid w:val="56853716"/>
    <w:rsid w:val="573C4303"/>
    <w:rsid w:val="58F702C5"/>
    <w:rsid w:val="59846105"/>
    <w:rsid w:val="59A3656A"/>
    <w:rsid w:val="59D2488F"/>
    <w:rsid w:val="5CF25015"/>
    <w:rsid w:val="5D9500AD"/>
    <w:rsid w:val="5E0966B2"/>
    <w:rsid w:val="5F3833E6"/>
    <w:rsid w:val="602D775E"/>
    <w:rsid w:val="606B12BF"/>
    <w:rsid w:val="60986E03"/>
    <w:rsid w:val="63293771"/>
    <w:rsid w:val="63F6374E"/>
    <w:rsid w:val="64095351"/>
    <w:rsid w:val="64F817DC"/>
    <w:rsid w:val="653B1BC2"/>
    <w:rsid w:val="659550EE"/>
    <w:rsid w:val="660A5ADC"/>
    <w:rsid w:val="66442670"/>
    <w:rsid w:val="66AE3E80"/>
    <w:rsid w:val="6D61337A"/>
    <w:rsid w:val="6E320207"/>
    <w:rsid w:val="6F2A356F"/>
    <w:rsid w:val="6FB1521A"/>
    <w:rsid w:val="704051A4"/>
    <w:rsid w:val="71EC4DE7"/>
    <w:rsid w:val="728269FA"/>
    <w:rsid w:val="731D4975"/>
    <w:rsid w:val="75C64E50"/>
    <w:rsid w:val="76914B64"/>
    <w:rsid w:val="77362E4B"/>
    <w:rsid w:val="79456682"/>
    <w:rsid w:val="7EB218A0"/>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widowControl w:val="0"/>
      <w:adjustRightInd/>
      <w:jc w:val="both"/>
      <w:outlineLvl w:val="2"/>
    </w:pPr>
    <w:rPr>
      <w:rFonts w:ascii="Times New Roman" w:hAnsi="Times New Roman"/>
      <w:b/>
      <w:kern w:val="2"/>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unhideWhenUsed/>
    <w:qFormat/>
    <w:uiPriority w:val="0"/>
    <w:pPr>
      <w:spacing w:after="120"/>
    </w:pPr>
  </w:style>
  <w:style w:type="paragraph" w:styleId="6">
    <w:name w:val="Body Text Indent"/>
    <w:basedOn w:val="1"/>
    <w:next w:val="3"/>
    <w:qFormat/>
    <w:uiPriority w:val="0"/>
    <w:pPr>
      <w:tabs>
        <w:tab w:val="left" w:pos="360"/>
      </w:tabs>
      <w:spacing w:line="480" w:lineRule="auto"/>
      <w:ind w:firstLine="360" w:firstLineChars="150"/>
    </w:pPr>
    <w:rPr>
      <w:sz w:val="24"/>
    </w:rPr>
  </w:style>
  <w:style w:type="paragraph" w:styleId="7">
    <w:name w:val="Plain Text"/>
    <w:basedOn w:val="1"/>
    <w:qFormat/>
    <w:uiPriority w:val="0"/>
    <w:rPr>
      <w:rFonts w:ascii="宋体" w:hAnsi="Courier New"/>
    </w:rPr>
  </w:style>
  <w:style w:type="paragraph" w:styleId="8">
    <w:name w:val="Body Text 2"/>
    <w:basedOn w:val="1"/>
    <w:qFormat/>
    <w:uiPriority w:val="0"/>
    <w:pPr>
      <w:spacing w:line="360" w:lineRule="auto"/>
    </w:pPr>
    <w:rPr>
      <w:b/>
      <w:sz w:val="28"/>
      <w:szCs w:val="21"/>
    </w:rPr>
  </w:style>
  <w:style w:type="paragraph" w:styleId="9">
    <w:name w:val="Normal (Web)"/>
    <w:basedOn w:val="1"/>
    <w:next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0">
    <w:name w:val="Body Text First Indent"/>
    <w:basedOn w:val="5"/>
    <w:unhideWhenUsed/>
    <w:qFormat/>
    <w:uiPriority w:val="0"/>
    <w:pPr>
      <w:ind w:firstLine="420" w:firstLineChars="100"/>
    </w:pPr>
  </w:style>
  <w:style w:type="paragraph" w:styleId="11">
    <w:name w:val="Body Text First Indent 2"/>
    <w:basedOn w:val="6"/>
    <w:qFormat/>
    <w:uiPriority w:val="0"/>
    <w:pPr>
      <w:tabs>
        <w:tab w:val="center" w:pos="4680"/>
      </w:tabs>
      <w:adjustRightInd w:val="0"/>
      <w:spacing w:after="120" w:line="520" w:lineRule="exact"/>
      <w:ind w:firstLine="210"/>
    </w:pPr>
    <w:rPr>
      <w:b/>
      <w:kern w:val="44"/>
      <w:sz w:val="4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1469</Words>
  <Characters>1555</Characters>
  <Lines>0</Lines>
  <Paragraphs>0</Paragraphs>
  <TotalTime>8</TotalTime>
  <ScaleCrop>false</ScaleCrop>
  <LinksUpToDate>false</LinksUpToDate>
  <CharactersWithSpaces>1660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匿名</dc:creator>
  <cp:lastModifiedBy>格局</cp:lastModifiedBy>
  <cp:lastPrinted>2023-05-18T10:33:00Z</cp:lastPrinted>
  <dcterms:modified xsi:type="dcterms:W3CDTF">2024-11-26T02:50:05Z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0A18FF489E104A26B4259EC85F75501B_13</vt:lpwstr>
  </property>
</Properties>
</file>