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825A8C6">
      <w:pPr>
        <w:spacing w:line="360" w:lineRule="auto"/>
        <w:jc w:val="center"/>
        <w:rPr>
          <w:rFonts w:ascii="等线" w:hAnsi="等线" w:eastAsia="等线"/>
          <w:b/>
          <w:sz w:val="28"/>
          <w:szCs w:val="28"/>
        </w:rPr>
      </w:pPr>
      <w:r>
        <w:rPr>
          <w:rFonts w:ascii="等线" w:hAnsi="等线" w:eastAsia="等线"/>
          <w:b/>
          <w:sz w:val="24"/>
        </w:rPr>
        <w:drawing>
          <wp:anchor distT="0" distB="0" distL="114300" distR="114300" simplePos="0" relativeHeight="251660288" behindDoc="0" locked="0" layoutInCell="1" allowOverlap="1">
            <wp:simplePos x="0" y="0"/>
            <wp:positionH relativeFrom="column">
              <wp:posOffset>981075</wp:posOffset>
            </wp:positionH>
            <wp:positionV relativeFrom="paragraph">
              <wp:posOffset>142875</wp:posOffset>
            </wp:positionV>
            <wp:extent cx="3057525" cy="305752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057525" cy="3057525"/>
                    </a:xfrm>
                    <a:prstGeom prst="rect">
                      <a:avLst/>
                    </a:prstGeom>
                    <a:noFill/>
                    <a:ln>
                      <a:noFill/>
                    </a:ln>
                  </pic:spPr>
                </pic:pic>
              </a:graphicData>
            </a:graphic>
          </wp:anchor>
        </w:drawing>
      </w:r>
      <w:r>
        <w:rPr>
          <w:rFonts w:ascii="等线" w:hAnsi="等线" w:eastAsia="PMingLiU"/>
          <w:b/>
          <w:sz w:val="10"/>
          <w:szCs w:val="10"/>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357505</wp:posOffset>
                </wp:positionV>
                <wp:extent cx="5305425" cy="2552700"/>
                <wp:effectExtent l="0" t="0" r="9525" b="0"/>
                <wp:wrapTopAndBottom/>
                <wp:docPr id="4" name="矩形 4"/>
                <wp:cNvGraphicFramePr/>
                <a:graphic xmlns:a="http://schemas.openxmlformats.org/drawingml/2006/main">
                  <a:graphicData uri="http://schemas.microsoft.com/office/word/2010/wordprocessingShape">
                    <wps:wsp>
                      <wps:cNvSpPr/>
                      <wps:spPr>
                        <a:xfrm>
                          <a:off x="0" y="0"/>
                          <a:ext cx="5305425" cy="25527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pt;margin-top:28.15pt;height:201pt;width:417.75pt;mso-wrap-distance-bottom:0pt;mso-wrap-distance-top:0pt;z-index:-251657216;v-text-anchor:middle;mso-width-relative:page;mso-height-relative:page;" fillcolor="#F2F2F2 [3052]" filled="t" stroked="f" coordsize="21600,21600" o:gfxdata="UEsDBAoAAAAAAIdO4kAAAAAAAAAAAAAAAAAEAAAAZHJzL1BLAwQUAAAACACHTuJA/fNRjdkAAAAH&#10;AQAADwAAAGRycy9kb3ducmV2LnhtbE2PQU+DQBSE7yb+h80z8WaXijQEefSgkph4sa1Ee9uyTyBl&#10;3yK7pbW/3vWkx8lMZr7JlyfTi4lG11lGmM8iEMS11R03CG+b8iYF4bxirXrLhPBNDpbF5UWuMm2P&#10;vKJp7RsRSthlCqH1fsikdHVLRrmZHYiD92lHo3yQYyP1qI6h3PTyNooW0qiOw0KrBnpoqd6vDwbB&#10;bqfNiy7LfVWdH99f06eP6mv7jHh9NY/uQXg6+b8w/OIHdCgC084eWDvRI4QjHiFZxCCCm8ZJAmKH&#10;cJekMcgil//5ix9QSwMEFAAAAAgAh07iQNGZXQB7AgAA7gQAAA4AAABkcnMvZTJvRG9jLnhtbK1U&#10;wW4TMRC9I/EPlu90N0uWtlE3VdQoCKnQSgVxdrx21pLtMbaTTfkZJG79CD4H8RuMvdu0FA49oEjO&#10;jGf2zcybGZ+d740mO+GDAtvQyVFJibAcWmU3Df30cfXqhJIQmW2ZBisaeisCPZ+/fHHWu5mooAPd&#10;Ck8QxIZZ7xraxehmRRF4JwwLR+CERaMEb1hE1W+K1rMe0Y0uqrJ8U/TgW+eBixDwdjkY6YjonwMI&#10;UioulsC3Rtg4oHqhWcSSQqdcoPOcrZSCxyspg4hENxQrjfnEICiv01nMz9hs45nrFB9TYM9J4UlN&#10;himLQQ9QSxYZ2Xr1F5RR3EMAGY84mGIoJDOCVUzKJ9zcdMyJXAtSHdyB9PD/YPmH3bUnqm3olBLL&#10;DDb817e7nz++k2nipndhhi437tqPWkAxFbqX3qR/LIHsM5+3Bz7FPhKOl/Xrsp5WNSUcbVVdV8dl&#10;Zrx4+Nz5EN8KMCQJDfXYsMwj212GiCHR9d4lRQugVbtSWmfFb9YX2pMdw+auqvTL3+qteQ/tcH1a&#10;l4eYYfDPoH8AaUt6XIWcHuEMh1riMGHaxiExwW4oYXqD28KjzxEspBzy7KTslix0Q7gMOwyVURH3&#10;RCvT0BPM4ZCFtphA4nVgMklraG+xCx6G8QyOrxTCXrIQr5nHecRpxY2NV3hIDZgrjBIlHfiv/7pP&#10;/jgmaKWkx/nGOr5smReU6HcWB+h0Mp2mhcjKtD6uUPGPLevHFrs1F4AsT/BtcDyLyT/qe1F6MJ9x&#10;sRcpKpqY5Rh7YGxULuKwd/g0cLFYZDdcAsfipb1xPIGnrlpYbCNIlbv/wM5IGq5B7t+4smnPHuvZ&#10;6+GZmv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fNRjdkAAAAHAQAADwAAAAAAAAABACAAAAAi&#10;AAAAZHJzL2Rvd25yZXYueG1sUEsBAhQAFAAAAAgAh07iQNGZXQB7AgAA7gQAAA4AAAAAAAAAAQAg&#10;AAAAKAEAAGRycy9lMm9Eb2MueG1sUEsFBgAAAAAGAAYAWQEAABUGAAAAAA==&#10;">
                <v:fill on="t" focussize="0,0"/>
                <v:stroke on="f" weight="1pt" miterlimit="8" joinstyle="miter"/>
                <v:imagedata o:title=""/>
                <o:lock v:ext="edit" aspectratio="f"/>
                <w10:wrap type="topAndBottom"/>
              </v:rect>
            </w:pict>
          </mc:Fallback>
        </mc:AlternateContent>
      </w:r>
      <w:r>
        <w:rPr>
          <w:rFonts w:hint="eastAsia" w:ascii="等线" w:hAnsi="等线" w:eastAsia="等线"/>
          <w:b/>
          <w:sz w:val="28"/>
          <w:szCs w:val="28"/>
        </w:rPr>
        <w:t>山顿（</w:t>
      </w:r>
      <w:r>
        <w:rPr>
          <w:rFonts w:ascii="等线" w:hAnsi="等线" w:eastAsia="等线"/>
          <w:b/>
          <w:sz w:val="28"/>
          <w:szCs w:val="28"/>
        </w:rPr>
        <w:t>SENDON</w:t>
      </w:r>
      <w:r>
        <w:rPr>
          <w:rFonts w:hint="eastAsia" w:ascii="等线" w:hAnsi="等线" w:eastAsia="等线"/>
          <w:b/>
          <w:sz w:val="28"/>
          <w:szCs w:val="28"/>
        </w:rPr>
        <w:t>）高频</w:t>
      </w:r>
      <w:r>
        <w:rPr>
          <w:rFonts w:ascii="等线" w:hAnsi="等线" w:eastAsia="等线"/>
          <w:b/>
          <w:sz w:val="28"/>
          <w:szCs w:val="28"/>
        </w:rPr>
        <w:t>HT33系列</w:t>
      </w:r>
      <w:r>
        <w:rPr>
          <w:rFonts w:hint="eastAsia" w:ascii="等线" w:hAnsi="等线" w:eastAsia="等线"/>
          <w:b/>
          <w:sz w:val="28"/>
          <w:szCs w:val="28"/>
        </w:rPr>
        <w:t>10-80</w:t>
      </w:r>
      <w:r>
        <w:rPr>
          <w:rFonts w:ascii="等线" w:hAnsi="等线" w:eastAsia="等线"/>
          <w:b/>
          <w:sz w:val="28"/>
          <w:szCs w:val="28"/>
        </w:rPr>
        <w:t>KVA</w:t>
      </w:r>
    </w:p>
    <w:p w14:paraId="17C88275">
      <w:pPr>
        <w:spacing w:line="360" w:lineRule="auto"/>
        <w:rPr>
          <w:rFonts w:ascii="等线" w:hAnsi="等线" w:eastAsia="等线"/>
          <w:b/>
          <w:sz w:val="24"/>
        </w:rPr>
      </w:pPr>
    </w:p>
    <w:p w14:paraId="1F3599D6">
      <w:pPr>
        <w:spacing w:line="360" w:lineRule="auto"/>
        <w:rPr>
          <w:rFonts w:ascii="等线" w:hAnsi="等线" w:eastAsia="等线"/>
          <w:b/>
          <w:sz w:val="24"/>
        </w:rPr>
      </w:pPr>
      <w:bookmarkStart w:id="0" w:name="_GoBack"/>
      <w:bookmarkEnd w:id="0"/>
      <w:r>
        <w:rPr>
          <w:rFonts w:hint="eastAsia" w:ascii="等线" w:hAnsi="等线" w:eastAsia="等线"/>
          <w:b/>
          <w:sz w:val="24"/>
        </w:rPr>
        <w:t>产品介绍：</w:t>
      </w:r>
    </w:p>
    <w:p w14:paraId="665B5DD0">
      <w:pPr>
        <w:widowControl/>
        <w:spacing w:line="360" w:lineRule="auto"/>
        <w:jc w:val="left"/>
        <w:rPr>
          <w:rFonts w:ascii="等线" w:hAnsi="等线" w:eastAsia="等线"/>
          <w:szCs w:val="21"/>
        </w:rPr>
      </w:pPr>
      <w:r>
        <w:rPr>
          <w:rFonts w:hint="eastAsia" w:ascii="等线" w:hAnsi="等线" w:eastAsia="等线"/>
          <w:b/>
          <w:szCs w:val="21"/>
        </w:rPr>
        <w:t>功率范围：1</w:t>
      </w:r>
      <w:r>
        <w:rPr>
          <w:rFonts w:hint="eastAsia" w:ascii="等线" w:hAnsi="等线" w:eastAsia="等线"/>
          <w:szCs w:val="21"/>
        </w:rPr>
        <w:t>0KVA～80KVA。</w:t>
      </w:r>
    </w:p>
    <w:p w14:paraId="5A2AE1CF">
      <w:pPr>
        <w:widowControl/>
        <w:spacing w:line="360" w:lineRule="auto"/>
        <w:jc w:val="left"/>
        <w:rPr>
          <w:rFonts w:ascii="等线" w:hAnsi="等线" w:eastAsia="等线"/>
          <w:szCs w:val="21"/>
        </w:rPr>
      </w:pPr>
      <w:r>
        <w:rPr>
          <w:rFonts w:hint="eastAsia" w:ascii="等线" w:hAnsi="等线" w:eastAsia="等线"/>
          <w:b/>
          <w:szCs w:val="21"/>
        </w:rPr>
        <w:t>工作方式：</w:t>
      </w:r>
      <w:r>
        <w:rPr>
          <w:rFonts w:hint="eastAsia" w:ascii="等线" w:hAnsi="等线" w:eastAsia="等线"/>
          <w:szCs w:val="21"/>
        </w:rPr>
        <w:t>三进三出在线式。</w:t>
      </w:r>
    </w:p>
    <w:p w14:paraId="3A259598">
      <w:pPr>
        <w:spacing w:line="360" w:lineRule="auto"/>
        <w:rPr>
          <w:rFonts w:ascii="等线" w:hAnsi="等线" w:eastAsia="等线"/>
          <w:szCs w:val="21"/>
        </w:rPr>
      </w:pPr>
      <w:r>
        <w:rPr>
          <w:rFonts w:hint="eastAsia" w:ascii="等线" w:hAnsi="等线" w:eastAsia="等线"/>
          <w:b/>
          <w:szCs w:val="21"/>
        </w:rPr>
        <w:t>产品简介：</w:t>
      </w:r>
      <w:r>
        <w:rPr>
          <w:rFonts w:hint="eastAsia" w:ascii="等线" w:hAnsi="等线" w:eastAsia="等线"/>
          <w:szCs w:val="21"/>
        </w:rPr>
        <w:t>HT33系列-高频UPS电源，配置双 DSP控制器，整流、逆变、充电、放电全部实现 DSP数字化控制，功率模块独立自主均流控制，无单点故障风险，是集当今电力电子尖端技术于一身的高端电源产品。创新的设计使得此系列产品拥有无与伦比的可靠性与高性能。极高的输入功率因数和极低的输入电流畸变率保证了产品的绿色与环保性，极高的整机效率保证了产品的节能性。此系列产品可以6台机器直接并联运行。</w:t>
      </w:r>
    </w:p>
    <w:p w14:paraId="4EE8C86D">
      <w:pPr>
        <w:widowControl/>
        <w:spacing w:line="360" w:lineRule="auto"/>
        <w:jc w:val="left"/>
        <w:rPr>
          <w:rFonts w:ascii="等线" w:hAnsi="等线" w:eastAsia="等线"/>
          <w:b/>
          <w:sz w:val="24"/>
        </w:rPr>
      </w:pPr>
      <w:r>
        <w:rPr>
          <w:rFonts w:hint="eastAsia" w:ascii="等线" w:hAnsi="等线" w:eastAsia="等线"/>
          <w:b/>
          <w:sz w:val="24"/>
        </w:rPr>
        <w:t>性能特点</w:t>
      </w:r>
    </w:p>
    <w:p w14:paraId="535DE021">
      <w:pPr>
        <w:widowControl/>
        <w:spacing w:line="360" w:lineRule="auto"/>
        <w:jc w:val="left"/>
        <w:rPr>
          <w:rFonts w:ascii="等线" w:hAnsi="等线" w:eastAsia="等线"/>
          <w:szCs w:val="21"/>
        </w:rPr>
      </w:pPr>
      <w:r>
        <w:rPr>
          <w:rFonts w:hint="eastAsia" w:ascii="等线" w:hAnsi="等线" w:eastAsia="等线"/>
          <w:szCs w:val="21"/>
        </w:rPr>
        <w:t>1. 三进三出纯在线双变换式产品，支持380/400/415V,50/60Hz电网体系，提供最佳的供电质量与负载保护。</w:t>
      </w:r>
      <w:r>
        <w:rPr>
          <w:rFonts w:hint="eastAsia" w:ascii="等线" w:hAnsi="等线" w:eastAsia="等线"/>
          <w:szCs w:val="21"/>
        </w:rPr>
        <w:br w:type="textWrapping"/>
      </w:r>
      <w:r>
        <w:rPr>
          <w:rFonts w:hint="eastAsia" w:ascii="等线" w:hAnsi="等线" w:eastAsia="等线"/>
          <w:szCs w:val="21"/>
        </w:rPr>
        <w:t>2. 超强的负载适应性，超强的过载与短路能力。</w:t>
      </w:r>
      <w:r>
        <w:rPr>
          <w:rFonts w:hint="eastAsia" w:ascii="等线" w:hAnsi="等线" w:eastAsia="等线"/>
          <w:szCs w:val="21"/>
        </w:rPr>
        <w:br w:type="textWrapping"/>
      </w:r>
      <w:r>
        <w:rPr>
          <w:rFonts w:hint="eastAsia" w:ascii="等线" w:hAnsi="等线" w:eastAsia="等线"/>
          <w:szCs w:val="21"/>
        </w:rPr>
        <w:t>3. 超宽输入电压与频率范围，适应恶劣电网环境，适应各种燃油发电机接入。</w:t>
      </w:r>
      <w:r>
        <w:rPr>
          <w:rFonts w:hint="eastAsia" w:ascii="等线" w:hAnsi="等线" w:eastAsia="等线"/>
          <w:szCs w:val="21"/>
        </w:rPr>
        <w:br w:type="textWrapping"/>
      </w:r>
      <w:r>
        <w:rPr>
          <w:rFonts w:hint="eastAsia" w:ascii="等线" w:hAnsi="等线" w:eastAsia="等线"/>
          <w:szCs w:val="21"/>
        </w:rPr>
        <w:t>4. 输入功率因数高达0.99，输入谐波电流小于3%，整机效率大于95%，绿色环保，高效节能。</w:t>
      </w:r>
      <w:r>
        <w:rPr>
          <w:rFonts w:hint="eastAsia" w:ascii="等线" w:hAnsi="等线" w:eastAsia="等线"/>
          <w:szCs w:val="21"/>
        </w:rPr>
        <w:br w:type="textWrapping"/>
      </w:r>
      <w:r>
        <w:rPr>
          <w:rFonts w:hint="eastAsia" w:ascii="等线" w:hAnsi="等线" w:eastAsia="等线"/>
          <w:szCs w:val="21"/>
        </w:rPr>
        <w:t>5. DSP 全数字化控制，实现了整流、逆变、充电、放电各个功率变换环节全部数字化控制。</w:t>
      </w:r>
      <w:r>
        <w:rPr>
          <w:rFonts w:hint="eastAsia" w:ascii="等线" w:hAnsi="等线" w:eastAsia="等线"/>
          <w:szCs w:val="21"/>
        </w:rPr>
        <w:br w:type="textWrapping"/>
      </w:r>
      <w:r>
        <w:rPr>
          <w:rFonts w:hint="eastAsia" w:ascii="等线" w:hAnsi="等线" w:eastAsia="等线"/>
          <w:szCs w:val="21"/>
        </w:rPr>
        <w:t>6. 数字化环流控制技术，并机可靠性极高。</w:t>
      </w:r>
      <w:r>
        <w:rPr>
          <w:rFonts w:hint="eastAsia" w:ascii="等线" w:hAnsi="等线" w:eastAsia="等线"/>
          <w:szCs w:val="21"/>
        </w:rPr>
        <w:br w:type="textWrapping"/>
      </w:r>
      <w:r>
        <w:rPr>
          <w:rFonts w:hint="eastAsia" w:ascii="等线" w:hAnsi="等线" w:eastAsia="等线"/>
          <w:szCs w:val="21"/>
        </w:rPr>
        <w:t>7. 智能化电池管理方案，延长电池使用寿命。</w:t>
      </w:r>
      <w:r>
        <w:rPr>
          <w:rFonts w:hint="eastAsia" w:ascii="等线" w:hAnsi="等线" w:eastAsia="等线"/>
          <w:szCs w:val="21"/>
        </w:rPr>
        <w:br w:type="textWrapping"/>
      </w:r>
      <w:r>
        <w:rPr>
          <w:rFonts w:hint="eastAsia" w:ascii="等线" w:hAnsi="等线" w:eastAsia="等线"/>
          <w:szCs w:val="21"/>
        </w:rPr>
        <w:t>8. 系统采用模块化设计，性能稳定可靠。</w:t>
      </w:r>
      <w:r>
        <w:rPr>
          <w:rFonts w:hint="eastAsia" w:ascii="等线" w:hAnsi="等线" w:eastAsia="等线"/>
          <w:szCs w:val="21"/>
        </w:rPr>
        <w:br w:type="textWrapping"/>
      </w:r>
      <w:r>
        <w:rPr>
          <w:rFonts w:hint="eastAsia" w:ascii="等线" w:hAnsi="等线" w:eastAsia="等线"/>
          <w:szCs w:val="21"/>
        </w:rPr>
        <w:t>9. 系统内所有风扇均采取冗余设计，极大地提高了系统的可靠性。</w:t>
      </w:r>
      <w:r>
        <w:rPr>
          <w:rFonts w:hint="eastAsia" w:ascii="等线" w:hAnsi="等线" w:eastAsia="等线"/>
          <w:szCs w:val="21"/>
        </w:rPr>
        <w:br w:type="textWrapping"/>
      </w:r>
      <w:r>
        <w:rPr>
          <w:rFonts w:hint="eastAsia" w:ascii="等线" w:hAnsi="等线" w:eastAsia="等线"/>
          <w:szCs w:val="21"/>
        </w:rPr>
        <w:t>10. 可实现EPO紧急关机功能。</w:t>
      </w:r>
      <w:r>
        <w:rPr>
          <w:rFonts w:hint="eastAsia" w:ascii="等线" w:hAnsi="等线" w:eastAsia="等线"/>
          <w:szCs w:val="21"/>
        </w:rPr>
        <w:br w:type="textWrapping"/>
      </w:r>
      <w:r>
        <w:rPr>
          <w:rFonts w:hint="eastAsia" w:ascii="等线" w:hAnsi="等线" w:eastAsia="等线"/>
          <w:szCs w:val="21"/>
        </w:rPr>
        <w:t>11. 超长的平均无故障时间(&gt;200,000h), 超低的平均检修时间(&lt;0.5h)。</w:t>
      </w:r>
      <w:r>
        <w:rPr>
          <w:rFonts w:hint="eastAsia" w:ascii="等线" w:hAnsi="等线" w:eastAsia="等线"/>
          <w:szCs w:val="21"/>
        </w:rPr>
        <w:br w:type="textWrapping"/>
      </w:r>
      <w:r>
        <w:rPr>
          <w:rFonts w:hint="eastAsia" w:ascii="等线" w:hAnsi="等线" w:eastAsia="等线"/>
          <w:szCs w:val="21"/>
        </w:rPr>
        <w:t>12. 丰富的选件：防尘网、内置式SNMP网络通信卡、防雷模块、电池温度补偿器、手机短信报警器。</w:t>
      </w:r>
    </w:p>
    <w:p w14:paraId="536C265B">
      <w:pPr>
        <w:spacing w:line="360" w:lineRule="auto"/>
        <w:rPr>
          <w:rFonts w:ascii="等线" w:hAnsi="等线" w:eastAsia="等线"/>
          <w:szCs w:val="21"/>
        </w:rPr>
      </w:pPr>
      <w:r>
        <w:rPr>
          <w:rFonts w:hint="eastAsia" w:ascii="等线" w:hAnsi="等线" w:eastAsia="等线"/>
          <w:szCs w:val="21"/>
        </w:rPr>
        <w:t>13. 所有电路板均采用三防工艺。</w:t>
      </w:r>
    </w:p>
    <w:p w14:paraId="77085F20">
      <w:pPr>
        <w:spacing w:line="360" w:lineRule="auto"/>
        <w:rPr>
          <w:rFonts w:ascii="等线" w:hAnsi="等线" w:eastAsia="等线"/>
          <w:szCs w:val="21"/>
        </w:rPr>
      </w:pPr>
      <w:r>
        <w:rPr>
          <w:rFonts w:hint="eastAsia" w:ascii="等线" w:hAnsi="等线" w:eastAsia="等线"/>
          <w:szCs w:val="21"/>
        </w:rPr>
        <w:t>14. 可以通过并机替代传统模块机，省去了模块机柜的高额费用。</w:t>
      </w:r>
    </w:p>
    <w:p w14:paraId="17364850">
      <w:pPr>
        <w:spacing w:line="360" w:lineRule="auto"/>
        <w:rPr>
          <w:rFonts w:ascii="等线" w:hAnsi="等线" w:eastAsia="等线"/>
          <w:b/>
          <w:sz w:val="24"/>
        </w:rPr>
      </w:pPr>
      <w:r>
        <w:rPr>
          <w:rFonts w:hint="eastAsia" w:ascii="等线" w:hAnsi="等线" w:eastAsia="等线"/>
          <w:b/>
          <w:sz w:val="24"/>
        </w:rPr>
        <w:t>产品详细</w:t>
      </w:r>
      <w:r>
        <w:rPr>
          <w:rFonts w:ascii="等线" w:hAnsi="等线" w:eastAsia="等线"/>
          <w:b/>
          <w:sz w:val="24"/>
        </w:rPr>
        <w:t>技术参数</w:t>
      </w:r>
    </w:p>
    <w:tbl>
      <w:tblPr>
        <w:tblStyle w:val="6"/>
        <w:tblW w:w="8928" w:type="dxa"/>
        <w:jc w:val="center"/>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Layout w:type="fixed"/>
        <w:tblCellMar>
          <w:top w:w="0" w:type="dxa"/>
          <w:left w:w="108" w:type="dxa"/>
          <w:bottom w:w="0" w:type="dxa"/>
          <w:right w:w="108" w:type="dxa"/>
        </w:tblCellMar>
      </w:tblPr>
      <w:tblGrid>
        <w:gridCol w:w="1458"/>
        <w:gridCol w:w="1245"/>
        <w:gridCol w:w="1245"/>
        <w:gridCol w:w="1245"/>
        <w:gridCol w:w="1245"/>
        <w:gridCol w:w="1245"/>
        <w:gridCol w:w="1245"/>
      </w:tblGrid>
      <w:tr w14:paraId="0DEC689E">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CellMar>
            <w:top w:w="0" w:type="dxa"/>
            <w:left w:w="108" w:type="dxa"/>
            <w:bottom w:w="0" w:type="dxa"/>
            <w:right w:w="108" w:type="dxa"/>
          </w:tblCellMar>
        </w:tblPrEx>
        <w:trPr>
          <w:jc w:val="center"/>
        </w:trPr>
        <w:tc>
          <w:tcPr>
            <w:tcW w:w="1458" w:type="dxa"/>
            <w:shd w:val="clear" w:color="auto" w:fill="0070C0"/>
            <w:vAlign w:val="center"/>
          </w:tcPr>
          <w:p w14:paraId="1880D7F1">
            <w:pPr>
              <w:autoSpaceDN w:val="0"/>
              <w:jc w:val="left"/>
              <w:rPr>
                <w:rFonts w:ascii="等线" w:hAnsi="等线" w:eastAsia="等线"/>
                <w:b/>
                <w:color w:val="FFFFFF" w:themeColor="background1"/>
                <w:sz w:val="18"/>
                <w:szCs w:val="18"/>
                <w14:textFill>
                  <w14:solidFill>
                    <w14:schemeClr w14:val="bg1"/>
                  </w14:solidFill>
                </w14:textFill>
              </w:rPr>
            </w:pPr>
            <w:r>
              <w:rPr>
                <w:rFonts w:ascii="等线" w:hAnsi="等线" w:eastAsia="等线"/>
                <w:b/>
                <w:color w:val="FFFFFF" w:themeColor="background1"/>
                <w:sz w:val="18"/>
                <w:szCs w:val="18"/>
                <w14:textFill>
                  <w14:solidFill>
                    <w14:schemeClr w14:val="bg1"/>
                  </w14:solidFill>
                </w14:textFill>
              </w:rPr>
              <w:t>型号</w:t>
            </w:r>
          </w:p>
        </w:tc>
        <w:tc>
          <w:tcPr>
            <w:tcW w:w="1245" w:type="dxa"/>
            <w:shd w:val="clear" w:color="auto" w:fill="0070C0"/>
            <w:vAlign w:val="center"/>
          </w:tcPr>
          <w:p w14:paraId="21E8F8D7">
            <w:pPr>
              <w:autoSpaceDN w:val="0"/>
              <w:jc w:val="center"/>
              <w:rPr>
                <w:rFonts w:ascii="等线" w:hAnsi="等线" w:eastAsia="等线"/>
                <w:b/>
                <w:color w:val="FFFFFF" w:themeColor="background1"/>
                <w:sz w:val="18"/>
                <w:szCs w:val="18"/>
                <w14:textFill>
                  <w14:solidFill>
                    <w14:schemeClr w14:val="bg1"/>
                  </w14:solidFill>
                </w14:textFill>
              </w:rPr>
            </w:pPr>
            <w:r>
              <w:rPr>
                <w:rFonts w:ascii="等线" w:hAnsi="等线" w:eastAsia="等线"/>
                <w:b/>
                <w:color w:val="FFFFFF" w:themeColor="background1"/>
                <w:sz w:val="18"/>
                <w:szCs w:val="18"/>
                <w14:textFill>
                  <w14:solidFill>
                    <w14:schemeClr w14:val="bg1"/>
                  </w14:solidFill>
                </w14:textFill>
              </w:rPr>
              <w:t>HT33</w:t>
            </w:r>
            <w:r>
              <w:rPr>
                <w:rFonts w:hint="eastAsia" w:ascii="等线" w:hAnsi="等线" w:eastAsia="等线"/>
                <w:b/>
                <w:color w:val="FFFFFF" w:themeColor="background1"/>
                <w:sz w:val="18"/>
                <w:szCs w:val="18"/>
                <w14:textFill>
                  <w14:solidFill>
                    <w14:schemeClr w14:val="bg1"/>
                  </w14:solidFill>
                </w14:textFill>
              </w:rPr>
              <w:t>1</w:t>
            </w:r>
            <w:r>
              <w:rPr>
                <w:rFonts w:ascii="等线" w:hAnsi="等线" w:eastAsia="等线"/>
                <w:b/>
                <w:color w:val="FFFFFF" w:themeColor="background1"/>
                <w:sz w:val="18"/>
                <w:szCs w:val="18"/>
                <w14:textFill>
                  <w14:solidFill>
                    <w14:schemeClr w14:val="bg1"/>
                  </w14:solidFill>
                </w14:textFill>
              </w:rPr>
              <w:t>0K</w:t>
            </w:r>
            <w:r>
              <w:rPr>
                <w:rFonts w:hint="eastAsia" w:ascii="等线" w:hAnsi="等线" w:eastAsia="等线"/>
                <w:b/>
                <w:color w:val="FFFFFF" w:themeColor="background1"/>
                <w:sz w:val="18"/>
                <w:szCs w:val="18"/>
                <w14:textFill>
                  <w14:solidFill>
                    <w14:schemeClr w14:val="bg1"/>
                  </w14:solidFill>
                </w14:textFill>
              </w:rPr>
              <w:t>VA</w:t>
            </w:r>
          </w:p>
        </w:tc>
        <w:tc>
          <w:tcPr>
            <w:tcW w:w="1245" w:type="dxa"/>
            <w:shd w:val="clear" w:color="auto" w:fill="0070C0"/>
            <w:vAlign w:val="center"/>
          </w:tcPr>
          <w:p w14:paraId="019F241B">
            <w:pPr>
              <w:autoSpaceDN w:val="0"/>
              <w:jc w:val="center"/>
              <w:rPr>
                <w:rFonts w:ascii="等线" w:hAnsi="等线" w:eastAsia="等线"/>
                <w:b/>
                <w:color w:val="FFFFFF" w:themeColor="background1"/>
                <w:sz w:val="18"/>
                <w:szCs w:val="18"/>
                <w14:textFill>
                  <w14:solidFill>
                    <w14:schemeClr w14:val="bg1"/>
                  </w14:solidFill>
                </w14:textFill>
              </w:rPr>
            </w:pPr>
            <w:r>
              <w:rPr>
                <w:rFonts w:ascii="等线" w:hAnsi="等线" w:eastAsia="等线"/>
                <w:b/>
                <w:color w:val="FFFFFF" w:themeColor="background1"/>
                <w:sz w:val="18"/>
                <w:szCs w:val="18"/>
                <w14:textFill>
                  <w14:solidFill>
                    <w14:schemeClr w14:val="bg1"/>
                  </w14:solidFill>
                </w14:textFill>
              </w:rPr>
              <w:t>HT3320K</w:t>
            </w:r>
            <w:r>
              <w:rPr>
                <w:rFonts w:hint="eastAsia" w:ascii="等线" w:hAnsi="等线" w:eastAsia="等线"/>
                <w:b/>
                <w:color w:val="FFFFFF" w:themeColor="background1"/>
                <w:sz w:val="18"/>
                <w:szCs w:val="18"/>
                <w14:textFill>
                  <w14:solidFill>
                    <w14:schemeClr w14:val="bg1"/>
                  </w14:solidFill>
                </w14:textFill>
              </w:rPr>
              <w:t>VA</w:t>
            </w:r>
          </w:p>
        </w:tc>
        <w:tc>
          <w:tcPr>
            <w:tcW w:w="1245" w:type="dxa"/>
            <w:shd w:val="clear" w:color="auto" w:fill="0070C0"/>
            <w:vAlign w:val="center"/>
          </w:tcPr>
          <w:p w14:paraId="5138C4AC">
            <w:pPr>
              <w:autoSpaceDN w:val="0"/>
              <w:jc w:val="center"/>
              <w:rPr>
                <w:rFonts w:ascii="等线" w:hAnsi="等线" w:eastAsia="等线"/>
                <w:b/>
                <w:color w:val="FFFFFF" w:themeColor="background1"/>
                <w:sz w:val="18"/>
                <w:szCs w:val="18"/>
                <w14:textFill>
                  <w14:solidFill>
                    <w14:schemeClr w14:val="bg1"/>
                  </w14:solidFill>
                </w14:textFill>
              </w:rPr>
            </w:pPr>
            <w:r>
              <w:rPr>
                <w:rFonts w:ascii="等线" w:hAnsi="等线" w:eastAsia="等线"/>
                <w:b/>
                <w:color w:val="FFFFFF" w:themeColor="background1"/>
                <w:sz w:val="18"/>
                <w:szCs w:val="18"/>
                <w14:textFill>
                  <w14:solidFill>
                    <w14:schemeClr w14:val="bg1"/>
                  </w14:solidFill>
                </w14:textFill>
              </w:rPr>
              <w:t>HT33</w:t>
            </w:r>
            <w:r>
              <w:rPr>
                <w:rFonts w:hint="eastAsia" w:ascii="等线" w:hAnsi="等线" w:eastAsia="等线"/>
                <w:b/>
                <w:color w:val="FFFFFF" w:themeColor="background1"/>
                <w:sz w:val="18"/>
                <w:szCs w:val="18"/>
                <w14:textFill>
                  <w14:solidFill>
                    <w14:schemeClr w14:val="bg1"/>
                  </w14:solidFill>
                </w14:textFill>
              </w:rPr>
              <w:t>3</w:t>
            </w:r>
            <w:r>
              <w:rPr>
                <w:rFonts w:ascii="等线" w:hAnsi="等线" w:eastAsia="等线"/>
                <w:b/>
                <w:color w:val="FFFFFF" w:themeColor="background1"/>
                <w:sz w:val="18"/>
                <w:szCs w:val="18"/>
                <w14:textFill>
                  <w14:solidFill>
                    <w14:schemeClr w14:val="bg1"/>
                  </w14:solidFill>
                </w14:textFill>
              </w:rPr>
              <w:t>0K</w:t>
            </w:r>
            <w:r>
              <w:rPr>
                <w:rFonts w:hint="eastAsia" w:ascii="等线" w:hAnsi="等线" w:eastAsia="等线"/>
                <w:b/>
                <w:color w:val="FFFFFF" w:themeColor="background1"/>
                <w:sz w:val="18"/>
                <w:szCs w:val="18"/>
                <w14:textFill>
                  <w14:solidFill>
                    <w14:schemeClr w14:val="bg1"/>
                  </w14:solidFill>
                </w14:textFill>
              </w:rPr>
              <w:t>VA</w:t>
            </w:r>
          </w:p>
        </w:tc>
        <w:tc>
          <w:tcPr>
            <w:tcW w:w="1245" w:type="dxa"/>
            <w:shd w:val="clear" w:color="auto" w:fill="0070C0"/>
            <w:vAlign w:val="center"/>
          </w:tcPr>
          <w:p w14:paraId="09DDE26A">
            <w:pPr>
              <w:autoSpaceDN w:val="0"/>
              <w:jc w:val="center"/>
              <w:rPr>
                <w:rFonts w:ascii="等线" w:hAnsi="等线" w:eastAsia="等线"/>
                <w:b/>
                <w:color w:val="FFFFFF" w:themeColor="background1"/>
                <w:sz w:val="18"/>
                <w:szCs w:val="18"/>
                <w14:textFill>
                  <w14:solidFill>
                    <w14:schemeClr w14:val="bg1"/>
                  </w14:solidFill>
                </w14:textFill>
              </w:rPr>
            </w:pPr>
            <w:r>
              <w:rPr>
                <w:rFonts w:ascii="等线" w:hAnsi="等线" w:eastAsia="等线"/>
                <w:b/>
                <w:color w:val="FFFFFF" w:themeColor="background1"/>
                <w:sz w:val="18"/>
                <w:szCs w:val="18"/>
                <w14:textFill>
                  <w14:solidFill>
                    <w14:schemeClr w14:val="bg1"/>
                  </w14:solidFill>
                </w14:textFill>
              </w:rPr>
              <w:t>HT33</w:t>
            </w:r>
            <w:r>
              <w:rPr>
                <w:rFonts w:hint="eastAsia" w:ascii="等线" w:hAnsi="等线" w:eastAsia="等线"/>
                <w:b/>
                <w:color w:val="FFFFFF" w:themeColor="background1"/>
                <w:sz w:val="18"/>
                <w:szCs w:val="18"/>
                <w14:textFill>
                  <w14:solidFill>
                    <w14:schemeClr w14:val="bg1"/>
                  </w14:solidFill>
                </w14:textFill>
              </w:rPr>
              <w:t>40</w:t>
            </w:r>
            <w:r>
              <w:rPr>
                <w:rFonts w:ascii="等线" w:hAnsi="等线" w:eastAsia="等线"/>
                <w:b/>
                <w:color w:val="FFFFFF" w:themeColor="background1"/>
                <w:sz w:val="18"/>
                <w:szCs w:val="18"/>
                <w14:textFill>
                  <w14:solidFill>
                    <w14:schemeClr w14:val="bg1"/>
                  </w14:solidFill>
                </w14:textFill>
              </w:rPr>
              <w:t>K</w:t>
            </w:r>
            <w:r>
              <w:rPr>
                <w:rFonts w:hint="eastAsia" w:ascii="等线" w:hAnsi="等线" w:eastAsia="等线"/>
                <w:b/>
                <w:color w:val="FFFFFF" w:themeColor="background1"/>
                <w:sz w:val="18"/>
                <w:szCs w:val="18"/>
                <w14:textFill>
                  <w14:solidFill>
                    <w14:schemeClr w14:val="bg1"/>
                  </w14:solidFill>
                </w14:textFill>
              </w:rPr>
              <w:t>VA</w:t>
            </w:r>
          </w:p>
        </w:tc>
        <w:tc>
          <w:tcPr>
            <w:tcW w:w="1245" w:type="dxa"/>
            <w:shd w:val="clear" w:color="auto" w:fill="0070C0"/>
            <w:vAlign w:val="center"/>
          </w:tcPr>
          <w:p w14:paraId="2043B8FA">
            <w:pPr>
              <w:autoSpaceDN w:val="0"/>
              <w:jc w:val="center"/>
              <w:rPr>
                <w:rFonts w:ascii="等线" w:hAnsi="等线" w:eastAsia="等线"/>
                <w:b/>
                <w:color w:val="FFFFFF" w:themeColor="background1"/>
                <w:sz w:val="18"/>
                <w:szCs w:val="18"/>
                <w14:textFill>
                  <w14:solidFill>
                    <w14:schemeClr w14:val="bg1"/>
                  </w14:solidFill>
                </w14:textFill>
              </w:rPr>
            </w:pPr>
            <w:r>
              <w:rPr>
                <w:rFonts w:ascii="等线" w:hAnsi="等线" w:eastAsia="等线"/>
                <w:b/>
                <w:color w:val="FFFFFF" w:themeColor="background1"/>
                <w:sz w:val="18"/>
                <w:szCs w:val="18"/>
                <w14:textFill>
                  <w14:solidFill>
                    <w14:schemeClr w14:val="bg1"/>
                  </w14:solidFill>
                </w14:textFill>
              </w:rPr>
              <w:t>HT33</w:t>
            </w:r>
            <w:r>
              <w:rPr>
                <w:rFonts w:hint="eastAsia" w:ascii="等线" w:hAnsi="等线" w:eastAsia="等线"/>
                <w:b/>
                <w:color w:val="FFFFFF" w:themeColor="background1"/>
                <w:sz w:val="18"/>
                <w:szCs w:val="18"/>
                <w14:textFill>
                  <w14:solidFill>
                    <w14:schemeClr w14:val="bg1"/>
                  </w14:solidFill>
                </w14:textFill>
              </w:rPr>
              <w:t>6</w:t>
            </w:r>
            <w:r>
              <w:rPr>
                <w:rFonts w:ascii="等线" w:hAnsi="等线" w:eastAsia="等线"/>
                <w:b/>
                <w:color w:val="FFFFFF" w:themeColor="background1"/>
                <w:sz w:val="18"/>
                <w:szCs w:val="18"/>
                <w14:textFill>
                  <w14:solidFill>
                    <w14:schemeClr w14:val="bg1"/>
                  </w14:solidFill>
                </w14:textFill>
              </w:rPr>
              <w:t>0K</w:t>
            </w:r>
            <w:r>
              <w:rPr>
                <w:rFonts w:hint="eastAsia" w:ascii="等线" w:hAnsi="等线" w:eastAsia="等线"/>
                <w:b/>
                <w:color w:val="FFFFFF" w:themeColor="background1"/>
                <w:sz w:val="18"/>
                <w:szCs w:val="18"/>
                <w14:textFill>
                  <w14:solidFill>
                    <w14:schemeClr w14:val="bg1"/>
                  </w14:solidFill>
                </w14:textFill>
              </w:rPr>
              <w:t>VA</w:t>
            </w:r>
          </w:p>
        </w:tc>
        <w:tc>
          <w:tcPr>
            <w:tcW w:w="1245" w:type="dxa"/>
            <w:shd w:val="clear" w:color="auto" w:fill="0070C0"/>
            <w:vAlign w:val="center"/>
          </w:tcPr>
          <w:p w14:paraId="611C18B3">
            <w:pPr>
              <w:autoSpaceDN w:val="0"/>
              <w:jc w:val="center"/>
              <w:rPr>
                <w:rFonts w:ascii="等线" w:hAnsi="等线" w:eastAsia="等线"/>
                <w:b/>
                <w:color w:val="FFFFFF" w:themeColor="background1"/>
                <w:sz w:val="18"/>
                <w:szCs w:val="18"/>
                <w14:textFill>
                  <w14:solidFill>
                    <w14:schemeClr w14:val="bg1"/>
                  </w14:solidFill>
                </w14:textFill>
              </w:rPr>
            </w:pPr>
            <w:r>
              <w:rPr>
                <w:rFonts w:ascii="等线" w:hAnsi="等线" w:eastAsia="等线"/>
                <w:b/>
                <w:color w:val="FFFFFF" w:themeColor="background1"/>
                <w:sz w:val="18"/>
                <w:szCs w:val="18"/>
                <w14:textFill>
                  <w14:solidFill>
                    <w14:schemeClr w14:val="bg1"/>
                  </w14:solidFill>
                </w14:textFill>
              </w:rPr>
              <w:t>HT33</w:t>
            </w:r>
            <w:r>
              <w:rPr>
                <w:rFonts w:hint="eastAsia" w:ascii="等线" w:hAnsi="等线" w:eastAsia="等线"/>
                <w:b/>
                <w:color w:val="FFFFFF" w:themeColor="background1"/>
                <w:sz w:val="18"/>
                <w:szCs w:val="18"/>
                <w14:textFill>
                  <w14:solidFill>
                    <w14:schemeClr w14:val="bg1"/>
                  </w14:solidFill>
                </w14:textFill>
              </w:rPr>
              <w:t>80KVA</w:t>
            </w:r>
          </w:p>
        </w:tc>
      </w:tr>
      <w:tr w14:paraId="6AB8249D">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CellMar>
            <w:top w:w="0" w:type="dxa"/>
            <w:left w:w="108" w:type="dxa"/>
            <w:bottom w:w="0" w:type="dxa"/>
            <w:right w:w="108" w:type="dxa"/>
          </w:tblCellMar>
        </w:tblPrEx>
        <w:trPr>
          <w:jc w:val="center"/>
        </w:trPr>
        <w:tc>
          <w:tcPr>
            <w:tcW w:w="1458" w:type="dxa"/>
            <w:shd w:val="clear" w:color="auto" w:fill="auto"/>
            <w:vAlign w:val="center"/>
          </w:tcPr>
          <w:p w14:paraId="417623DB">
            <w:pPr>
              <w:autoSpaceDN w:val="0"/>
              <w:jc w:val="left"/>
              <w:rPr>
                <w:rFonts w:ascii="等线" w:hAnsi="等线" w:eastAsia="等线"/>
                <w:sz w:val="18"/>
                <w:szCs w:val="18"/>
              </w:rPr>
            </w:pPr>
            <w:r>
              <w:rPr>
                <w:rFonts w:ascii="等线" w:hAnsi="等线" w:eastAsia="等线"/>
                <w:sz w:val="18"/>
                <w:szCs w:val="18"/>
              </w:rPr>
              <w:t>额定容量</w:t>
            </w:r>
          </w:p>
        </w:tc>
        <w:tc>
          <w:tcPr>
            <w:tcW w:w="1245" w:type="dxa"/>
            <w:shd w:val="clear" w:color="auto" w:fill="auto"/>
            <w:vAlign w:val="center"/>
          </w:tcPr>
          <w:p w14:paraId="6C4A53B6">
            <w:pPr>
              <w:autoSpaceDN w:val="0"/>
              <w:jc w:val="center"/>
              <w:rPr>
                <w:rFonts w:ascii="等线" w:hAnsi="等线" w:eastAsia="等线"/>
                <w:sz w:val="18"/>
                <w:szCs w:val="18"/>
              </w:rPr>
            </w:pPr>
            <w:r>
              <w:rPr>
                <w:rFonts w:hint="eastAsia" w:ascii="等线" w:hAnsi="等线" w:eastAsia="等线"/>
                <w:sz w:val="18"/>
                <w:szCs w:val="18"/>
              </w:rPr>
              <w:t>9</w:t>
            </w:r>
            <w:r>
              <w:rPr>
                <w:rFonts w:ascii="等线" w:hAnsi="等线" w:eastAsia="等线"/>
                <w:sz w:val="18"/>
                <w:szCs w:val="18"/>
              </w:rPr>
              <w:t>KW</w:t>
            </w:r>
          </w:p>
        </w:tc>
        <w:tc>
          <w:tcPr>
            <w:tcW w:w="1245" w:type="dxa"/>
            <w:shd w:val="clear" w:color="auto" w:fill="auto"/>
            <w:vAlign w:val="center"/>
          </w:tcPr>
          <w:p w14:paraId="7A7A4E12">
            <w:pPr>
              <w:autoSpaceDN w:val="0"/>
              <w:jc w:val="center"/>
              <w:rPr>
                <w:rFonts w:ascii="等线" w:hAnsi="等线" w:eastAsia="等线"/>
                <w:sz w:val="18"/>
                <w:szCs w:val="18"/>
              </w:rPr>
            </w:pPr>
            <w:r>
              <w:rPr>
                <w:rFonts w:ascii="等线" w:hAnsi="等线" w:eastAsia="等线"/>
                <w:sz w:val="18"/>
                <w:szCs w:val="18"/>
              </w:rPr>
              <w:t>1</w:t>
            </w:r>
            <w:r>
              <w:rPr>
                <w:rFonts w:hint="eastAsia" w:ascii="等线" w:hAnsi="等线" w:eastAsia="等线"/>
                <w:sz w:val="18"/>
                <w:szCs w:val="18"/>
              </w:rPr>
              <w:t>8</w:t>
            </w:r>
            <w:r>
              <w:rPr>
                <w:rFonts w:ascii="等线" w:hAnsi="等线" w:eastAsia="等线"/>
                <w:sz w:val="18"/>
                <w:szCs w:val="18"/>
              </w:rPr>
              <w:t>KW</w:t>
            </w:r>
          </w:p>
        </w:tc>
        <w:tc>
          <w:tcPr>
            <w:tcW w:w="1245" w:type="dxa"/>
            <w:shd w:val="clear" w:color="auto" w:fill="auto"/>
            <w:vAlign w:val="center"/>
          </w:tcPr>
          <w:p w14:paraId="41120A8A">
            <w:pPr>
              <w:autoSpaceDN w:val="0"/>
              <w:jc w:val="center"/>
              <w:rPr>
                <w:rFonts w:ascii="等线" w:hAnsi="等线" w:eastAsia="等线"/>
                <w:sz w:val="18"/>
                <w:szCs w:val="18"/>
              </w:rPr>
            </w:pPr>
            <w:r>
              <w:rPr>
                <w:rFonts w:hint="eastAsia" w:ascii="等线" w:hAnsi="等线" w:eastAsia="等线"/>
                <w:sz w:val="18"/>
                <w:szCs w:val="18"/>
              </w:rPr>
              <w:t>27</w:t>
            </w:r>
            <w:r>
              <w:rPr>
                <w:rFonts w:ascii="等线" w:hAnsi="等线" w:eastAsia="等线"/>
                <w:sz w:val="18"/>
                <w:szCs w:val="18"/>
              </w:rPr>
              <w:t>KW</w:t>
            </w:r>
          </w:p>
        </w:tc>
        <w:tc>
          <w:tcPr>
            <w:tcW w:w="1245" w:type="dxa"/>
            <w:shd w:val="clear" w:color="auto" w:fill="auto"/>
            <w:vAlign w:val="center"/>
          </w:tcPr>
          <w:p w14:paraId="6C2B2FAA">
            <w:pPr>
              <w:autoSpaceDN w:val="0"/>
              <w:jc w:val="center"/>
              <w:rPr>
                <w:rFonts w:ascii="等线" w:hAnsi="等线" w:eastAsia="等线"/>
                <w:sz w:val="18"/>
                <w:szCs w:val="18"/>
              </w:rPr>
            </w:pPr>
            <w:r>
              <w:rPr>
                <w:rFonts w:hint="eastAsia" w:ascii="等线" w:hAnsi="等线" w:eastAsia="等线"/>
                <w:sz w:val="18"/>
                <w:szCs w:val="18"/>
              </w:rPr>
              <w:t>36</w:t>
            </w:r>
            <w:r>
              <w:rPr>
                <w:rFonts w:ascii="等线" w:hAnsi="等线" w:eastAsia="等线"/>
                <w:sz w:val="18"/>
                <w:szCs w:val="18"/>
              </w:rPr>
              <w:t>KW</w:t>
            </w:r>
          </w:p>
        </w:tc>
        <w:tc>
          <w:tcPr>
            <w:tcW w:w="1245" w:type="dxa"/>
            <w:shd w:val="clear" w:color="auto" w:fill="auto"/>
            <w:vAlign w:val="center"/>
          </w:tcPr>
          <w:p w14:paraId="4FD07D4D">
            <w:pPr>
              <w:autoSpaceDN w:val="0"/>
              <w:jc w:val="center"/>
              <w:rPr>
                <w:rFonts w:ascii="等线" w:hAnsi="等线" w:eastAsia="等线"/>
                <w:sz w:val="18"/>
                <w:szCs w:val="18"/>
              </w:rPr>
            </w:pPr>
            <w:r>
              <w:rPr>
                <w:rFonts w:hint="eastAsia" w:ascii="等线" w:hAnsi="等线" w:eastAsia="等线"/>
                <w:sz w:val="18"/>
                <w:szCs w:val="18"/>
              </w:rPr>
              <w:t>54</w:t>
            </w:r>
            <w:r>
              <w:rPr>
                <w:rFonts w:ascii="等线" w:hAnsi="等线" w:eastAsia="等线"/>
                <w:sz w:val="18"/>
                <w:szCs w:val="18"/>
              </w:rPr>
              <w:t>KW</w:t>
            </w:r>
          </w:p>
        </w:tc>
        <w:tc>
          <w:tcPr>
            <w:tcW w:w="1245" w:type="dxa"/>
            <w:shd w:val="clear" w:color="auto" w:fill="auto"/>
            <w:vAlign w:val="center"/>
          </w:tcPr>
          <w:p w14:paraId="0C63C639">
            <w:pPr>
              <w:autoSpaceDN w:val="0"/>
              <w:jc w:val="center"/>
              <w:rPr>
                <w:rFonts w:ascii="等线" w:hAnsi="等线" w:eastAsia="等线"/>
                <w:sz w:val="18"/>
                <w:szCs w:val="18"/>
              </w:rPr>
            </w:pPr>
            <w:r>
              <w:rPr>
                <w:rFonts w:hint="eastAsia" w:ascii="等线" w:hAnsi="等线" w:eastAsia="等线"/>
                <w:sz w:val="18"/>
                <w:szCs w:val="18"/>
              </w:rPr>
              <w:t>72KW</w:t>
            </w:r>
          </w:p>
        </w:tc>
      </w:tr>
      <w:tr w14:paraId="795729D1">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CellMar>
            <w:top w:w="0" w:type="dxa"/>
            <w:left w:w="108" w:type="dxa"/>
            <w:bottom w:w="0" w:type="dxa"/>
            <w:right w:w="108" w:type="dxa"/>
          </w:tblCellMar>
        </w:tblPrEx>
        <w:trPr>
          <w:trHeight w:val="154" w:hRule="atLeast"/>
          <w:jc w:val="center"/>
        </w:trPr>
        <w:tc>
          <w:tcPr>
            <w:tcW w:w="8928" w:type="dxa"/>
            <w:gridSpan w:val="7"/>
            <w:shd w:val="clear" w:color="auto" w:fill="0070C0"/>
            <w:vAlign w:val="center"/>
          </w:tcPr>
          <w:p w14:paraId="356185CF">
            <w:pPr>
              <w:autoSpaceDN w:val="0"/>
              <w:jc w:val="left"/>
              <w:rPr>
                <w:rFonts w:ascii="等线" w:hAnsi="等线" w:eastAsia="等线"/>
                <w:b/>
                <w:color w:val="FFFFFF" w:themeColor="background1"/>
                <w:sz w:val="18"/>
                <w:szCs w:val="18"/>
                <w14:textFill>
                  <w14:solidFill>
                    <w14:schemeClr w14:val="bg1"/>
                  </w14:solidFill>
                </w14:textFill>
              </w:rPr>
            </w:pPr>
            <w:r>
              <w:rPr>
                <w:rFonts w:hint="eastAsia" w:ascii="等线" w:hAnsi="等线" w:eastAsia="等线"/>
                <w:b/>
                <w:color w:val="FFFFFF" w:themeColor="background1"/>
                <w:sz w:val="18"/>
                <w:szCs w:val="18"/>
                <w14:textFill>
                  <w14:solidFill>
                    <w14:schemeClr w14:val="bg1"/>
                  </w14:solidFill>
                </w14:textFill>
              </w:rPr>
              <w:t>主路输入</w:t>
            </w:r>
          </w:p>
        </w:tc>
      </w:tr>
      <w:tr w14:paraId="50EBDAD6">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CellMar>
            <w:top w:w="0" w:type="dxa"/>
            <w:left w:w="108" w:type="dxa"/>
            <w:bottom w:w="0" w:type="dxa"/>
            <w:right w:w="108" w:type="dxa"/>
          </w:tblCellMar>
        </w:tblPrEx>
        <w:trPr>
          <w:jc w:val="center"/>
        </w:trPr>
        <w:tc>
          <w:tcPr>
            <w:tcW w:w="1458" w:type="dxa"/>
            <w:shd w:val="clear" w:color="auto" w:fill="auto"/>
            <w:vAlign w:val="center"/>
          </w:tcPr>
          <w:p w14:paraId="1FEC2C0A">
            <w:pPr>
              <w:autoSpaceDN w:val="0"/>
              <w:jc w:val="left"/>
              <w:rPr>
                <w:rFonts w:ascii="等线" w:hAnsi="等线" w:eastAsia="等线"/>
                <w:sz w:val="18"/>
                <w:szCs w:val="18"/>
              </w:rPr>
            </w:pPr>
            <w:r>
              <w:rPr>
                <w:rFonts w:hint="eastAsia" w:ascii="等线" w:hAnsi="等线" w:eastAsia="等线"/>
                <w:sz w:val="18"/>
                <w:szCs w:val="18"/>
              </w:rPr>
              <w:t>输入</w:t>
            </w:r>
            <w:r>
              <w:rPr>
                <w:rFonts w:ascii="等线" w:hAnsi="等线" w:eastAsia="等线"/>
                <w:sz w:val="18"/>
                <w:szCs w:val="18"/>
              </w:rPr>
              <w:t>电压</w:t>
            </w:r>
          </w:p>
        </w:tc>
        <w:tc>
          <w:tcPr>
            <w:tcW w:w="7470" w:type="dxa"/>
            <w:gridSpan w:val="6"/>
            <w:shd w:val="clear" w:color="auto" w:fill="auto"/>
            <w:vAlign w:val="center"/>
          </w:tcPr>
          <w:p w14:paraId="426251E0">
            <w:pPr>
              <w:autoSpaceDN w:val="0"/>
              <w:jc w:val="center"/>
              <w:rPr>
                <w:rFonts w:ascii="等线" w:hAnsi="等线" w:eastAsia="等线"/>
                <w:sz w:val="18"/>
                <w:szCs w:val="18"/>
              </w:rPr>
            </w:pPr>
            <w:r>
              <w:rPr>
                <w:rFonts w:hint="eastAsia" w:ascii="等线" w:hAnsi="等线" w:eastAsia="等线"/>
                <w:sz w:val="18"/>
                <w:szCs w:val="18"/>
              </w:rPr>
              <w:t>380V/400V/415V</w:t>
            </w:r>
          </w:p>
        </w:tc>
      </w:tr>
      <w:tr w14:paraId="687763C5">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CellMar>
            <w:top w:w="0" w:type="dxa"/>
            <w:left w:w="108" w:type="dxa"/>
            <w:bottom w:w="0" w:type="dxa"/>
            <w:right w:w="108" w:type="dxa"/>
          </w:tblCellMar>
        </w:tblPrEx>
        <w:trPr>
          <w:jc w:val="center"/>
        </w:trPr>
        <w:tc>
          <w:tcPr>
            <w:tcW w:w="1458" w:type="dxa"/>
            <w:shd w:val="clear" w:color="auto" w:fill="auto"/>
            <w:vAlign w:val="center"/>
          </w:tcPr>
          <w:p w14:paraId="03372321">
            <w:pPr>
              <w:autoSpaceDN w:val="0"/>
              <w:jc w:val="left"/>
              <w:rPr>
                <w:rFonts w:ascii="等线" w:hAnsi="等线" w:eastAsia="等线"/>
                <w:sz w:val="18"/>
                <w:szCs w:val="18"/>
              </w:rPr>
            </w:pPr>
            <w:r>
              <w:rPr>
                <w:rFonts w:hint="eastAsia" w:ascii="等线" w:hAnsi="等线" w:eastAsia="等线"/>
                <w:sz w:val="18"/>
                <w:szCs w:val="18"/>
              </w:rPr>
              <w:t>输入方式</w:t>
            </w:r>
          </w:p>
        </w:tc>
        <w:tc>
          <w:tcPr>
            <w:tcW w:w="7470" w:type="dxa"/>
            <w:gridSpan w:val="6"/>
            <w:shd w:val="clear" w:color="auto" w:fill="auto"/>
            <w:vAlign w:val="center"/>
          </w:tcPr>
          <w:p w14:paraId="754B653A">
            <w:pPr>
              <w:autoSpaceDN w:val="0"/>
              <w:jc w:val="center"/>
              <w:rPr>
                <w:rFonts w:ascii="等线" w:hAnsi="等线" w:eastAsia="等线"/>
                <w:sz w:val="18"/>
                <w:szCs w:val="18"/>
              </w:rPr>
            </w:pPr>
            <w:r>
              <w:rPr>
                <w:rFonts w:hint="eastAsia" w:ascii="等线" w:hAnsi="等线" w:eastAsia="等线"/>
                <w:sz w:val="18"/>
                <w:szCs w:val="18"/>
              </w:rPr>
              <w:t>三相四线</w:t>
            </w:r>
          </w:p>
        </w:tc>
      </w:tr>
      <w:tr w14:paraId="6D621774">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CellMar>
            <w:top w:w="0" w:type="dxa"/>
            <w:left w:w="108" w:type="dxa"/>
            <w:bottom w:w="0" w:type="dxa"/>
            <w:right w:w="108" w:type="dxa"/>
          </w:tblCellMar>
        </w:tblPrEx>
        <w:trPr>
          <w:jc w:val="center"/>
        </w:trPr>
        <w:tc>
          <w:tcPr>
            <w:tcW w:w="1458" w:type="dxa"/>
            <w:shd w:val="clear" w:color="auto" w:fill="auto"/>
            <w:vAlign w:val="center"/>
          </w:tcPr>
          <w:p w14:paraId="473B7D85">
            <w:pPr>
              <w:autoSpaceDN w:val="0"/>
              <w:jc w:val="left"/>
              <w:rPr>
                <w:rFonts w:ascii="等线" w:hAnsi="等线" w:eastAsia="等线"/>
                <w:sz w:val="18"/>
                <w:szCs w:val="18"/>
              </w:rPr>
            </w:pPr>
            <w:r>
              <w:rPr>
                <w:rFonts w:hint="eastAsia" w:ascii="等线" w:hAnsi="等线" w:eastAsia="等线"/>
                <w:sz w:val="18"/>
                <w:szCs w:val="18"/>
              </w:rPr>
              <w:t>功率因数</w:t>
            </w:r>
          </w:p>
        </w:tc>
        <w:tc>
          <w:tcPr>
            <w:tcW w:w="7470" w:type="dxa"/>
            <w:gridSpan w:val="6"/>
            <w:shd w:val="clear" w:color="auto" w:fill="auto"/>
            <w:vAlign w:val="center"/>
          </w:tcPr>
          <w:p w14:paraId="504B21F2">
            <w:pPr>
              <w:autoSpaceDN w:val="0"/>
              <w:jc w:val="center"/>
              <w:rPr>
                <w:rFonts w:ascii="等线" w:hAnsi="等线" w:eastAsia="等线"/>
                <w:sz w:val="18"/>
                <w:szCs w:val="18"/>
              </w:rPr>
            </w:pPr>
            <w:r>
              <w:rPr>
                <w:rFonts w:hint="eastAsia" w:ascii="等线" w:hAnsi="等线" w:eastAsia="等线"/>
                <w:sz w:val="18"/>
                <w:szCs w:val="18"/>
              </w:rPr>
              <w:t>&gt;0.99</w:t>
            </w:r>
          </w:p>
        </w:tc>
      </w:tr>
      <w:tr w14:paraId="25F98031">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CellMar>
            <w:top w:w="0" w:type="dxa"/>
            <w:left w:w="108" w:type="dxa"/>
            <w:bottom w:w="0" w:type="dxa"/>
            <w:right w:w="108" w:type="dxa"/>
          </w:tblCellMar>
        </w:tblPrEx>
        <w:trPr>
          <w:trHeight w:val="90" w:hRule="atLeast"/>
          <w:jc w:val="center"/>
        </w:trPr>
        <w:tc>
          <w:tcPr>
            <w:tcW w:w="1458" w:type="dxa"/>
            <w:shd w:val="clear" w:color="auto" w:fill="auto"/>
            <w:vAlign w:val="center"/>
          </w:tcPr>
          <w:p w14:paraId="672AB579">
            <w:pPr>
              <w:autoSpaceDN w:val="0"/>
              <w:jc w:val="left"/>
              <w:rPr>
                <w:rFonts w:ascii="等线" w:hAnsi="等线" w:eastAsia="等线"/>
                <w:sz w:val="18"/>
                <w:szCs w:val="18"/>
              </w:rPr>
            </w:pPr>
            <w:r>
              <w:rPr>
                <w:rFonts w:hint="eastAsia" w:ascii="等线" w:hAnsi="等线" w:eastAsia="等线"/>
                <w:sz w:val="18"/>
                <w:szCs w:val="18"/>
              </w:rPr>
              <w:t>电流畸变率</w:t>
            </w:r>
          </w:p>
        </w:tc>
        <w:tc>
          <w:tcPr>
            <w:tcW w:w="7470" w:type="dxa"/>
            <w:gridSpan w:val="6"/>
            <w:shd w:val="clear" w:color="auto" w:fill="auto"/>
            <w:vAlign w:val="center"/>
          </w:tcPr>
          <w:p w14:paraId="6C80D85E">
            <w:pPr>
              <w:autoSpaceDN w:val="0"/>
              <w:jc w:val="center"/>
              <w:rPr>
                <w:rFonts w:ascii="等线" w:hAnsi="等线" w:eastAsia="等线"/>
                <w:sz w:val="18"/>
                <w:szCs w:val="18"/>
              </w:rPr>
            </w:pPr>
            <w:r>
              <w:rPr>
                <w:rFonts w:hint="eastAsia" w:ascii="等线" w:hAnsi="等线" w:eastAsia="等线"/>
                <w:sz w:val="18"/>
                <w:szCs w:val="18"/>
              </w:rPr>
              <w:t>&lt;3%</w:t>
            </w:r>
          </w:p>
        </w:tc>
      </w:tr>
      <w:tr w14:paraId="04A6F0F8">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CellMar>
            <w:top w:w="0" w:type="dxa"/>
            <w:left w:w="108" w:type="dxa"/>
            <w:bottom w:w="0" w:type="dxa"/>
            <w:right w:w="108" w:type="dxa"/>
          </w:tblCellMar>
        </w:tblPrEx>
        <w:trPr>
          <w:trHeight w:val="109" w:hRule="atLeast"/>
          <w:jc w:val="center"/>
        </w:trPr>
        <w:tc>
          <w:tcPr>
            <w:tcW w:w="1458" w:type="dxa"/>
            <w:shd w:val="clear" w:color="auto" w:fill="auto"/>
            <w:vAlign w:val="center"/>
          </w:tcPr>
          <w:p w14:paraId="6FB79CF5">
            <w:pPr>
              <w:autoSpaceDN w:val="0"/>
              <w:jc w:val="left"/>
              <w:rPr>
                <w:rFonts w:ascii="等线" w:hAnsi="等线" w:eastAsia="等线"/>
                <w:sz w:val="18"/>
                <w:szCs w:val="18"/>
              </w:rPr>
            </w:pPr>
            <w:r>
              <w:rPr>
                <w:rFonts w:hint="eastAsia" w:ascii="等线" w:hAnsi="等线" w:eastAsia="等线"/>
                <w:sz w:val="18"/>
                <w:szCs w:val="18"/>
              </w:rPr>
              <w:t>电压范围</w:t>
            </w:r>
          </w:p>
        </w:tc>
        <w:tc>
          <w:tcPr>
            <w:tcW w:w="7470" w:type="dxa"/>
            <w:gridSpan w:val="6"/>
            <w:shd w:val="clear" w:color="auto" w:fill="auto"/>
            <w:vAlign w:val="center"/>
          </w:tcPr>
          <w:p w14:paraId="720D55F1">
            <w:pPr>
              <w:autoSpaceDN w:val="0"/>
              <w:jc w:val="center"/>
              <w:rPr>
                <w:rFonts w:ascii="等线" w:hAnsi="等线" w:eastAsia="等线"/>
                <w:sz w:val="18"/>
                <w:szCs w:val="18"/>
              </w:rPr>
            </w:pPr>
            <w:r>
              <w:rPr>
                <w:rFonts w:hint="eastAsia" w:ascii="等线" w:hAnsi="等线" w:eastAsia="等线"/>
                <w:sz w:val="18"/>
                <w:szCs w:val="18"/>
              </w:rPr>
              <w:t>+25%~-25%,满载 /</w:t>
            </w:r>
            <w:r>
              <w:rPr>
                <w:rFonts w:ascii="等线" w:hAnsi="等线" w:eastAsia="等线"/>
                <w:sz w:val="18"/>
                <w:szCs w:val="18"/>
              </w:rPr>
              <w:t xml:space="preserve"> </w:t>
            </w:r>
            <w:r>
              <w:rPr>
                <w:rFonts w:hint="eastAsia" w:ascii="等线" w:hAnsi="等线" w:eastAsia="等线"/>
                <w:sz w:val="18"/>
                <w:szCs w:val="18"/>
              </w:rPr>
              <w:t>25%~-40%,带载能力在100%至70%之间线性降额</w:t>
            </w:r>
          </w:p>
        </w:tc>
      </w:tr>
      <w:tr w14:paraId="78F6C1F3">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CellMar>
            <w:top w:w="0" w:type="dxa"/>
            <w:left w:w="108" w:type="dxa"/>
            <w:bottom w:w="0" w:type="dxa"/>
            <w:right w:w="108" w:type="dxa"/>
          </w:tblCellMar>
        </w:tblPrEx>
        <w:trPr>
          <w:trHeight w:val="109" w:hRule="atLeast"/>
          <w:jc w:val="center"/>
        </w:trPr>
        <w:tc>
          <w:tcPr>
            <w:tcW w:w="1458" w:type="dxa"/>
            <w:shd w:val="clear" w:color="auto" w:fill="auto"/>
            <w:vAlign w:val="center"/>
          </w:tcPr>
          <w:p w14:paraId="13771BA9">
            <w:pPr>
              <w:autoSpaceDN w:val="0"/>
              <w:jc w:val="left"/>
              <w:rPr>
                <w:rFonts w:ascii="等线" w:hAnsi="等线" w:eastAsia="等线"/>
                <w:sz w:val="18"/>
                <w:szCs w:val="18"/>
              </w:rPr>
            </w:pPr>
            <w:r>
              <w:rPr>
                <w:rFonts w:hint="eastAsia" w:ascii="等线" w:hAnsi="等线" w:eastAsia="等线"/>
                <w:sz w:val="18"/>
                <w:szCs w:val="18"/>
              </w:rPr>
              <w:t>频率范围</w:t>
            </w:r>
          </w:p>
        </w:tc>
        <w:tc>
          <w:tcPr>
            <w:tcW w:w="7470" w:type="dxa"/>
            <w:gridSpan w:val="6"/>
            <w:shd w:val="clear" w:color="auto" w:fill="auto"/>
            <w:vAlign w:val="center"/>
          </w:tcPr>
          <w:p w14:paraId="5B6CD365">
            <w:pPr>
              <w:autoSpaceDN w:val="0"/>
              <w:jc w:val="center"/>
              <w:rPr>
                <w:rFonts w:ascii="等线" w:hAnsi="等线" w:eastAsia="等线"/>
                <w:sz w:val="18"/>
                <w:szCs w:val="18"/>
              </w:rPr>
            </w:pPr>
            <w:r>
              <w:rPr>
                <w:rFonts w:hint="eastAsia" w:ascii="等线" w:hAnsi="等线" w:eastAsia="等线"/>
                <w:sz w:val="18"/>
                <w:szCs w:val="18"/>
              </w:rPr>
              <w:t>40-70HZ</w:t>
            </w:r>
          </w:p>
        </w:tc>
      </w:tr>
      <w:tr w14:paraId="745A4A43">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CellMar>
            <w:top w:w="0" w:type="dxa"/>
            <w:left w:w="108" w:type="dxa"/>
            <w:bottom w:w="0" w:type="dxa"/>
            <w:right w:w="108" w:type="dxa"/>
          </w:tblCellMar>
        </w:tblPrEx>
        <w:trPr>
          <w:trHeight w:val="90" w:hRule="atLeast"/>
          <w:jc w:val="center"/>
        </w:trPr>
        <w:tc>
          <w:tcPr>
            <w:tcW w:w="8928" w:type="dxa"/>
            <w:gridSpan w:val="7"/>
            <w:shd w:val="clear" w:color="auto" w:fill="0070C0"/>
            <w:vAlign w:val="center"/>
          </w:tcPr>
          <w:p w14:paraId="2D7B7593">
            <w:pPr>
              <w:autoSpaceDN w:val="0"/>
              <w:jc w:val="left"/>
              <w:rPr>
                <w:rFonts w:ascii="等线" w:hAnsi="等线" w:eastAsia="等线"/>
                <w:b/>
                <w:color w:val="FFFFFF" w:themeColor="background1"/>
                <w:sz w:val="18"/>
                <w:szCs w:val="18"/>
                <w14:textFill>
                  <w14:solidFill>
                    <w14:schemeClr w14:val="bg1"/>
                  </w14:solidFill>
                </w14:textFill>
              </w:rPr>
            </w:pPr>
            <w:r>
              <w:rPr>
                <w:rFonts w:hint="eastAsia" w:ascii="等线" w:hAnsi="等线" w:eastAsia="等线"/>
                <w:b/>
                <w:color w:val="FFFFFF" w:themeColor="background1"/>
                <w:sz w:val="18"/>
                <w:szCs w:val="18"/>
                <w14:textFill>
                  <w14:solidFill>
                    <w14:schemeClr w14:val="bg1"/>
                  </w14:solidFill>
                </w14:textFill>
              </w:rPr>
              <w:t>旁路输入</w:t>
            </w:r>
          </w:p>
        </w:tc>
      </w:tr>
      <w:tr w14:paraId="7A6D15AA">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CellMar>
            <w:top w:w="0" w:type="dxa"/>
            <w:left w:w="108" w:type="dxa"/>
            <w:bottom w:w="0" w:type="dxa"/>
            <w:right w:w="108" w:type="dxa"/>
          </w:tblCellMar>
        </w:tblPrEx>
        <w:trPr>
          <w:trHeight w:val="90" w:hRule="atLeast"/>
          <w:jc w:val="center"/>
        </w:trPr>
        <w:tc>
          <w:tcPr>
            <w:tcW w:w="1458" w:type="dxa"/>
            <w:shd w:val="clear" w:color="auto" w:fill="auto"/>
            <w:vAlign w:val="center"/>
          </w:tcPr>
          <w:p w14:paraId="46DFDF94">
            <w:pPr>
              <w:autoSpaceDN w:val="0"/>
              <w:jc w:val="center"/>
              <w:rPr>
                <w:rFonts w:ascii="等线" w:hAnsi="等线" w:eastAsia="等线"/>
                <w:sz w:val="18"/>
                <w:szCs w:val="18"/>
              </w:rPr>
            </w:pPr>
            <w:r>
              <w:rPr>
                <w:rFonts w:hint="eastAsia" w:ascii="等线" w:hAnsi="等线" w:eastAsia="等线"/>
                <w:sz w:val="18"/>
                <w:szCs w:val="18"/>
              </w:rPr>
              <w:t>输入电压</w:t>
            </w:r>
          </w:p>
        </w:tc>
        <w:tc>
          <w:tcPr>
            <w:tcW w:w="7470" w:type="dxa"/>
            <w:gridSpan w:val="6"/>
            <w:shd w:val="clear" w:color="auto" w:fill="auto"/>
            <w:vAlign w:val="center"/>
          </w:tcPr>
          <w:p w14:paraId="159118B2">
            <w:pPr>
              <w:autoSpaceDN w:val="0"/>
              <w:jc w:val="center"/>
              <w:rPr>
                <w:rFonts w:ascii="等线" w:hAnsi="等线" w:eastAsia="等线"/>
                <w:sz w:val="18"/>
                <w:szCs w:val="18"/>
              </w:rPr>
            </w:pPr>
            <w:r>
              <w:rPr>
                <w:rFonts w:hint="eastAsia" w:ascii="等线" w:hAnsi="等线" w:eastAsia="等线"/>
                <w:sz w:val="18"/>
                <w:szCs w:val="18"/>
              </w:rPr>
              <w:t>380V/400V/415V</w:t>
            </w:r>
          </w:p>
        </w:tc>
      </w:tr>
      <w:tr w14:paraId="1E035D7C">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CellMar>
            <w:top w:w="0" w:type="dxa"/>
            <w:left w:w="108" w:type="dxa"/>
            <w:bottom w:w="0" w:type="dxa"/>
            <w:right w:w="108" w:type="dxa"/>
          </w:tblCellMar>
        </w:tblPrEx>
        <w:trPr>
          <w:trHeight w:val="90" w:hRule="atLeast"/>
          <w:jc w:val="center"/>
        </w:trPr>
        <w:tc>
          <w:tcPr>
            <w:tcW w:w="1458" w:type="dxa"/>
            <w:shd w:val="clear" w:color="auto" w:fill="auto"/>
            <w:vAlign w:val="center"/>
          </w:tcPr>
          <w:p w14:paraId="45E51305">
            <w:pPr>
              <w:autoSpaceDN w:val="0"/>
              <w:jc w:val="center"/>
              <w:rPr>
                <w:rFonts w:ascii="等线" w:hAnsi="等线" w:eastAsia="等线"/>
                <w:sz w:val="18"/>
                <w:szCs w:val="18"/>
              </w:rPr>
            </w:pPr>
            <w:r>
              <w:rPr>
                <w:rFonts w:hint="eastAsia" w:ascii="等线" w:hAnsi="等线" w:eastAsia="等线"/>
                <w:sz w:val="18"/>
                <w:szCs w:val="18"/>
              </w:rPr>
              <w:t>电压范围</w:t>
            </w:r>
          </w:p>
        </w:tc>
        <w:tc>
          <w:tcPr>
            <w:tcW w:w="7470" w:type="dxa"/>
            <w:gridSpan w:val="6"/>
            <w:shd w:val="clear" w:color="auto" w:fill="auto"/>
            <w:vAlign w:val="center"/>
          </w:tcPr>
          <w:p w14:paraId="00176ED4">
            <w:pPr>
              <w:autoSpaceDN w:val="0"/>
              <w:jc w:val="center"/>
              <w:rPr>
                <w:rFonts w:ascii="等线" w:hAnsi="等线" w:eastAsia="等线"/>
                <w:sz w:val="18"/>
                <w:szCs w:val="18"/>
              </w:rPr>
            </w:pPr>
            <w:r>
              <w:rPr>
                <w:rFonts w:hint="eastAsia" w:ascii="等线" w:hAnsi="等线" w:eastAsia="等线"/>
                <w:sz w:val="18"/>
                <w:szCs w:val="18"/>
              </w:rPr>
              <w:t>-50%-+20%</w:t>
            </w:r>
          </w:p>
        </w:tc>
      </w:tr>
      <w:tr w14:paraId="29CADE80">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CellMar>
            <w:top w:w="0" w:type="dxa"/>
            <w:left w:w="108" w:type="dxa"/>
            <w:bottom w:w="0" w:type="dxa"/>
            <w:right w:w="108" w:type="dxa"/>
          </w:tblCellMar>
        </w:tblPrEx>
        <w:trPr>
          <w:trHeight w:val="90" w:hRule="atLeast"/>
          <w:jc w:val="center"/>
        </w:trPr>
        <w:tc>
          <w:tcPr>
            <w:tcW w:w="1458" w:type="dxa"/>
            <w:shd w:val="clear" w:color="auto" w:fill="auto"/>
            <w:vAlign w:val="center"/>
          </w:tcPr>
          <w:p w14:paraId="022626CF">
            <w:pPr>
              <w:autoSpaceDN w:val="0"/>
              <w:jc w:val="center"/>
              <w:rPr>
                <w:rFonts w:ascii="等线" w:hAnsi="等线" w:eastAsia="等线"/>
                <w:sz w:val="18"/>
                <w:szCs w:val="18"/>
              </w:rPr>
            </w:pPr>
            <w:r>
              <w:rPr>
                <w:rFonts w:hint="eastAsia" w:ascii="等线" w:hAnsi="等线" w:eastAsia="等线"/>
                <w:sz w:val="18"/>
                <w:szCs w:val="18"/>
              </w:rPr>
              <w:t>频率范围</w:t>
            </w:r>
          </w:p>
        </w:tc>
        <w:tc>
          <w:tcPr>
            <w:tcW w:w="7470" w:type="dxa"/>
            <w:gridSpan w:val="6"/>
            <w:shd w:val="clear" w:color="auto" w:fill="auto"/>
            <w:vAlign w:val="center"/>
          </w:tcPr>
          <w:p w14:paraId="0CAB7C43">
            <w:pPr>
              <w:autoSpaceDN w:val="0"/>
              <w:jc w:val="center"/>
              <w:rPr>
                <w:rFonts w:ascii="等线" w:hAnsi="等线" w:eastAsia="等线"/>
                <w:sz w:val="18"/>
                <w:szCs w:val="18"/>
              </w:rPr>
            </w:pPr>
            <w:r>
              <w:rPr>
                <w:rFonts w:hint="eastAsia" w:ascii="等线" w:hAnsi="等线" w:eastAsia="等线"/>
                <w:sz w:val="18"/>
                <w:szCs w:val="18"/>
              </w:rPr>
              <w:t>5</w:t>
            </w:r>
            <w:r>
              <w:rPr>
                <w:rFonts w:ascii="等线" w:hAnsi="等线" w:eastAsia="等线"/>
                <w:sz w:val="18"/>
                <w:szCs w:val="18"/>
              </w:rPr>
              <w:t>0/60</w:t>
            </w:r>
            <w:r>
              <w:rPr>
                <w:rFonts w:hint="eastAsia" w:ascii="等线" w:hAnsi="等线" w:eastAsia="等线"/>
                <w:sz w:val="18"/>
                <w:szCs w:val="18"/>
              </w:rPr>
              <w:t>Hz±1% (可调)</w:t>
            </w:r>
          </w:p>
        </w:tc>
      </w:tr>
      <w:tr w14:paraId="6C57951D">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CellMar>
            <w:top w:w="0" w:type="dxa"/>
            <w:left w:w="108" w:type="dxa"/>
            <w:bottom w:w="0" w:type="dxa"/>
            <w:right w:w="108" w:type="dxa"/>
          </w:tblCellMar>
        </w:tblPrEx>
        <w:trPr>
          <w:jc w:val="center"/>
        </w:trPr>
        <w:tc>
          <w:tcPr>
            <w:tcW w:w="8928" w:type="dxa"/>
            <w:gridSpan w:val="7"/>
            <w:shd w:val="clear" w:color="auto" w:fill="0070C0"/>
            <w:vAlign w:val="center"/>
          </w:tcPr>
          <w:p w14:paraId="66C69BE5">
            <w:pPr>
              <w:autoSpaceDN w:val="0"/>
              <w:jc w:val="left"/>
              <w:rPr>
                <w:rFonts w:ascii="等线" w:hAnsi="等线" w:eastAsia="等线"/>
                <w:b/>
                <w:color w:val="FFFFFF" w:themeColor="background1"/>
                <w:sz w:val="18"/>
                <w:szCs w:val="18"/>
                <w14:textFill>
                  <w14:solidFill>
                    <w14:schemeClr w14:val="bg1"/>
                  </w14:solidFill>
                </w14:textFill>
              </w:rPr>
            </w:pPr>
            <w:r>
              <w:rPr>
                <w:rFonts w:hint="eastAsia" w:ascii="等线" w:hAnsi="等线" w:eastAsia="等线"/>
                <w:b/>
                <w:color w:val="FFFFFF" w:themeColor="background1"/>
                <w:sz w:val="18"/>
                <w:szCs w:val="18"/>
                <w14:textFill>
                  <w14:solidFill>
                    <w14:schemeClr w14:val="bg1"/>
                  </w14:solidFill>
                </w14:textFill>
              </w:rPr>
              <w:t>输出</w:t>
            </w:r>
          </w:p>
        </w:tc>
      </w:tr>
      <w:tr w14:paraId="5F3D13D1">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CellMar>
            <w:top w:w="0" w:type="dxa"/>
            <w:left w:w="108" w:type="dxa"/>
            <w:bottom w:w="0" w:type="dxa"/>
            <w:right w:w="108" w:type="dxa"/>
          </w:tblCellMar>
        </w:tblPrEx>
        <w:trPr>
          <w:jc w:val="center"/>
        </w:trPr>
        <w:tc>
          <w:tcPr>
            <w:tcW w:w="1458" w:type="dxa"/>
            <w:shd w:val="clear" w:color="auto" w:fill="auto"/>
            <w:vAlign w:val="center"/>
          </w:tcPr>
          <w:p w14:paraId="770077DC">
            <w:pPr>
              <w:autoSpaceDN w:val="0"/>
              <w:jc w:val="center"/>
              <w:rPr>
                <w:rFonts w:ascii="等线" w:hAnsi="等线" w:eastAsia="等线"/>
                <w:sz w:val="18"/>
                <w:szCs w:val="18"/>
              </w:rPr>
            </w:pPr>
            <w:r>
              <w:rPr>
                <w:rFonts w:hint="eastAsia" w:ascii="等线" w:hAnsi="等线" w:eastAsia="等线"/>
                <w:sz w:val="18"/>
                <w:szCs w:val="18"/>
              </w:rPr>
              <w:t>电压精度</w:t>
            </w:r>
          </w:p>
        </w:tc>
        <w:tc>
          <w:tcPr>
            <w:tcW w:w="7470" w:type="dxa"/>
            <w:gridSpan w:val="6"/>
            <w:shd w:val="clear" w:color="auto" w:fill="auto"/>
            <w:vAlign w:val="center"/>
          </w:tcPr>
          <w:p w14:paraId="68033CB6">
            <w:pPr>
              <w:autoSpaceDN w:val="0"/>
              <w:jc w:val="center"/>
              <w:rPr>
                <w:rFonts w:ascii="等线" w:hAnsi="等线" w:eastAsia="等线"/>
                <w:sz w:val="18"/>
                <w:szCs w:val="18"/>
              </w:rPr>
            </w:pPr>
            <w:r>
              <w:rPr>
                <w:rFonts w:hint="eastAsia" w:ascii="等线" w:hAnsi="等线" w:eastAsia="等线"/>
                <w:sz w:val="18"/>
                <w:szCs w:val="18"/>
              </w:rPr>
              <w:t>±0.5% (平衡负载)</w:t>
            </w:r>
          </w:p>
        </w:tc>
      </w:tr>
      <w:tr w14:paraId="1C3AEB42">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CellMar>
            <w:top w:w="0" w:type="dxa"/>
            <w:left w:w="108" w:type="dxa"/>
            <w:bottom w:w="0" w:type="dxa"/>
            <w:right w:w="108" w:type="dxa"/>
          </w:tblCellMar>
        </w:tblPrEx>
        <w:trPr>
          <w:jc w:val="center"/>
        </w:trPr>
        <w:tc>
          <w:tcPr>
            <w:tcW w:w="1458" w:type="dxa"/>
            <w:shd w:val="clear" w:color="auto" w:fill="auto"/>
            <w:vAlign w:val="center"/>
          </w:tcPr>
          <w:p w14:paraId="452E22E0">
            <w:pPr>
              <w:autoSpaceDN w:val="0"/>
              <w:jc w:val="center"/>
              <w:rPr>
                <w:rFonts w:ascii="等线" w:hAnsi="等线" w:eastAsia="等线"/>
                <w:sz w:val="18"/>
                <w:szCs w:val="18"/>
              </w:rPr>
            </w:pPr>
            <w:r>
              <w:rPr>
                <w:rFonts w:hint="eastAsia" w:ascii="等线" w:hAnsi="等线" w:eastAsia="等线"/>
                <w:sz w:val="18"/>
                <w:szCs w:val="18"/>
              </w:rPr>
              <w:t>动态电压瞬变</w:t>
            </w:r>
          </w:p>
        </w:tc>
        <w:tc>
          <w:tcPr>
            <w:tcW w:w="7470" w:type="dxa"/>
            <w:gridSpan w:val="6"/>
            <w:shd w:val="clear" w:color="auto" w:fill="auto"/>
            <w:vAlign w:val="center"/>
          </w:tcPr>
          <w:p w14:paraId="15FCBF13">
            <w:pPr>
              <w:autoSpaceDN w:val="0"/>
              <w:jc w:val="center"/>
              <w:rPr>
                <w:rFonts w:ascii="等线" w:hAnsi="等线" w:eastAsia="等线"/>
                <w:sz w:val="18"/>
                <w:szCs w:val="18"/>
              </w:rPr>
            </w:pPr>
            <w:r>
              <w:rPr>
                <w:rFonts w:hint="eastAsia" w:ascii="等线" w:hAnsi="等线" w:eastAsia="等线"/>
                <w:sz w:val="18"/>
                <w:szCs w:val="18"/>
              </w:rPr>
              <w:t>2%(0~100% 负载变化)</w:t>
            </w:r>
          </w:p>
        </w:tc>
      </w:tr>
      <w:tr w14:paraId="11E57558">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CellMar>
            <w:top w:w="0" w:type="dxa"/>
            <w:left w:w="108" w:type="dxa"/>
            <w:bottom w:w="0" w:type="dxa"/>
            <w:right w:w="108" w:type="dxa"/>
          </w:tblCellMar>
        </w:tblPrEx>
        <w:trPr>
          <w:jc w:val="center"/>
        </w:trPr>
        <w:tc>
          <w:tcPr>
            <w:tcW w:w="1458" w:type="dxa"/>
            <w:shd w:val="clear" w:color="auto" w:fill="auto"/>
            <w:vAlign w:val="center"/>
          </w:tcPr>
          <w:p w14:paraId="1B601507">
            <w:pPr>
              <w:autoSpaceDN w:val="0"/>
              <w:jc w:val="center"/>
              <w:rPr>
                <w:rFonts w:ascii="等线" w:hAnsi="等线" w:eastAsia="等线"/>
                <w:sz w:val="18"/>
                <w:szCs w:val="18"/>
              </w:rPr>
            </w:pPr>
            <w:r>
              <w:rPr>
                <w:rFonts w:hint="eastAsia" w:ascii="等线" w:hAnsi="等线" w:eastAsia="等线"/>
                <w:sz w:val="18"/>
                <w:szCs w:val="18"/>
              </w:rPr>
              <w:t>电压畸变率</w:t>
            </w:r>
          </w:p>
        </w:tc>
        <w:tc>
          <w:tcPr>
            <w:tcW w:w="7470" w:type="dxa"/>
            <w:gridSpan w:val="6"/>
            <w:shd w:val="clear" w:color="auto" w:fill="auto"/>
            <w:vAlign w:val="center"/>
          </w:tcPr>
          <w:p w14:paraId="50135D0C">
            <w:pPr>
              <w:autoSpaceDN w:val="0"/>
              <w:jc w:val="center"/>
              <w:rPr>
                <w:rFonts w:ascii="等线" w:hAnsi="等线" w:eastAsia="等线"/>
                <w:sz w:val="18"/>
                <w:szCs w:val="18"/>
              </w:rPr>
            </w:pPr>
            <w:r>
              <w:rPr>
                <w:rFonts w:hint="eastAsia" w:ascii="等线" w:hAnsi="等线" w:eastAsia="等线"/>
                <w:sz w:val="18"/>
                <w:szCs w:val="18"/>
              </w:rPr>
              <w:t>THD&lt;0.5%（线性负载） /  THD&lt;3%（非线性负载）</w:t>
            </w:r>
          </w:p>
        </w:tc>
      </w:tr>
      <w:tr w14:paraId="0802F03A">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CellMar>
            <w:top w:w="0" w:type="dxa"/>
            <w:left w:w="108" w:type="dxa"/>
            <w:bottom w:w="0" w:type="dxa"/>
            <w:right w:w="108" w:type="dxa"/>
          </w:tblCellMar>
        </w:tblPrEx>
        <w:trPr>
          <w:jc w:val="center"/>
        </w:trPr>
        <w:tc>
          <w:tcPr>
            <w:tcW w:w="1458" w:type="dxa"/>
            <w:shd w:val="clear" w:color="auto" w:fill="auto"/>
            <w:vAlign w:val="center"/>
          </w:tcPr>
          <w:p w14:paraId="2AD37E99">
            <w:pPr>
              <w:autoSpaceDN w:val="0"/>
              <w:jc w:val="center"/>
              <w:rPr>
                <w:rFonts w:ascii="等线" w:hAnsi="等线" w:eastAsia="等线"/>
                <w:sz w:val="18"/>
                <w:szCs w:val="18"/>
              </w:rPr>
            </w:pPr>
            <w:r>
              <w:rPr>
                <w:rFonts w:hint="eastAsia" w:ascii="等线" w:hAnsi="等线" w:eastAsia="等线"/>
                <w:sz w:val="18"/>
                <w:szCs w:val="18"/>
              </w:rPr>
              <w:t>功率因数</w:t>
            </w:r>
          </w:p>
        </w:tc>
        <w:tc>
          <w:tcPr>
            <w:tcW w:w="7470" w:type="dxa"/>
            <w:gridSpan w:val="6"/>
            <w:shd w:val="clear" w:color="auto" w:fill="auto"/>
            <w:vAlign w:val="center"/>
          </w:tcPr>
          <w:p w14:paraId="0EAC6DF4">
            <w:pPr>
              <w:autoSpaceDN w:val="0"/>
              <w:jc w:val="center"/>
              <w:rPr>
                <w:rFonts w:ascii="等线" w:hAnsi="等线" w:eastAsia="等线"/>
                <w:sz w:val="18"/>
                <w:szCs w:val="18"/>
              </w:rPr>
            </w:pPr>
            <w:r>
              <w:rPr>
                <w:rFonts w:hint="eastAsia" w:ascii="等线" w:hAnsi="等线" w:eastAsia="等线"/>
                <w:sz w:val="18"/>
                <w:szCs w:val="18"/>
              </w:rPr>
              <w:t>0.9</w:t>
            </w:r>
          </w:p>
        </w:tc>
      </w:tr>
      <w:tr w14:paraId="2BB8E0E5">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CellMar>
            <w:top w:w="0" w:type="dxa"/>
            <w:left w:w="108" w:type="dxa"/>
            <w:bottom w:w="0" w:type="dxa"/>
            <w:right w:w="108" w:type="dxa"/>
          </w:tblCellMar>
        </w:tblPrEx>
        <w:trPr>
          <w:jc w:val="center"/>
        </w:trPr>
        <w:tc>
          <w:tcPr>
            <w:tcW w:w="1458" w:type="dxa"/>
            <w:shd w:val="clear" w:color="auto" w:fill="auto"/>
            <w:vAlign w:val="center"/>
          </w:tcPr>
          <w:p w14:paraId="73C69897">
            <w:pPr>
              <w:autoSpaceDN w:val="0"/>
              <w:jc w:val="center"/>
              <w:rPr>
                <w:rFonts w:ascii="等线" w:hAnsi="等线" w:eastAsia="等线"/>
                <w:sz w:val="18"/>
                <w:szCs w:val="18"/>
              </w:rPr>
            </w:pPr>
            <w:r>
              <w:rPr>
                <w:rFonts w:hint="eastAsia" w:ascii="等线" w:hAnsi="等线" w:eastAsia="等线"/>
                <w:sz w:val="18"/>
                <w:szCs w:val="18"/>
              </w:rPr>
              <w:t>频率跟踪范围</w:t>
            </w:r>
          </w:p>
        </w:tc>
        <w:tc>
          <w:tcPr>
            <w:tcW w:w="7470" w:type="dxa"/>
            <w:gridSpan w:val="6"/>
            <w:shd w:val="clear" w:color="auto" w:fill="auto"/>
            <w:vAlign w:val="center"/>
          </w:tcPr>
          <w:p w14:paraId="24D8C98D">
            <w:pPr>
              <w:autoSpaceDN w:val="0"/>
              <w:jc w:val="center"/>
              <w:rPr>
                <w:rFonts w:ascii="等线" w:hAnsi="等线" w:eastAsia="等线"/>
                <w:sz w:val="18"/>
                <w:szCs w:val="18"/>
              </w:rPr>
            </w:pPr>
            <w:r>
              <w:rPr>
                <w:rFonts w:hint="eastAsia" w:ascii="等线" w:hAnsi="等线" w:eastAsia="等线"/>
                <w:sz w:val="18"/>
                <w:szCs w:val="18"/>
              </w:rPr>
              <w:t>50/60Hz±3Hz, 可设置</w:t>
            </w:r>
          </w:p>
        </w:tc>
      </w:tr>
      <w:tr w14:paraId="2A0467A3">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CellMar>
            <w:top w:w="0" w:type="dxa"/>
            <w:left w:w="108" w:type="dxa"/>
            <w:bottom w:w="0" w:type="dxa"/>
            <w:right w:w="108" w:type="dxa"/>
          </w:tblCellMar>
        </w:tblPrEx>
        <w:trPr>
          <w:trHeight w:val="107" w:hRule="atLeast"/>
          <w:jc w:val="center"/>
        </w:trPr>
        <w:tc>
          <w:tcPr>
            <w:tcW w:w="1458" w:type="dxa"/>
            <w:shd w:val="clear" w:color="auto" w:fill="auto"/>
            <w:vAlign w:val="center"/>
          </w:tcPr>
          <w:p w14:paraId="6E986D48">
            <w:pPr>
              <w:autoSpaceDN w:val="0"/>
              <w:jc w:val="center"/>
              <w:rPr>
                <w:rFonts w:ascii="等线" w:hAnsi="等线" w:eastAsia="等线"/>
                <w:sz w:val="18"/>
                <w:szCs w:val="18"/>
              </w:rPr>
            </w:pPr>
            <w:r>
              <w:rPr>
                <w:rFonts w:hint="eastAsia" w:ascii="等线" w:hAnsi="等线" w:eastAsia="等线"/>
                <w:sz w:val="18"/>
                <w:szCs w:val="18"/>
              </w:rPr>
              <w:t>频率精度</w:t>
            </w:r>
          </w:p>
        </w:tc>
        <w:tc>
          <w:tcPr>
            <w:tcW w:w="7470" w:type="dxa"/>
            <w:gridSpan w:val="6"/>
            <w:shd w:val="clear" w:color="auto" w:fill="auto"/>
            <w:vAlign w:val="center"/>
          </w:tcPr>
          <w:p w14:paraId="68A556EB">
            <w:pPr>
              <w:autoSpaceDN w:val="0"/>
              <w:jc w:val="center"/>
              <w:rPr>
                <w:rFonts w:ascii="等线" w:hAnsi="等线" w:eastAsia="等线"/>
                <w:sz w:val="18"/>
                <w:szCs w:val="18"/>
              </w:rPr>
            </w:pPr>
            <w:r>
              <w:rPr>
                <w:rFonts w:hint="eastAsia" w:ascii="等线" w:hAnsi="等线" w:eastAsia="等线"/>
                <w:sz w:val="18"/>
                <w:szCs w:val="18"/>
              </w:rPr>
              <w:t>±0.01%</w:t>
            </w:r>
          </w:p>
        </w:tc>
      </w:tr>
      <w:tr w14:paraId="0AD519C3">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CellMar>
            <w:top w:w="0" w:type="dxa"/>
            <w:left w:w="108" w:type="dxa"/>
            <w:bottom w:w="0" w:type="dxa"/>
            <w:right w:w="108" w:type="dxa"/>
          </w:tblCellMar>
        </w:tblPrEx>
        <w:trPr>
          <w:jc w:val="center"/>
        </w:trPr>
        <w:tc>
          <w:tcPr>
            <w:tcW w:w="1458" w:type="dxa"/>
            <w:shd w:val="clear" w:color="auto" w:fill="auto"/>
            <w:vAlign w:val="center"/>
          </w:tcPr>
          <w:p w14:paraId="0608B222">
            <w:pPr>
              <w:autoSpaceDN w:val="0"/>
              <w:jc w:val="center"/>
              <w:rPr>
                <w:rFonts w:ascii="等线" w:hAnsi="等线" w:eastAsia="等线"/>
                <w:sz w:val="18"/>
                <w:szCs w:val="18"/>
              </w:rPr>
            </w:pPr>
            <w:r>
              <w:rPr>
                <w:rFonts w:hint="eastAsia" w:ascii="等线" w:hAnsi="等线" w:eastAsia="等线"/>
                <w:sz w:val="18"/>
                <w:szCs w:val="18"/>
              </w:rPr>
              <w:t>三相相位精度</w:t>
            </w:r>
          </w:p>
        </w:tc>
        <w:tc>
          <w:tcPr>
            <w:tcW w:w="7470" w:type="dxa"/>
            <w:gridSpan w:val="6"/>
            <w:shd w:val="clear" w:color="auto" w:fill="auto"/>
            <w:vAlign w:val="center"/>
          </w:tcPr>
          <w:p w14:paraId="16A674A2">
            <w:pPr>
              <w:autoSpaceDN w:val="0"/>
              <w:jc w:val="center"/>
              <w:rPr>
                <w:rFonts w:ascii="等线" w:hAnsi="等线" w:eastAsia="等线"/>
                <w:sz w:val="18"/>
                <w:szCs w:val="18"/>
              </w:rPr>
            </w:pPr>
            <w:r>
              <w:rPr>
                <w:rFonts w:hint="eastAsia" w:ascii="等线" w:hAnsi="等线" w:eastAsia="等线"/>
                <w:sz w:val="18"/>
                <w:szCs w:val="18"/>
              </w:rPr>
              <w:t>120°±0.5°</w:t>
            </w:r>
          </w:p>
        </w:tc>
      </w:tr>
      <w:tr w14:paraId="321556E0">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CellMar>
            <w:top w:w="0" w:type="dxa"/>
            <w:left w:w="108" w:type="dxa"/>
            <w:bottom w:w="0" w:type="dxa"/>
            <w:right w:w="108" w:type="dxa"/>
          </w:tblCellMar>
        </w:tblPrEx>
        <w:trPr>
          <w:jc w:val="center"/>
        </w:trPr>
        <w:tc>
          <w:tcPr>
            <w:tcW w:w="1458" w:type="dxa"/>
            <w:shd w:val="clear" w:color="auto" w:fill="auto"/>
            <w:vAlign w:val="center"/>
          </w:tcPr>
          <w:p w14:paraId="2C49F614">
            <w:pPr>
              <w:autoSpaceDN w:val="0"/>
              <w:jc w:val="center"/>
              <w:rPr>
                <w:rFonts w:ascii="等线" w:hAnsi="等线" w:eastAsia="等线"/>
                <w:sz w:val="18"/>
                <w:szCs w:val="18"/>
              </w:rPr>
            </w:pPr>
            <w:r>
              <w:rPr>
                <w:rFonts w:hint="eastAsia" w:ascii="等线" w:hAnsi="等线" w:eastAsia="等线"/>
                <w:sz w:val="18"/>
                <w:szCs w:val="18"/>
              </w:rPr>
              <w:t>电压不平衡度</w:t>
            </w:r>
          </w:p>
        </w:tc>
        <w:tc>
          <w:tcPr>
            <w:tcW w:w="7470" w:type="dxa"/>
            <w:gridSpan w:val="6"/>
            <w:shd w:val="clear" w:color="auto" w:fill="auto"/>
            <w:vAlign w:val="center"/>
          </w:tcPr>
          <w:p w14:paraId="2C72257F">
            <w:pPr>
              <w:autoSpaceDN w:val="0"/>
              <w:jc w:val="center"/>
              <w:rPr>
                <w:rFonts w:ascii="等线" w:hAnsi="等线" w:eastAsia="等线"/>
                <w:sz w:val="18"/>
                <w:szCs w:val="18"/>
              </w:rPr>
            </w:pPr>
            <w:r>
              <w:rPr>
                <w:rFonts w:hint="eastAsia" w:ascii="等线" w:hAnsi="等线" w:eastAsia="等线"/>
                <w:sz w:val="18"/>
                <w:szCs w:val="18"/>
              </w:rPr>
              <w:t>±3%（100%不平衡负载）</w:t>
            </w:r>
          </w:p>
        </w:tc>
      </w:tr>
      <w:tr w14:paraId="40F9751A">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CellMar>
            <w:top w:w="0" w:type="dxa"/>
            <w:left w:w="108" w:type="dxa"/>
            <w:bottom w:w="0" w:type="dxa"/>
            <w:right w:w="108" w:type="dxa"/>
          </w:tblCellMar>
        </w:tblPrEx>
        <w:trPr>
          <w:jc w:val="center"/>
        </w:trPr>
        <w:tc>
          <w:tcPr>
            <w:tcW w:w="1458" w:type="dxa"/>
            <w:shd w:val="clear" w:color="auto" w:fill="auto"/>
            <w:vAlign w:val="center"/>
          </w:tcPr>
          <w:p w14:paraId="77B28BC4">
            <w:pPr>
              <w:autoSpaceDN w:val="0"/>
              <w:jc w:val="center"/>
              <w:rPr>
                <w:rFonts w:ascii="等线" w:hAnsi="等线" w:eastAsia="等线"/>
                <w:sz w:val="18"/>
                <w:szCs w:val="18"/>
              </w:rPr>
            </w:pPr>
            <w:r>
              <w:rPr>
                <w:rFonts w:hint="eastAsia" w:ascii="等线" w:hAnsi="等线" w:eastAsia="等线"/>
                <w:sz w:val="18"/>
                <w:szCs w:val="18"/>
              </w:rPr>
              <w:t>频率跟踪速率</w:t>
            </w:r>
          </w:p>
        </w:tc>
        <w:tc>
          <w:tcPr>
            <w:tcW w:w="7470" w:type="dxa"/>
            <w:gridSpan w:val="6"/>
            <w:shd w:val="clear" w:color="auto" w:fill="auto"/>
            <w:vAlign w:val="center"/>
          </w:tcPr>
          <w:p w14:paraId="17A8C77B">
            <w:pPr>
              <w:autoSpaceDN w:val="0"/>
              <w:jc w:val="center"/>
              <w:rPr>
                <w:rFonts w:ascii="等线" w:hAnsi="等线" w:eastAsia="等线"/>
                <w:sz w:val="18"/>
                <w:szCs w:val="18"/>
              </w:rPr>
            </w:pPr>
            <w:r>
              <w:rPr>
                <w:rFonts w:hint="eastAsia" w:ascii="等线" w:hAnsi="等线" w:eastAsia="等线"/>
                <w:sz w:val="18"/>
                <w:szCs w:val="18"/>
              </w:rPr>
              <w:t>0.5Hz/s 至 5Hz/s, 可设置</w:t>
            </w:r>
          </w:p>
        </w:tc>
      </w:tr>
      <w:tr w14:paraId="3AB89AE5">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CellMar>
            <w:top w:w="0" w:type="dxa"/>
            <w:left w:w="108" w:type="dxa"/>
            <w:bottom w:w="0" w:type="dxa"/>
            <w:right w:w="108" w:type="dxa"/>
          </w:tblCellMar>
        </w:tblPrEx>
        <w:trPr>
          <w:jc w:val="center"/>
        </w:trPr>
        <w:tc>
          <w:tcPr>
            <w:tcW w:w="1458" w:type="dxa"/>
            <w:shd w:val="clear" w:color="auto" w:fill="auto"/>
            <w:vAlign w:val="center"/>
          </w:tcPr>
          <w:p w14:paraId="3D0E41DC">
            <w:pPr>
              <w:autoSpaceDN w:val="0"/>
              <w:jc w:val="center"/>
              <w:rPr>
                <w:rFonts w:ascii="等线" w:hAnsi="等线" w:eastAsia="等线"/>
                <w:sz w:val="18"/>
                <w:szCs w:val="18"/>
              </w:rPr>
            </w:pPr>
            <w:r>
              <w:rPr>
                <w:rFonts w:hint="eastAsia" w:ascii="等线" w:hAnsi="等线" w:eastAsia="等线"/>
                <w:sz w:val="18"/>
                <w:szCs w:val="18"/>
              </w:rPr>
              <w:t>峰值比</w:t>
            </w:r>
          </w:p>
        </w:tc>
        <w:tc>
          <w:tcPr>
            <w:tcW w:w="7470" w:type="dxa"/>
            <w:gridSpan w:val="6"/>
            <w:shd w:val="clear" w:color="auto" w:fill="auto"/>
            <w:vAlign w:val="center"/>
          </w:tcPr>
          <w:p w14:paraId="67015F79">
            <w:pPr>
              <w:autoSpaceDN w:val="0"/>
              <w:jc w:val="center"/>
              <w:rPr>
                <w:rFonts w:ascii="等线" w:hAnsi="等线" w:eastAsia="等线"/>
                <w:sz w:val="18"/>
                <w:szCs w:val="18"/>
              </w:rPr>
            </w:pPr>
            <w:r>
              <w:rPr>
                <w:rFonts w:hint="eastAsia" w:ascii="等线" w:hAnsi="等线" w:eastAsia="等线"/>
                <w:sz w:val="18"/>
                <w:szCs w:val="18"/>
              </w:rPr>
              <w:t>3:1</w:t>
            </w:r>
          </w:p>
        </w:tc>
      </w:tr>
      <w:tr w14:paraId="05C491A0">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CellMar>
            <w:top w:w="0" w:type="dxa"/>
            <w:left w:w="108" w:type="dxa"/>
            <w:bottom w:w="0" w:type="dxa"/>
            <w:right w:w="108" w:type="dxa"/>
          </w:tblCellMar>
        </w:tblPrEx>
        <w:trPr>
          <w:trHeight w:val="245" w:hRule="atLeast"/>
          <w:jc w:val="center"/>
        </w:trPr>
        <w:tc>
          <w:tcPr>
            <w:tcW w:w="1458" w:type="dxa"/>
            <w:shd w:val="clear" w:color="auto" w:fill="auto"/>
            <w:vAlign w:val="center"/>
          </w:tcPr>
          <w:p w14:paraId="571B1948">
            <w:pPr>
              <w:autoSpaceDN w:val="0"/>
              <w:jc w:val="center"/>
              <w:rPr>
                <w:rFonts w:ascii="等线" w:hAnsi="等线" w:eastAsia="等线"/>
                <w:sz w:val="18"/>
                <w:szCs w:val="18"/>
              </w:rPr>
            </w:pPr>
            <w:r>
              <w:rPr>
                <w:rFonts w:hint="eastAsia" w:ascii="等线" w:hAnsi="等线" w:eastAsia="等线"/>
                <w:sz w:val="18"/>
                <w:szCs w:val="18"/>
              </w:rPr>
              <w:t>过载能力</w:t>
            </w:r>
          </w:p>
        </w:tc>
        <w:tc>
          <w:tcPr>
            <w:tcW w:w="7470" w:type="dxa"/>
            <w:gridSpan w:val="6"/>
            <w:shd w:val="clear" w:color="auto" w:fill="auto"/>
            <w:vAlign w:val="center"/>
          </w:tcPr>
          <w:p w14:paraId="45A5D40B">
            <w:pPr>
              <w:autoSpaceDN w:val="0"/>
              <w:jc w:val="center"/>
              <w:rPr>
                <w:rFonts w:ascii="等线" w:hAnsi="等线" w:eastAsia="等线"/>
                <w:sz w:val="18"/>
                <w:szCs w:val="18"/>
              </w:rPr>
            </w:pPr>
            <w:r>
              <w:rPr>
                <w:rFonts w:hint="eastAsia" w:ascii="等线" w:hAnsi="等线" w:eastAsia="等线"/>
                <w:sz w:val="18"/>
                <w:szCs w:val="18"/>
              </w:rPr>
              <w:t>105%长期工作 /</w:t>
            </w:r>
            <w:r>
              <w:rPr>
                <w:rFonts w:ascii="等线" w:hAnsi="等线" w:eastAsia="等线"/>
                <w:sz w:val="18"/>
                <w:szCs w:val="18"/>
              </w:rPr>
              <w:t xml:space="preserve"> </w:t>
            </w:r>
            <w:r>
              <w:rPr>
                <w:rFonts w:hint="eastAsia" w:ascii="等线" w:hAnsi="等线" w:eastAsia="等线"/>
                <w:sz w:val="18"/>
                <w:szCs w:val="18"/>
              </w:rPr>
              <w:t>110%,1h /125%,10min /</w:t>
            </w:r>
            <w:r>
              <w:rPr>
                <w:rFonts w:ascii="等线" w:hAnsi="等线" w:eastAsia="等线"/>
                <w:sz w:val="18"/>
                <w:szCs w:val="18"/>
              </w:rPr>
              <w:t xml:space="preserve"> </w:t>
            </w:r>
            <w:r>
              <w:rPr>
                <w:rFonts w:hint="eastAsia" w:ascii="等线" w:hAnsi="等线" w:eastAsia="等线"/>
                <w:sz w:val="18"/>
                <w:szCs w:val="18"/>
              </w:rPr>
              <w:t>150%,1min /&gt;150%,立即关机</w:t>
            </w:r>
          </w:p>
        </w:tc>
      </w:tr>
      <w:tr w14:paraId="3FBB29C8">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CellMar>
            <w:top w:w="0" w:type="dxa"/>
            <w:left w:w="108" w:type="dxa"/>
            <w:bottom w:w="0" w:type="dxa"/>
            <w:right w:w="108" w:type="dxa"/>
          </w:tblCellMar>
        </w:tblPrEx>
        <w:trPr>
          <w:jc w:val="center"/>
        </w:trPr>
        <w:tc>
          <w:tcPr>
            <w:tcW w:w="8928" w:type="dxa"/>
            <w:gridSpan w:val="7"/>
            <w:shd w:val="clear" w:color="auto" w:fill="0070C0"/>
            <w:vAlign w:val="center"/>
          </w:tcPr>
          <w:p w14:paraId="6113629E">
            <w:pPr>
              <w:autoSpaceDN w:val="0"/>
              <w:jc w:val="left"/>
              <w:rPr>
                <w:rFonts w:ascii="等线" w:hAnsi="等线" w:eastAsia="等线"/>
                <w:b/>
                <w:color w:val="FFFFFF" w:themeColor="background1"/>
                <w:sz w:val="18"/>
                <w:szCs w:val="18"/>
                <w14:textFill>
                  <w14:solidFill>
                    <w14:schemeClr w14:val="bg1"/>
                  </w14:solidFill>
                </w14:textFill>
              </w:rPr>
            </w:pPr>
            <w:r>
              <w:rPr>
                <w:rFonts w:hint="eastAsia" w:ascii="等线" w:hAnsi="等线" w:eastAsia="等线"/>
                <w:b/>
                <w:color w:val="FFFFFF" w:themeColor="background1"/>
                <w:sz w:val="18"/>
                <w:szCs w:val="18"/>
                <w14:textFill>
                  <w14:solidFill>
                    <w14:schemeClr w14:val="bg1"/>
                  </w14:solidFill>
                </w14:textFill>
              </w:rPr>
              <w:t>系统</w:t>
            </w:r>
          </w:p>
        </w:tc>
      </w:tr>
      <w:tr w14:paraId="000F40E9">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CellMar>
            <w:top w:w="0" w:type="dxa"/>
            <w:left w:w="108" w:type="dxa"/>
            <w:bottom w:w="0" w:type="dxa"/>
            <w:right w:w="108" w:type="dxa"/>
          </w:tblCellMar>
        </w:tblPrEx>
        <w:trPr>
          <w:trHeight w:val="141" w:hRule="atLeast"/>
          <w:jc w:val="center"/>
        </w:trPr>
        <w:tc>
          <w:tcPr>
            <w:tcW w:w="1458" w:type="dxa"/>
            <w:shd w:val="clear" w:color="auto" w:fill="auto"/>
            <w:vAlign w:val="center"/>
          </w:tcPr>
          <w:p w14:paraId="0A3EA418">
            <w:pPr>
              <w:autoSpaceDN w:val="0"/>
              <w:jc w:val="center"/>
              <w:rPr>
                <w:rFonts w:ascii="等线" w:hAnsi="等线" w:eastAsia="等线"/>
                <w:sz w:val="18"/>
                <w:szCs w:val="18"/>
              </w:rPr>
            </w:pPr>
            <w:r>
              <w:rPr>
                <w:rFonts w:hint="eastAsia" w:ascii="等线" w:hAnsi="等线" w:eastAsia="等线"/>
                <w:sz w:val="18"/>
                <w:szCs w:val="18"/>
              </w:rPr>
              <w:t>系统效率</w:t>
            </w:r>
          </w:p>
        </w:tc>
        <w:tc>
          <w:tcPr>
            <w:tcW w:w="7470" w:type="dxa"/>
            <w:gridSpan w:val="6"/>
            <w:shd w:val="clear" w:color="auto" w:fill="auto"/>
            <w:vAlign w:val="center"/>
          </w:tcPr>
          <w:p w14:paraId="2029D64E">
            <w:pPr>
              <w:autoSpaceDN w:val="0"/>
              <w:jc w:val="center"/>
              <w:rPr>
                <w:rFonts w:ascii="等线" w:hAnsi="等线" w:eastAsia="等线"/>
                <w:sz w:val="18"/>
                <w:szCs w:val="18"/>
              </w:rPr>
            </w:pPr>
            <w:r>
              <w:rPr>
                <w:rFonts w:hint="eastAsia" w:ascii="等线" w:hAnsi="等线" w:eastAsia="等线"/>
                <w:sz w:val="18"/>
                <w:szCs w:val="18"/>
              </w:rPr>
              <w:t>正常模式: 95%，经济模式: 99%</w:t>
            </w:r>
          </w:p>
        </w:tc>
      </w:tr>
      <w:tr w14:paraId="20097673">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CellMar>
            <w:top w:w="0" w:type="dxa"/>
            <w:left w:w="108" w:type="dxa"/>
            <w:bottom w:w="0" w:type="dxa"/>
            <w:right w:w="108" w:type="dxa"/>
          </w:tblCellMar>
        </w:tblPrEx>
        <w:trPr>
          <w:jc w:val="center"/>
        </w:trPr>
        <w:tc>
          <w:tcPr>
            <w:tcW w:w="1458" w:type="dxa"/>
            <w:shd w:val="clear" w:color="auto" w:fill="auto"/>
            <w:vAlign w:val="center"/>
          </w:tcPr>
          <w:p w14:paraId="6439E490">
            <w:pPr>
              <w:autoSpaceDN w:val="0"/>
              <w:jc w:val="center"/>
              <w:rPr>
                <w:rFonts w:ascii="等线" w:hAnsi="等线" w:eastAsia="等线"/>
                <w:sz w:val="18"/>
                <w:szCs w:val="18"/>
              </w:rPr>
            </w:pPr>
            <w:r>
              <w:rPr>
                <w:rFonts w:hint="eastAsia" w:ascii="等线" w:hAnsi="等线" w:eastAsia="等线"/>
                <w:sz w:val="18"/>
                <w:szCs w:val="18"/>
              </w:rPr>
              <w:t>电池模式效率</w:t>
            </w:r>
          </w:p>
        </w:tc>
        <w:tc>
          <w:tcPr>
            <w:tcW w:w="7470" w:type="dxa"/>
            <w:gridSpan w:val="6"/>
            <w:shd w:val="clear" w:color="auto" w:fill="auto"/>
            <w:vAlign w:val="center"/>
          </w:tcPr>
          <w:p w14:paraId="1C0251D1">
            <w:pPr>
              <w:autoSpaceDN w:val="0"/>
              <w:jc w:val="center"/>
              <w:rPr>
                <w:rFonts w:ascii="等线" w:hAnsi="等线" w:eastAsia="等线"/>
                <w:sz w:val="18"/>
                <w:szCs w:val="18"/>
              </w:rPr>
            </w:pPr>
            <w:r>
              <w:rPr>
                <w:rFonts w:hint="eastAsia" w:ascii="等线" w:hAnsi="等线" w:eastAsia="等线"/>
                <w:sz w:val="18"/>
                <w:szCs w:val="18"/>
              </w:rPr>
              <w:t>95%</w:t>
            </w:r>
          </w:p>
        </w:tc>
      </w:tr>
      <w:tr w14:paraId="28BADA90">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CellMar>
            <w:top w:w="0" w:type="dxa"/>
            <w:left w:w="108" w:type="dxa"/>
            <w:bottom w:w="0" w:type="dxa"/>
            <w:right w:w="108" w:type="dxa"/>
          </w:tblCellMar>
        </w:tblPrEx>
        <w:trPr>
          <w:jc w:val="center"/>
        </w:trPr>
        <w:tc>
          <w:tcPr>
            <w:tcW w:w="1458" w:type="dxa"/>
            <w:shd w:val="clear" w:color="auto" w:fill="auto"/>
            <w:vAlign w:val="center"/>
          </w:tcPr>
          <w:p w14:paraId="2611E41C">
            <w:pPr>
              <w:autoSpaceDN w:val="0"/>
              <w:jc w:val="center"/>
              <w:rPr>
                <w:rFonts w:ascii="等线" w:hAnsi="等线" w:eastAsia="等线"/>
                <w:sz w:val="18"/>
                <w:szCs w:val="18"/>
              </w:rPr>
            </w:pPr>
            <w:r>
              <w:rPr>
                <w:rFonts w:hint="eastAsia" w:ascii="等线" w:hAnsi="等线" w:eastAsia="等线"/>
                <w:sz w:val="18"/>
                <w:szCs w:val="18"/>
              </w:rPr>
              <w:t>电池配置</w:t>
            </w:r>
          </w:p>
        </w:tc>
        <w:tc>
          <w:tcPr>
            <w:tcW w:w="7470" w:type="dxa"/>
            <w:gridSpan w:val="6"/>
            <w:shd w:val="clear" w:color="auto" w:fill="auto"/>
            <w:vAlign w:val="center"/>
          </w:tcPr>
          <w:p w14:paraId="1768C0D8">
            <w:pPr>
              <w:autoSpaceDN w:val="0"/>
              <w:jc w:val="center"/>
              <w:rPr>
                <w:rFonts w:ascii="等线" w:hAnsi="等线" w:eastAsia="等线"/>
                <w:sz w:val="18"/>
                <w:szCs w:val="18"/>
              </w:rPr>
            </w:pPr>
            <w:r>
              <w:rPr>
                <w:rFonts w:hint="eastAsia" w:ascii="等线" w:hAnsi="等线" w:eastAsia="等线"/>
                <w:sz w:val="18"/>
                <w:szCs w:val="18"/>
              </w:rPr>
              <w:t>12V,32节(±16~±20节可选)</w:t>
            </w:r>
          </w:p>
        </w:tc>
      </w:tr>
      <w:tr w14:paraId="73966CA4">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CellMar>
            <w:top w:w="0" w:type="dxa"/>
            <w:left w:w="108" w:type="dxa"/>
            <w:bottom w:w="0" w:type="dxa"/>
            <w:right w:w="108" w:type="dxa"/>
          </w:tblCellMar>
        </w:tblPrEx>
        <w:trPr>
          <w:jc w:val="center"/>
        </w:trPr>
        <w:tc>
          <w:tcPr>
            <w:tcW w:w="1458" w:type="dxa"/>
            <w:shd w:val="clear" w:color="auto" w:fill="auto"/>
            <w:vAlign w:val="center"/>
          </w:tcPr>
          <w:p w14:paraId="235F93B7">
            <w:pPr>
              <w:autoSpaceDN w:val="0"/>
              <w:jc w:val="center"/>
              <w:rPr>
                <w:rFonts w:ascii="等线" w:hAnsi="等线" w:eastAsia="等线"/>
                <w:sz w:val="18"/>
                <w:szCs w:val="18"/>
              </w:rPr>
            </w:pPr>
            <w:r>
              <w:rPr>
                <w:rFonts w:hint="eastAsia" w:ascii="等线" w:hAnsi="等线" w:eastAsia="等线"/>
                <w:sz w:val="18"/>
                <w:szCs w:val="18"/>
              </w:rPr>
              <w:t>显示</w:t>
            </w:r>
          </w:p>
        </w:tc>
        <w:tc>
          <w:tcPr>
            <w:tcW w:w="7470" w:type="dxa"/>
            <w:gridSpan w:val="6"/>
            <w:shd w:val="clear" w:color="auto" w:fill="auto"/>
            <w:vAlign w:val="center"/>
          </w:tcPr>
          <w:p w14:paraId="24B29F4F">
            <w:pPr>
              <w:autoSpaceDN w:val="0"/>
              <w:jc w:val="center"/>
              <w:rPr>
                <w:rFonts w:ascii="等线" w:hAnsi="等线" w:eastAsia="等线"/>
                <w:sz w:val="18"/>
                <w:szCs w:val="18"/>
              </w:rPr>
            </w:pPr>
            <w:r>
              <w:rPr>
                <w:rFonts w:hint="eastAsia" w:ascii="等线" w:hAnsi="等线" w:eastAsia="等线"/>
                <w:sz w:val="18"/>
                <w:szCs w:val="18"/>
              </w:rPr>
              <w:t>LCD+LED</w:t>
            </w:r>
          </w:p>
        </w:tc>
      </w:tr>
      <w:tr w14:paraId="25B83A76">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CellMar>
            <w:top w:w="0" w:type="dxa"/>
            <w:left w:w="108" w:type="dxa"/>
            <w:bottom w:w="0" w:type="dxa"/>
            <w:right w:w="108" w:type="dxa"/>
          </w:tblCellMar>
        </w:tblPrEx>
        <w:trPr>
          <w:jc w:val="center"/>
        </w:trPr>
        <w:tc>
          <w:tcPr>
            <w:tcW w:w="1458" w:type="dxa"/>
            <w:shd w:val="clear" w:color="auto" w:fill="auto"/>
            <w:vAlign w:val="center"/>
          </w:tcPr>
          <w:p w14:paraId="6CD2D2B3">
            <w:pPr>
              <w:autoSpaceDN w:val="0"/>
              <w:jc w:val="center"/>
              <w:rPr>
                <w:rFonts w:ascii="等线" w:hAnsi="等线" w:eastAsia="等线"/>
                <w:sz w:val="18"/>
                <w:szCs w:val="18"/>
              </w:rPr>
            </w:pPr>
            <w:r>
              <w:rPr>
                <w:rFonts w:hint="eastAsia" w:ascii="等线" w:hAnsi="等线" w:eastAsia="等线"/>
                <w:sz w:val="18"/>
                <w:szCs w:val="18"/>
              </w:rPr>
              <w:t>EMI</w:t>
            </w:r>
          </w:p>
        </w:tc>
        <w:tc>
          <w:tcPr>
            <w:tcW w:w="7470" w:type="dxa"/>
            <w:gridSpan w:val="6"/>
            <w:shd w:val="clear" w:color="auto" w:fill="auto"/>
            <w:vAlign w:val="center"/>
          </w:tcPr>
          <w:p w14:paraId="6EEA186F">
            <w:pPr>
              <w:autoSpaceDN w:val="0"/>
              <w:jc w:val="center"/>
              <w:rPr>
                <w:rFonts w:ascii="等线" w:hAnsi="等线" w:eastAsia="等线"/>
                <w:sz w:val="18"/>
                <w:szCs w:val="18"/>
              </w:rPr>
            </w:pPr>
            <w:r>
              <w:rPr>
                <w:rFonts w:hint="eastAsia" w:ascii="等线" w:hAnsi="等线" w:eastAsia="等线"/>
                <w:sz w:val="18"/>
                <w:szCs w:val="18"/>
              </w:rPr>
              <w:t>IEC62040-2</w:t>
            </w:r>
          </w:p>
        </w:tc>
      </w:tr>
      <w:tr w14:paraId="7575CB57">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CellMar>
            <w:top w:w="0" w:type="dxa"/>
            <w:left w:w="108" w:type="dxa"/>
            <w:bottom w:w="0" w:type="dxa"/>
            <w:right w:w="108" w:type="dxa"/>
          </w:tblCellMar>
        </w:tblPrEx>
        <w:trPr>
          <w:trHeight w:val="347" w:hRule="atLeast"/>
          <w:jc w:val="center"/>
        </w:trPr>
        <w:tc>
          <w:tcPr>
            <w:tcW w:w="1458" w:type="dxa"/>
            <w:shd w:val="clear" w:color="auto" w:fill="auto"/>
            <w:vAlign w:val="center"/>
          </w:tcPr>
          <w:p w14:paraId="27A77625">
            <w:pPr>
              <w:autoSpaceDN w:val="0"/>
              <w:jc w:val="center"/>
              <w:rPr>
                <w:rFonts w:ascii="等线" w:hAnsi="等线" w:eastAsia="等线"/>
                <w:sz w:val="18"/>
                <w:szCs w:val="18"/>
              </w:rPr>
            </w:pPr>
            <w:r>
              <w:rPr>
                <w:rFonts w:hint="eastAsia" w:ascii="等线" w:hAnsi="等线" w:eastAsia="等线"/>
                <w:sz w:val="18"/>
                <w:szCs w:val="18"/>
              </w:rPr>
              <w:t>EMS</w:t>
            </w:r>
          </w:p>
        </w:tc>
        <w:tc>
          <w:tcPr>
            <w:tcW w:w="7470" w:type="dxa"/>
            <w:gridSpan w:val="6"/>
            <w:shd w:val="clear" w:color="auto" w:fill="auto"/>
            <w:vAlign w:val="center"/>
          </w:tcPr>
          <w:p w14:paraId="5E6C2289">
            <w:pPr>
              <w:autoSpaceDN w:val="0"/>
              <w:jc w:val="center"/>
              <w:rPr>
                <w:rFonts w:ascii="等线" w:hAnsi="等线" w:eastAsia="等线"/>
                <w:sz w:val="18"/>
                <w:szCs w:val="18"/>
              </w:rPr>
            </w:pPr>
            <w:r>
              <w:rPr>
                <w:rFonts w:hint="eastAsia" w:ascii="等线" w:hAnsi="等线" w:eastAsia="等线"/>
                <w:sz w:val="18"/>
                <w:szCs w:val="18"/>
              </w:rPr>
              <w:t>IEC61000-4-2(ESD)</w:t>
            </w:r>
            <w:r>
              <w:rPr>
                <w:rFonts w:ascii="等线" w:hAnsi="等线" w:eastAsia="等线"/>
                <w:sz w:val="18"/>
                <w:szCs w:val="18"/>
              </w:rPr>
              <w:t xml:space="preserve"> </w:t>
            </w:r>
            <w:r>
              <w:rPr>
                <w:rFonts w:hint="eastAsia" w:ascii="等线" w:hAnsi="等线" w:eastAsia="等线"/>
                <w:sz w:val="18"/>
                <w:szCs w:val="18"/>
              </w:rPr>
              <w:t>/</w:t>
            </w:r>
            <w:r>
              <w:rPr>
                <w:rFonts w:ascii="等线" w:hAnsi="等线" w:eastAsia="等线"/>
                <w:sz w:val="18"/>
                <w:szCs w:val="18"/>
              </w:rPr>
              <w:t xml:space="preserve"> </w:t>
            </w:r>
            <w:r>
              <w:rPr>
                <w:rFonts w:hint="eastAsia" w:ascii="等线" w:hAnsi="等线" w:eastAsia="等线"/>
                <w:sz w:val="18"/>
                <w:szCs w:val="18"/>
              </w:rPr>
              <w:t>IEC61000-4-3(RS)</w:t>
            </w:r>
            <w:r>
              <w:rPr>
                <w:rFonts w:ascii="等线" w:hAnsi="等线" w:eastAsia="等线"/>
                <w:sz w:val="18"/>
                <w:szCs w:val="18"/>
              </w:rPr>
              <w:t xml:space="preserve"> / </w:t>
            </w:r>
            <w:r>
              <w:rPr>
                <w:rFonts w:hint="eastAsia" w:ascii="等线" w:hAnsi="等线" w:eastAsia="等线"/>
                <w:sz w:val="18"/>
                <w:szCs w:val="18"/>
              </w:rPr>
              <w:t>61000-4-4 (EFT) / IEC61000-4-5 (Surge)</w:t>
            </w:r>
          </w:p>
        </w:tc>
      </w:tr>
      <w:tr w14:paraId="4239903A">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CellMar>
            <w:top w:w="0" w:type="dxa"/>
            <w:left w:w="108" w:type="dxa"/>
            <w:bottom w:w="0" w:type="dxa"/>
            <w:right w:w="108" w:type="dxa"/>
          </w:tblCellMar>
        </w:tblPrEx>
        <w:trPr>
          <w:jc w:val="center"/>
        </w:trPr>
        <w:tc>
          <w:tcPr>
            <w:tcW w:w="1458" w:type="dxa"/>
            <w:shd w:val="clear" w:color="auto" w:fill="auto"/>
            <w:vAlign w:val="center"/>
          </w:tcPr>
          <w:p w14:paraId="4306C62F">
            <w:pPr>
              <w:autoSpaceDN w:val="0"/>
              <w:jc w:val="center"/>
              <w:rPr>
                <w:rFonts w:ascii="等线" w:hAnsi="等线" w:eastAsia="等线"/>
                <w:sz w:val="18"/>
                <w:szCs w:val="18"/>
              </w:rPr>
            </w:pPr>
            <w:r>
              <w:rPr>
                <w:rFonts w:hint="eastAsia" w:ascii="等线" w:hAnsi="等线" w:eastAsia="等线"/>
                <w:sz w:val="18"/>
                <w:szCs w:val="18"/>
              </w:rPr>
              <w:t>绝缘电阻</w:t>
            </w:r>
          </w:p>
        </w:tc>
        <w:tc>
          <w:tcPr>
            <w:tcW w:w="7470" w:type="dxa"/>
            <w:gridSpan w:val="6"/>
            <w:shd w:val="clear" w:color="auto" w:fill="auto"/>
            <w:vAlign w:val="center"/>
          </w:tcPr>
          <w:p w14:paraId="75EDE365">
            <w:pPr>
              <w:autoSpaceDN w:val="0"/>
              <w:jc w:val="center"/>
              <w:rPr>
                <w:rFonts w:ascii="等线" w:hAnsi="等线" w:eastAsia="等线"/>
                <w:sz w:val="18"/>
                <w:szCs w:val="18"/>
              </w:rPr>
            </w:pPr>
            <w:r>
              <w:rPr>
                <w:rFonts w:hint="eastAsia" w:ascii="等线" w:hAnsi="等线" w:eastAsia="等线"/>
                <w:sz w:val="18"/>
                <w:szCs w:val="18"/>
              </w:rPr>
              <w:t>&gt;2M (500VDC)</w:t>
            </w:r>
          </w:p>
        </w:tc>
      </w:tr>
      <w:tr w14:paraId="685F8EB2">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CellMar>
            <w:top w:w="0" w:type="dxa"/>
            <w:left w:w="108" w:type="dxa"/>
            <w:bottom w:w="0" w:type="dxa"/>
            <w:right w:w="108" w:type="dxa"/>
          </w:tblCellMar>
        </w:tblPrEx>
        <w:trPr>
          <w:jc w:val="center"/>
        </w:trPr>
        <w:tc>
          <w:tcPr>
            <w:tcW w:w="1458" w:type="dxa"/>
            <w:shd w:val="clear" w:color="auto" w:fill="auto"/>
            <w:vAlign w:val="center"/>
          </w:tcPr>
          <w:p w14:paraId="355EE8B2">
            <w:pPr>
              <w:autoSpaceDN w:val="0"/>
              <w:jc w:val="center"/>
              <w:rPr>
                <w:rFonts w:ascii="等线" w:hAnsi="等线" w:eastAsia="等线"/>
                <w:sz w:val="18"/>
                <w:szCs w:val="18"/>
              </w:rPr>
            </w:pPr>
            <w:r>
              <w:rPr>
                <w:rFonts w:hint="eastAsia" w:ascii="等线" w:hAnsi="等线" w:eastAsia="等线"/>
                <w:sz w:val="18"/>
                <w:szCs w:val="18"/>
              </w:rPr>
              <w:t>绝缘强度</w:t>
            </w:r>
          </w:p>
        </w:tc>
        <w:tc>
          <w:tcPr>
            <w:tcW w:w="7470" w:type="dxa"/>
            <w:gridSpan w:val="6"/>
            <w:shd w:val="clear" w:color="auto" w:fill="auto"/>
            <w:vAlign w:val="center"/>
          </w:tcPr>
          <w:p w14:paraId="1511D686">
            <w:pPr>
              <w:autoSpaceDN w:val="0"/>
              <w:jc w:val="center"/>
              <w:rPr>
                <w:rFonts w:ascii="等线" w:hAnsi="等线" w:eastAsia="等线"/>
                <w:sz w:val="18"/>
                <w:szCs w:val="18"/>
              </w:rPr>
            </w:pPr>
            <w:r>
              <w:rPr>
                <w:rFonts w:hint="eastAsia" w:ascii="等线" w:hAnsi="等线" w:eastAsia="等线"/>
                <w:sz w:val="18"/>
                <w:szCs w:val="18"/>
              </w:rPr>
              <w:t>(输入输出对地)2820Vdc,漏电电流小于3.5mA,1分钟无飞弧</w:t>
            </w:r>
          </w:p>
        </w:tc>
      </w:tr>
      <w:tr w14:paraId="6BCDD17F">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CellMar>
            <w:top w:w="0" w:type="dxa"/>
            <w:left w:w="108" w:type="dxa"/>
            <w:bottom w:w="0" w:type="dxa"/>
            <w:right w:w="108" w:type="dxa"/>
          </w:tblCellMar>
        </w:tblPrEx>
        <w:trPr>
          <w:jc w:val="center"/>
        </w:trPr>
        <w:tc>
          <w:tcPr>
            <w:tcW w:w="1458" w:type="dxa"/>
            <w:shd w:val="clear" w:color="auto" w:fill="auto"/>
            <w:vAlign w:val="center"/>
          </w:tcPr>
          <w:p w14:paraId="34F22F76">
            <w:pPr>
              <w:autoSpaceDN w:val="0"/>
              <w:jc w:val="center"/>
              <w:rPr>
                <w:rFonts w:ascii="等线" w:hAnsi="等线" w:eastAsia="等线"/>
                <w:sz w:val="18"/>
                <w:szCs w:val="18"/>
              </w:rPr>
            </w:pPr>
            <w:r>
              <w:rPr>
                <w:rFonts w:hint="eastAsia" w:ascii="等线" w:hAnsi="等线" w:eastAsia="等线"/>
                <w:sz w:val="18"/>
                <w:szCs w:val="18"/>
              </w:rPr>
              <w:t>浪涌保护</w:t>
            </w:r>
          </w:p>
        </w:tc>
        <w:tc>
          <w:tcPr>
            <w:tcW w:w="7470" w:type="dxa"/>
            <w:gridSpan w:val="6"/>
            <w:shd w:val="clear" w:color="auto" w:fill="auto"/>
            <w:vAlign w:val="center"/>
          </w:tcPr>
          <w:p w14:paraId="4A1391D1">
            <w:pPr>
              <w:autoSpaceDN w:val="0"/>
              <w:jc w:val="center"/>
              <w:rPr>
                <w:rFonts w:ascii="等线" w:hAnsi="等线" w:eastAsia="等线"/>
                <w:sz w:val="18"/>
                <w:szCs w:val="18"/>
              </w:rPr>
            </w:pPr>
            <w:r>
              <w:rPr>
                <w:rFonts w:hint="eastAsia" w:ascii="等线" w:hAnsi="等线" w:eastAsia="等线"/>
                <w:sz w:val="18"/>
                <w:szCs w:val="18"/>
              </w:rPr>
              <w:t>达到IEC60664-1规定的Ⅳ类安装位置要求，即承受1.2/50us+8/20us混合波能力不低于6KV/3KA</w:t>
            </w:r>
          </w:p>
        </w:tc>
      </w:tr>
      <w:tr w14:paraId="5C3013A1">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CellMar>
            <w:top w:w="0" w:type="dxa"/>
            <w:left w:w="108" w:type="dxa"/>
            <w:bottom w:w="0" w:type="dxa"/>
            <w:right w:w="108" w:type="dxa"/>
          </w:tblCellMar>
        </w:tblPrEx>
        <w:trPr>
          <w:jc w:val="center"/>
        </w:trPr>
        <w:tc>
          <w:tcPr>
            <w:tcW w:w="1458" w:type="dxa"/>
            <w:shd w:val="clear" w:color="auto" w:fill="auto"/>
            <w:vAlign w:val="center"/>
          </w:tcPr>
          <w:p w14:paraId="51EAD56B">
            <w:pPr>
              <w:autoSpaceDN w:val="0"/>
              <w:jc w:val="center"/>
              <w:rPr>
                <w:rFonts w:ascii="等线" w:hAnsi="等线" w:eastAsia="等线"/>
                <w:sz w:val="18"/>
                <w:szCs w:val="18"/>
              </w:rPr>
            </w:pPr>
            <w:r>
              <w:rPr>
                <w:rFonts w:hint="eastAsia" w:ascii="等线" w:hAnsi="等线" w:eastAsia="等线"/>
                <w:sz w:val="18"/>
                <w:szCs w:val="18"/>
              </w:rPr>
              <w:t>防护等级</w:t>
            </w:r>
          </w:p>
        </w:tc>
        <w:tc>
          <w:tcPr>
            <w:tcW w:w="7470" w:type="dxa"/>
            <w:gridSpan w:val="6"/>
            <w:shd w:val="clear" w:color="auto" w:fill="auto"/>
            <w:vAlign w:val="center"/>
          </w:tcPr>
          <w:p w14:paraId="390A5372">
            <w:pPr>
              <w:autoSpaceDN w:val="0"/>
              <w:jc w:val="center"/>
              <w:rPr>
                <w:rFonts w:ascii="等线" w:hAnsi="等线" w:eastAsia="等线"/>
                <w:sz w:val="18"/>
                <w:szCs w:val="18"/>
              </w:rPr>
            </w:pPr>
            <w:r>
              <w:rPr>
                <w:rFonts w:hint="eastAsia" w:ascii="等线" w:hAnsi="等线" w:eastAsia="等线"/>
                <w:sz w:val="18"/>
                <w:szCs w:val="18"/>
              </w:rPr>
              <w:t>IP20</w:t>
            </w:r>
          </w:p>
        </w:tc>
      </w:tr>
      <w:tr w14:paraId="24A47BC6">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CellMar>
            <w:top w:w="0" w:type="dxa"/>
            <w:left w:w="108" w:type="dxa"/>
            <w:bottom w:w="0" w:type="dxa"/>
            <w:right w:w="108" w:type="dxa"/>
          </w:tblCellMar>
        </w:tblPrEx>
        <w:trPr>
          <w:jc w:val="center"/>
        </w:trPr>
        <w:tc>
          <w:tcPr>
            <w:tcW w:w="1458" w:type="dxa"/>
            <w:shd w:val="clear" w:color="auto" w:fill="auto"/>
            <w:vAlign w:val="center"/>
          </w:tcPr>
          <w:p w14:paraId="3B6DF1D0">
            <w:pPr>
              <w:autoSpaceDN w:val="0"/>
              <w:jc w:val="center"/>
              <w:rPr>
                <w:rFonts w:ascii="等线" w:hAnsi="等线" w:eastAsia="等线"/>
                <w:sz w:val="18"/>
                <w:szCs w:val="18"/>
              </w:rPr>
            </w:pPr>
            <w:r>
              <w:rPr>
                <w:rFonts w:hint="eastAsia" w:ascii="等线" w:hAnsi="等线" w:eastAsia="等线"/>
                <w:sz w:val="18"/>
                <w:szCs w:val="18"/>
              </w:rPr>
              <w:t>通信接口</w:t>
            </w:r>
          </w:p>
        </w:tc>
        <w:tc>
          <w:tcPr>
            <w:tcW w:w="7470" w:type="dxa"/>
            <w:gridSpan w:val="6"/>
            <w:shd w:val="clear" w:color="auto" w:fill="auto"/>
            <w:vAlign w:val="center"/>
          </w:tcPr>
          <w:p w14:paraId="03E288BD">
            <w:pPr>
              <w:autoSpaceDN w:val="0"/>
              <w:jc w:val="center"/>
              <w:rPr>
                <w:rFonts w:ascii="等线" w:hAnsi="等线" w:eastAsia="等线"/>
                <w:sz w:val="18"/>
                <w:szCs w:val="18"/>
              </w:rPr>
            </w:pPr>
            <w:r>
              <w:rPr>
                <w:rFonts w:hint="eastAsia" w:ascii="等线" w:hAnsi="等线" w:eastAsia="等线"/>
                <w:sz w:val="18"/>
                <w:szCs w:val="18"/>
              </w:rPr>
              <w:t>RS232,RS485,干接点,SNMP卡,EPO,发电机接口</w:t>
            </w:r>
          </w:p>
        </w:tc>
      </w:tr>
      <w:tr w14:paraId="4688BF30">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CellMar>
            <w:top w:w="0" w:type="dxa"/>
            <w:left w:w="108" w:type="dxa"/>
            <w:bottom w:w="0" w:type="dxa"/>
            <w:right w:w="108" w:type="dxa"/>
          </w:tblCellMar>
        </w:tblPrEx>
        <w:trPr>
          <w:jc w:val="center"/>
        </w:trPr>
        <w:tc>
          <w:tcPr>
            <w:tcW w:w="1458" w:type="dxa"/>
            <w:shd w:val="clear" w:color="auto" w:fill="auto"/>
            <w:vAlign w:val="center"/>
          </w:tcPr>
          <w:p w14:paraId="552D2ED9">
            <w:pPr>
              <w:autoSpaceDN w:val="0"/>
              <w:jc w:val="center"/>
              <w:rPr>
                <w:rFonts w:ascii="等线" w:hAnsi="等线" w:eastAsia="等线"/>
                <w:sz w:val="18"/>
                <w:szCs w:val="18"/>
              </w:rPr>
            </w:pPr>
            <w:r>
              <w:rPr>
                <w:rFonts w:hint="eastAsia" w:ascii="等线" w:hAnsi="等线" w:eastAsia="等线"/>
                <w:sz w:val="18"/>
                <w:szCs w:val="18"/>
              </w:rPr>
              <w:t>接线方式</w:t>
            </w:r>
          </w:p>
        </w:tc>
        <w:tc>
          <w:tcPr>
            <w:tcW w:w="7470" w:type="dxa"/>
            <w:gridSpan w:val="6"/>
            <w:shd w:val="clear" w:color="auto" w:fill="auto"/>
            <w:vAlign w:val="center"/>
          </w:tcPr>
          <w:p w14:paraId="416B2575">
            <w:pPr>
              <w:autoSpaceDN w:val="0"/>
              <w:jc w:val="center"/>
              <w:rPr>
                <w:rFonts w:ascii="等线" w:hAnsi="等线" w:eastAsia="等线"/>
                <w:sz w:val="18"/>
                <w:szCs w:val="18"/>
              </w:rPr>
            </w:pPr>
            <w:r>
              <w:rPr>
                <w:rFonts w:hint="eastAsia" w:ascii="等线" w:hAnsi="等线" w:eastAsia="等线"/>
                <w:sz w:val="18"/>
                <w:szCs w:val="18"/>
              </w:rPr>
              <w:t>后进线</w:t>
            </w:r>
          </w:p>
        </w:tc>
      </w:tr>
      <w:tr w14:paraId="764DD5C6">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CellMar>
            <w:top w:w="0" w:type="dxa"/>
            <w:left w:w="108" w:type="dxa"/>
            <w:bottom w:w="0" w:type="dxa"/>
            <w:right w:w="108" w:type="dxa"/>
          </w:tblCellMar>
        </w:tblPrEx>
        <w:trPr>
          <w:trHeight w:val="95" w:hRule="atLeast"/>
          <w:jc w:val="center"/>
        </w:trPr>
        <w:tc>
          <w:tcPr>
            <w:tcW w:w="1458" w:type="dxa"/>
            <w:shd w:val="clear" w:color="auto" w:fill="auto"/>
            <w:vAlign w:val="center"/>
          </w:tcPr>
          <w:p w14:paraId="071B6B6F">
            <w:pPr>
              <w:autoSpaceDN w:val="0"/>
              <w:jc w:val="center"/>
              <w:rPr>
                <w:rFonts w:ascii="等线" w:hAnsi="等线" w:eastAsia="等线"/>
                <w:sz w:val="18"/>
                <w:szCs w:val="18"/>
              </w:rPr>
            </w:pPr>
            <w:r>
              <w:rPr>
                <w:rFonts w:hint="eastAsia" w:ascii="等线" w:hAnsi="等线" w:eastAsia="等线"/>
                <w:sz w:val="18"/>
                <w:szCs w:val="18"/>
              </w:rPr>
              <w:t>工作温度</w:t>
            </w:r>
          </w:p>
        </w:tc>
        <w:tc>
          <w:tcPr>
            <w:tcW w:w="7470" w:type="dxa"/>
            <w:gridSpan w:val="6"/>
            <w:shd w:val="clear" w:color="auto" w:fill="auto"/>
            <w:vAlign w:val="center"/>
          </w:tcPr>
          <w:p w14:paraId="41F53061">
            <w:pPr>
              <w:autoSpaceDN w:val="0"/>
              <w:jc w:val="center"/>
              <w:rPr>
                <w:rFonts w:ascii="等线" w:hAnsi="等线" w:eastAsia="等线"/>
                <w:sz w:val="18"/>
                <w:szCs w:val="18"/>
              </w:rPr>
            </w:pPr>
            <w:r>
              <w:rPr>
                <w:rFonts w:hint="eastAsia" w:ascii="等线" w:hAnsi="等线" w:eastAsia="等线"/>
                <w:sz w:val="18"/>
                <w:szCs w:val="18"/>
              </w:rPr>
              <w:t>0-40℃</w:t>
            </w:r>
          </w:p>
        </w:tc>
      </w:tr>
      <w:tr w14:paraId="52D70208">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CellMar>
            <w:top w:w="0" w:type="dxa"/>
            <w:left w:w="108" w:type="dxa"/>
            <w:bottom w:w="0" w:type="dxa"/>
            <w:right w:w="108" w:type="dxa"/>
          </w:tblCellMar>
        </w:tblPrEx>
        <w:trPr>
          <w:jc w:val="center"/>
        </w:trPr>
        <w:tc>
          <w:tcPr>
            <w:tcW w:w="1458" w:type="dxa"/>
            <w:shd w:val="clear" w:color="auto" w:fill="auto"/>
            <w:vAlign w:val="center"/>
          </w:tcPr>
          <w:p w14:paraId="230EF349">
            <w:pPr>
              <w:autoSpaceDN w:val="0"/>
              <w:jc w:val="center"/>
              <w:rPr>
                <w:rFonts w:ascii="等线" w:hAnsi="等线" w:eastAsia="等线"/>
                <w:sz w:val="18"/>
                <w:szCs w:val="18"/>
              </w:rPr>
            </w:pPr>
            <w:r>
              <w:rPr>
                <w:rFonts w:hint="eastAsia" w:ascii="等线" w:hAnsi="等线" w:eastAsia="等线"/>
                <w:sz w:val="18"/>
                <w:szCs w:val="18"/>
              </w:rPr>
              <w:t>相对湿度</w:t>
            </w:r>
          </w:p>
        </w:tc>
        <w:tc>
          <w:tcPr>
            <w:tcW w:w="7470" w:type="dxa"/>
            <w:gridSpan w:val="6"/>
            <w:shd w:val="clear" w:color="auto" w:fill="auto"/>
            <w:vAlign w:val="center"/>
          </w:tcPr>
          <w:p w14:paraId="0F97EFCB">
            <w:pPr>
              <w:autoSpaceDN w:val="0"/>
              <w:jc w:val="center"/>
              <w:rPr>
                <w:rFonts w:ascii="等线" w:hAnsi="等线" w:eastAsia="等线"/>
                <w:sz w:val="18"/>
                <w:szCs w:val="18"/>
              </w:rPr>
            </w:pPr>
            <w:r>
              <w:rPr>
                <w:rFonts w:hint="eastAsia" w:ascii="等线" w:hAnsi="等线" w:eastAsia="等线"/>
                <w:sz w:val="18"/>
                <w:szCs w:val="18"/>
              </w:rPr>
              <w:t>0-95%(无凝露)</w:t>
            </w:r>
          </w:p>
        </w:tc>
      </w:tr>
      <w:tr w14:paraId="6A7D997F">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CellMar>
            <w:top w:w="0" w:type="dxa"/>
            <w:left w:w="108" w:type="dxa"/>
            <w:bottom w:w="0" w:type="dxa"/>
            <w:right w:w="108" w:type="dxa"/>
          </w:tblCellMar>
        </w:tblPrEx>
        <w:trPr>
          <w:jc w:val="center"/>
        </w:trPr>
        <w:tc>
          <w:tcPr>
            <w:tcW w:w="1458" w:type="dxa"/>
            <w:shd w:val="clear" w:color="auto" w:fill="auto"/>
            <w:vAlign w:val="center"/>
          </w:tcPr>
          <w:p w14:paraId="1D75CB18">
            <w:pPr>
              <w:autoSpaceDN w:val="0"/>
              <w:jc w:val="center"/>
              <w:rPr>
                <w:rFonts w:ascii="等线" w:hAnsi="等线" w:eastAsia="等线"/>
                <w:sz w:val="18"/>
                <w:szCs w:val="18"/>
              </w:rPr>
            </w:pPr>
            <w:r>
              <w:rPr>
                <w:rFonts w:hint="eastAsia" w:ascii="等线" w:hAnsi="等线" w:eastAsia="等线"/>
                <w:sz w:val="18"/>
                <w:szCs w:val="18"/>
              </w:rPr>
              <w:t>噪音(dB)</w:t>
            </w:r>
          </w:p>
        </w:tc>
        <w:tc>
          <w:tcPr>
            <w:tcW w:w="7470" w:type="dxa"/>
            <w:gridSpan w:val="6"/>
            <w:shd w:val="clear" w:color="auto" w:fill="auto"/>
            <w:vAlign w:val="center"/>
          </w:tcPr>
          <w:p w14:paraId="4AFD178F">
            <w:pPr>
              <w:autoSpaceDN w:val="0"/>
              <w:jc w:val="center"/>
              <w:rPr>
                <w:rFonts w:ascii="等线" w:hAnsi="等线" w:eastAsia="等线"/>
                <w:sz w:val="18"/>
                <w:szCs w:val="18"/>
              </w:rPr>
            </w:pPr>
            <w:r>
              <w:rPr>
                <w:rFonts w:hint="eastAsia" w:ascii="等线" w:hAnsi="等线" w:eastAsia="等线"/>
                <w:sz w:val="18"/>
                <w:szCs w:val="18"/>
              </w:rPr>
              <w:t>&lt;55dB</w:t>
            </w:r>
          </w:p>
        </w:tc>
      </w:tr>
      <w:tr w14:paraId="30433509">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CellMar>
            <w:top w:w="0" w:type="dxa"/>
            <w:left w:w="108" w:type="dxa"/>
            <w:bottom w:w="0" w:type="dxa"/>
            <w:right w:w="108" w:type="dxa"/>
          </w:tblCellMar>
        </w:tblPrEx>
        <w:trPr>
          <w:jc w:val="center"/>
        </w:trPr>
        <w:tc>
          <w:tcPr>
            <w:tcW w:w="8928" w:type="dxa"/>
            <w:gridSpan w:val="7"/>
            <w:shd w:val="clear" w:color="auto" w:fill="0070C0"/>
            <w:vAlign w:val="center"/>
          </w:tcPr>
          <w:p w14:paraId="6F768117">
            <w:pPr>
              <w:autoSpaceDN w:val="0"/>
              <w:jc w:val="left"/>
              <w:rPr>
                <w:rFonts w:ascii="等线" w:hAnsi="等线" w:eastAsia="等线"/>
                <w:b/>
                <w:color w:val="FFFFFF" w:themeColor="background1"/>
                <w:sz w:val="18"/>
                <w:szCs w:val="18"/>
                <w14:textFill>
                  <w14:solidFill>
                    <w14:schemeClr w14:val="bg1"/>
                  </w14:solidFill>
                </w14:textFill>
              </w:rPr>
            </w:pPr>
            <w:r>
              <w:rPr>
                <w:rFonts w:hint="eastAsia" w:ascii="等线" w:hAnsi="等线" w:eastAsia="等线"/>
                <w:b/>
                <w:color w:val="FFFFFF" w:themeColor="background1"/>
                <w:sz w:val="18"/>
                <w:szCs w:val="18"/>
                <w14:textFill>
                  <w14:solidFill>
                    <w14:schemeClr w14:val="bg1"/>
                  </w14:solidFill>
                </w14:textFill>
              </w:rPr>
              <w:t>物理参数</w:t>
            </w:r>
          </w:p>
        </w:tc>
      </w:tr>
      <w:tr w14:paraId="66425A6E">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CellMar>
            <w:top w:w="0" w:type="dxa"/>
            <w:left w:w="108" w:type="dxa"/>
            <w:bottom w:w="0" w:type="dxa"/>
            <w:right w:w="108" w:type="dxa"/>
          </w:tblCellMar>
        </w:tblPrEx>
        <w:trPr>
          <w:trHeight w:val="99" w:hRule="atLeast"/>
          <w:jc w:val="center"/>
        </w:trPr>
        <w:tc>
          <w:tcPr>
            <w:tcW w:w="1458" w:type="dxa"/>
            <w:shd w:val="clear" w:color="auto" w:fill="auto"/>
            <w:vAlign w:val="center"/>
          </w:tcPr>
          <w:p w14:paraId="1D56607B">
            <w:pPr>
              <w:autoSpaceDN w:val="0"/>
              <w:jc w:val="center"/>
              <w:rPr>
                <w:rFonts w:ascii="等线" w:hAnsi="等线" w:eastAsia="等线"/>
                <w:sz w:val="18"/>
                <w:szCs w:val="18"/>
              </w:rPr>
            </w:pPr>
            <w:r>
              <w:rPr>
                <w:rFonts w:ascii="等线" w:hAnsi="等线" w:eastAsia="等线"/>
                <w:sz w:val="18"/>
                <w:szCs w:val="18"/>
              </w:rPr>
              <w:t>重量(Kg)</w:t>
            </w:r>
          </w:p>
        </w:tc>
        <w:tc>
          <w:tcPr>
            <w:tcW w:w="1245" w:type="dxa"/>
            <w:shd w:val="clear" w:color="auto" w:fill="auto"/>
            <w:vAlign w:val="center"/>
          </w:tcPr>
          <w:p w14:paraId="15C009BB">
            <w:pPr>
              <w:autoSpaceDN w:val="0"/>
              <w:jc w:val="center"/>
              <w:rPr>
                <w:rFonts w:ascii="等线" w:hAnsi="等线" w:eastAsia="等线"/>
                <w:sz w:val="18"/>
                <w:szCs w:val="18"/>
              </w:rPr>
            </w:pPr>
            <w:r>
              <w:rPr>
                <w:rFonts w:hint="eastAsia" w:ascii="等线" w:hAnsi="等线" w:eastAsia="等线"/>
                <w:sz w:val="18"/>
                <w:szCs w:val="18"/>
              </w:rPr>
              <w:t>41</w:t>
            </w:r>
          </w:p>
        </w:tc>
        <w:tc>
          <w:tcPr>
            <w:tcW w:w="1245" w:type="dxa"/>
            <w:shd w:val="clear" w:color="auto" w:fill="auto"/>
            <w:vAlign w:val="center"/>
          </w:tcPr>
          <w:p w14:paraId="03420382">
            <w:pPr>
              <w:autoSpaceDN w:val="0"/>
              <w:jc w:val="center"/>
              <w:rPr>
                <w:rFonts w:ascii="等线" w:hAnsi="等线" w:eastAsia="等线"/>
                <w:sz w:val="18"/>
                <w:szCs w:val="18"/>
              </w:rPr>
            </w:pPr>
            <w:r>
              <w:rPr>
                <w:rFonts w:hint="eastAsia" w:ascii="等线" w:hAnsi="等线" w:eastAsia="等线"/>
                <w:sz w:val="18"/>
                <w:szCs w:val="18"/>
              </w:rPr>
              <w:t>43</w:t>
            </w:r>
          </w:p>
        </w:tc>
        <w:tc>
          <w:tcPr>
            <w:tcW w:w="1245" w:type="dxa"/>
            <w:shd w:val="clear" w:color="auto" w:fill="auto"/>
            <w:vAlign w:val="center"/>
          </w:tcPr>
          <w:p w14:paraId="168D4B06">
            <w:pPr>
              <w:autoSpaceDN w:val="0"/>
              <w:jc w:val="center"/>
              <w:rPr>
                <w:rFonts w:ascii="等线" w:hAnsi="等线" w:eastAsia="等线"/>
                <w:sz w:val="18"/>
                <w:szCs w:val="18"/>
              </w:rPr>
            </w:pPr>
            <w:r>
              <w:rPr>
                <w:rFonts w:hint="eastAsia" w:ascii="等线" w:hAnsi="等线" w:eastAsia="等线"/>
                <w:sz w:val="18"/>
                <w:szCs w:val="18"/>
              </w:rPr>
              <w:t>44</w:t>
            </w:r>
          </w:p>
        </w:tc>
        <w:tc>
          <w:tcPr>
            <w:tcW w:w="1245" w:type="dxa"/>
            <w:shd w:val="clear" w:color="auto" w:fill="auto"/>
            <w:vAlign w:val="center"/>
          </w:tcPr>
          <w:p w14:paraId="4583F2E2">
            <w:pPr>
              <w:autoSpaceDN w:val="0"/>
              <w:jc w:val="center"/>
              <w:rPr>
                <w:rFonts w:ascii="等线" w:hAnsi="等线" w:eastAsia="等线"/>
                <w:sz w:val="18"/>
                <w:szCs w:val="18"/>
              </w:rPr>
            </w:pPr>
            <w:r>
              <w:rPr>
                <w:rFonts w:hint="eastAsia" w:ascii="等线" w:hAnsi="等线" w:eastAsia="等线"/>
                <w:sz w:val="18"/>
                <w:szCs w:val="18"/>
              </w:rPr>
              <w:t>4</w:t>
            </w:r>
            <w:r>
              <w:rPr>
                <w:rFonts w:ascii="等线" w:hAnsi="等线" w:eastAsia="等线"/>
                <w:sz w:val="18"/>
                <w:szCs w:val="18"/>
              </w:rPr>
              <w:t>5</w:t>
            </w:r>
          </w:p>
        </w:tc>
        <w:tc>
          <w:tcPr>
            <w:tcW w:w="1245" w:type="dxa"/>
            <w:shd w:val="clear" w:color="auto" w:fill="auto"/>
            <w:vAlign w:val="center"/>
          </w:tcPr>
          <w:p w14:paraId="7209A070">
            <w:pPr>
              <w:autoSpaceDN w:val="0"/>
              <w:jc w:val="center"/>
              <w:rPr>
                <w:rFonts w:ascii="等线" w:hAnsi="等线" w:eastAsia="等线"/>
                <w:sz w:val="18"/>
                <w:szCs w:val="18"/>
              </w:rPr>
            </w:pPr>
            <w:r>
              <w:rPr>
                <w:rFonts w:hint="eastAsia" w:ascii="等线" w:hAnsi="等线" w:eastAsia="等线"/>
                <w:sz w:val="18"/>
                <w:szCs w:val="18"/>
              </w:rPr>
              <w:t>85</w:t>
            </w:r>
          </w:p>
        </w:tc>
        <w:tc>
          <w:tcPr>
            <w:tcW w:w="1245" w:type="dxa"/>
            <w:shd w:val="clear" w:color="auto" w:fill="auto"/>
            <w:vAlign w:val="center"/>
          </w:tcPr>
          <w:p w14:paraId="765CEECE">
            <w:pPr>
              <w:autoSpaceDN w:val="0"/>
              <w:jc w:val="center"/>
              <w:rPr>
                <w:rFonts w:ascii="等线" w:hAnsi="等线" w:eastAsia="等线"/>
                <w:sz w:val="18"/>
                <w:szCs w:val="18"/>
              </w:rPr>
            </w:pPr>
            <w:r>
              <w:rPr>
                <w:rFonts w:hint="eastAsia" w:ascii="等线" w:hAnsi="等线" w:eastAsia="等线"/>
                <w:sz w:val="18"/>
                <w:szCs w:val="18"/>
              </w:rPr>
              <w:t xml:space="preserve"> 87</w:t>
            </w:r>
          </w:p>
        </w:tc>
      </w:tr>
      <w:tr w14:paraId="437BA4A2">
        <w:tblPrEx>
          <w:tblBorders>
            <w:top w:val="single" w:color="BEBEBE" w:themeColor="background1" w:themeShade="BF" w:sz="2" w:space="0"/>
            <w:left w:val="single" w:color="BEBEBE" w:themeColor="background1" w:themeShade="BF" w:sz="2" w:space="0"/>
            <w:bottom w:val="single" w:color="BEBEBE" w:themeColor="background1" w:themeShade="BF" w:sz="2" w:space="0"/>
            <w:right w:val="single" w:color="BEBEBE" w:themeColor="background1" w:themeShade="BF" w:sz="2" w:space="0"/>
            <w:insideH w:val="single" w:color="BEBEBE" w:themeColor="background1" w:themeShade="BF" w:sz="2" w:space="0"/>
            <w:insideV w:val="single" w:color="BEBEBE" w:themeColor="background1" w:themeShade="BF" w:sz="2" w:space="0"/>
          </w:tblBorders>
          <w:tblCellMar>
            <w:top w:w="0" w:type="dxa"/>
            <w:left w:w="108" w:type="dxa"/>
            <w:bottom w:w="0" w:type="dxa"/>
            <w:right w:w="108" w:type="dxa"/>
          </w:tblCellMar>
        </w:tblPrEx>
        <w:trPr>
          <w:trHeight w:val="175" w:hRule="atLeast"/>
          <w:jc w:val="center"/>
        </w:trPr>
        <w:tc>
          <w:tcPr>
            <w:tcW w:w="1458" w:type="dxa"/>
            <w:shd w:val="clear" w:color="auto" w:fill="auto"/>
            <w:vAlign w:val="center"/>
          </w:tcPr>
          <w:p w14:paraId="1A942912">
            <w:pPr>
              <w:autoSpaceDN w:val="0"/>
              <w:jc w:val="center"/>
              <w:rPr>
                <w:rFonts w:ascii="等线" w:hAnsi="等线" w:eastAsia="等线"/>
                <w:sz w:val="18"/>
                <w:szCs w:val="18"/>
              </w:rPr>
            </w:pPr>
            <w:r>
              <w:rPr>
                <w:rFonts w:ascii="等线" w:hAnsi="等线" w:eastAsia="等线"/>
                <w:sz w:val="18"/>
                <w:szCs w:val="18"/>
              </w:rPr>
              <w:t>尺寸</w:t>
            </w:r>
            <w:r>
              <w:rPr>
                <w:rFonts w:hint="eastAsia" w:ascii="等线" w:hAnsi="等线" w:eastAsia="等线"/>
                <w:sz w:val="18"/>
                <w:szCs w:val="18"/>
              </w:rPr>
              <w:t>DxWxH</w:t>
            </w:r>
          </w:p>
        </w:tc>
        <w:tc>
          <w:tcPr>
            <w:tcW w:w="4980" w:type="dxa"/>
            <w:gridSpan w:val="4"/>
            <w:shd w:val="clear" w:color="auto" w:fill="auto"/>
            <w:vAlign w:val="center"/>
          </w:tcPr>
          <w:p w14:paraId="40F85BB9">
            <w:pPr>
              <w:autoSpaceDN w:val="0"/>
              <w:jc w:val="center"/>
              <w:rPr>
                <w:rFonts w:ascii="等线" w:hAnsi="等线" w:eastAsia="等线"/>
                <w:sz w:val="18"/>
                <w:szCs w:val="18"/>
              </w:rPr>
            </w:pPr>
            <w:r>
              <w:rPr>
                <w:rFonts w:hint="eastAsia" w:ascii="等线" w:hAnsi="等线" w:eastAsia="等线"/>
                <w:sz w:val="18"/>
                <w:szCs w:val="18"/>
              </w:rPr>
              <w:t>692 x 249 x 532</w:t>
            </w:r>
            <w:r>
              <w:rPr>
                <w:rFonts w:ascii="等线" w:hAnsi="等线" w:eastAsia="等线"/>
                <w:sz w:val="18"/>
                <w:szCs w:val="18"/>
              </w:rPr>
              <w:t xml:space="preserve"> mm</w:t>
            </w:r>
          </w:p>
        </w:tc>
        <w:tc>
          <w:tcPr>
            <w:tcW w:w="2490" w:type="dxa"/>
            <w:gridSpan w:val="2"/>
            <w:shd w:val="clear" w:color="auto" w:fill="auto"/>
            <w:vAlign w:val="center"/>
          </w:tcPr>
          <w:p w14:paraId="12E3AD4A">
            <w:pPr>
              <w:autoSpaceDN w:val="0"/>
              <w:jc w:val="center"/>
              <w:rPr>
                <w:rFonts w:ascii="等线" w:hAnsi="等线" w:eastAsia="等线"/>
                <w:sz w:val="18"/>
                <w:szCs w:val="18"/>
              </w:rPr>
            </w:pPr>
            <w:r>
              <w:rPr>
                <w:rFonts w:hint="eastAsia" w:ascii="等线" w:hAnsi="等线" w:eastAsia="等线"/>
                <w:sz w:val="18"/>
                <w:szCs w:val="18"/>
              </w:rPr>
              <w:t>825 x 300 x 958</w:t>
            </w:r>
            <w:r>
              <w:rPr>
                <w:rFonts w:ascii="等线" w:hAnsi="等线" w:eastAsia="等线"/>
                <w:sz w:val="18"/>
                <w:szCs w:val="18"/>
              </w:rPr>
              <w:t xml:space="preserve"> mm</w:t>
            </w:r>
          </w:p>
        </w:tc>
      </w:tr>
    </w:tbl>
    <w:p w14:paraId="7967AFE4">
      <w:pPr>
        <w:autoSpaceDN w:val="0"/>
        <w:spacing w:line="360" w:lineRule="auto"/>
        <w:jc w:val="left"/>
        <w:rPr>
          <w:rFonts w:ascii="等线" w:hAnsi="等线" w:eastAsia="等线"/>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AAC"/>
    <w:rsid w:val="00034218"/>
    <w:rsid w:val="0005509B"/>
    <w:rsid w:val="000608DE"/>
    <w:rsid w:val="00075CDE"/>
    <w:rsid w:val="000C4D1B"/>
    <w:rsid w:val="000F4E72"/>
    <w:rsid w:val="00107CD5"/>
    <w:rsid w:val="00127962"/>
    <w:rsid w:val="00134EDD"/>
    <w:rsid w:val="00147233"/>
    <w:rsid w:val="00156349"/>
    <w:rsid w:val="00172A27"/>
    <w:rsid w:val="0022001E"/>
    <w:rsid w:val="002219C9"/>
    <w:rsid w:val="00236DDD"/>
    <w:rsid w:val="00277063"/>
    <w:rsid w:val="002D65DD"/>
    <w:rsid w:val="002D729F"/>
    <w:rsid w:val="002F19BB"/>
    <w:rsid w:val="003019D4"/>
    <w:rsid w:val="00314F2F"/>
    <w:rsid w:val="00350ABC"/>
    <w:rsid w:val="0036234D"/>
    <w:rsid w:val="003A3316"/>
    <w:rsid w:val="003D2559"/>
    <w:rsid w:val="003F61BF"/>
    <w:rsid w:val="004154CB"/>
    <w:rsid w:val="00420685"/>
    <w:rsid w:val="00420904"/>
    <w:rsid w:val="00462D55"/>
    <w:rsid w:val="0047461D"/>
    <w:rsid w:val="00477094"/>
    <w:rsid w:val="00485251"/>
    <w:rsid w:val="00492B45"/>
    <w:rsid w:val="00497745"/>
    <w:rsid w:val="004C11CD"/>
    <w:rsid w:val="004D03FE"/>
    <w:rsid w:val="004D098D"/>
    <w:rsid w:val="00581648"/>
    <w:rsid w:val="005860ED"/>
    <w:rsid w:val="00593894"/>
    <w:rsid w:val="00595389"/>
    <w:rsid w:val="005A1A63"/>
    <w:rsid w:val="005A488F"/>
    <w:rsid w:val="005D0C96"/>
    <w:rsid w:val="005D5AE7"/>
    <w:rsid w:val="005D6F6C"/>
    <w:rsid w:val="006039B0"/>
    <w:rsid w:val="00623736"/>
    <w:rsid w:val="00655A5A"/>
    <w:rsid w:val="00671C91"/>
    <w:rsid w:val="006735A9"/>
    <w:rsid w:val="0067645F"/>
    <w:rsid w:val="00696BBE"/>
    <w:rsid w:val="006D4E4A"/>
    <w:rsid w:val="006D7C4D"/>
    <w:rsid w:val="00706812"/>
    <w:rsid w:val="007103AD"/>
    <w:rsid w:val="00710431"/>
    <w:rsid w:val="00723D77"/>
    <w:rsid w:val="00735CEE"/>
    <w:rsid w:val="00735EDD"/>
    <w:rsid w:val="00750F51"/>
    <w:rsid w:val="00775403"/>
    <w:rsid w:val="007A5F0C"/>
    <w:rsid w:val="007B39B9"/>
    <w:rsid w:val="007C4A04"/>
    <w:rsid w:val="007D421E"/>
    <w:rsid w:val="007E5067"/>
    <w:rsid w:val="007F51D9"/>
    <w:rsid w:val="008112E2"/>
    <w:rsid w:val="0081263C"/>
    <w:rsid w:val="0082100E"/>
    <w:rsid w:val="00832D47"/>
    <w:rsid w:val="00883F8B"/>
    <w:rsid w:val="008C0A48"/>
    <w:rsid w:val="00927007"/>
    <w:rsid w:val="009331EF"/>
    <w:rsid w:val="00956748"/>
    <w:rsid w:val="009613F1"/>
    <w:rsid w:val="00962745"/>
    <w:rsid w:val="0097779F"/>
    <w:rsid w:val="009A7F13"/>
    <w:rsid w:val="009B459B"/>
    <w:rsid w:val="009B60EE"/>
    <w:rsid w:val="009C1405"/>
    <w:rsid w:val="009C58D4"/>
    <w:rsid w:val="009C7C1E"/>
    <w:rsid w:val="009D31AE"/>
    <w:rsid w:val="00A64CF5"/>
    <w:rsid w:val="00A735A2"/>
    <w:rsid w:val="00AD7106"/>
    <w:rsid w:val="00AE55A7"/>
    <w:rsid w:val="00B01F64"/>
    <w:rsid w:val="00B756AE"/>
    <w:rsid w:val="00BD56AF"/>
    <w:rsid w:val="00BE2040"/>
    <w:rsid w:val="00C12D77"/>
    <w:rsid w:val="00C35E9D"/>
    <w:rsid w:val="00C44175"/>
    <w:rsid w:val="00C745C3"/>
    <w:rsid w:val="00C7742C"/>
    <w:rsid w:val="00CA0A5E"/>
    <w:rsid w:val="00CA261B"/>
    <w:rsid w:val="00CD66A3"/>
    <w:rsid w:val="00CD7D56"/>
    <w:rsid w:val="00CE0FAD"/>
    <w:rsid w:val="00D65B12"/>
    <w:rsid w:val="00D966AD"/>
    <w:rsid w:val="00DB5609"/>
    <w:rsid w:val="00DD244C"/>
    <w:rsid w:val="00DD294D"/>
    <w:rsid w:val="00DE0572"/>
    <w:rsid w:val="00E004B2"/>
    <w:rsid w:val="00E72FFA"/>
    <w:rsid w:val="00EB224F"/>
    <w:rsid w:val="00EC33C5"/>
    <w:rsid w:val="00EC564A"/>
    <w:rsid w:val="00EC60EA"/>
    <w:rsid w:val="00F1074A"/>
    <w:rsid w:val="00F24F99"/>
    <w:rsid w:val="00F307BA"/>
    <w:rsid w:val="00F5513D"/>
    <w:rsid w:val="00F74F06"/>
    <w:rsid w:val="00F8444B"/>
    <w:rsid w:val="00FC5C44"/>
    <w:rsid w:val="00FC6E4B"/>
    <w:rsid w:val="579A7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customStyle="1" w:styleId="8">
    <w:name w:val="批注框文本 字符"/>
    <w:basedOn w:val="7"/>
    <w:link w:val="2"/>
    <w:semiHidden/>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2ABC22-6027-425D-A6BB-CFAFD10067D2}">
  <ds:schemaRefs/>
</ds:datastoreItem>
</file>

<file path=docProps/app.xml><?xml version="1.0" encoding="utf-8"?>
<Properties xmlns="http://schemas.openxmlformats.org/officeDocument/2006/extended-properties" xmlns:vt="http://schemas.openxmlformats.org/officeDocument/2006/docPropsVTypes">
  <Template>Normal</Template>
  <Pages>3</Pages>
  <Words>1095</Words>
  <Characters>1636</Characters>
  <Lines>13</Lines>
  <Paragraphs>3</Paragraphs>
  <TotalTime>23</TotalTime>
  <ScaleCrop>false</ScaleCrop>
  <LinksUpToDate>false</LinksUpToDate>
  <CharactersWithSpaces>1694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2018-12-07T09:57:00Z</dcterms:created>
  <dc:creator>Administrator</dc:creator>
  <cp:lastModifiedBy>阳光</cp:lastModifiedBy>
  <cp:lastPrinted>2018-12-07T09:55:00Z</cp:lastPrinted>
  <dcterms:modified xsi:type="dcterms:W3CDTF">2024-12-23T05:31:59Z</dcterms:modified>
  <dc:title>型号</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E07BB9B886694212B6094D972F8CA2BB_12</vt:lpwstr>
  </property>
</Properties>
</file>