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F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伊宁县人民医院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年职工生日福利</w:t>
      </w:r>
    </w:p>
    <w:p w14:paraId="4E134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项目参数</w:t>
      </w:r>
    </w:p>
    <w:p w14:paraId="5EAB5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63577C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一、项目基本情况</w:t>
      </w:r>
    </w:p>
    <w:p w14:paraId="4DB2D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伊宁县人民医院202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年职工生日福利项目</w:t>
      </w:r>
    </w:p>
    <w:p w14:paraId="39506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项目数量：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预估总份数为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人份，以实际使用数量为准； </w:t>
      </w:r>
    </w:p>
    <w:p w14:paraId="78E2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项目预算金额：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76800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元。</w:t>
      </w:r>
    </w:p>
    <w:p w14:paraId="741170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二、项目服务要求</w:t>
      </w:r>
    </w:p>
    <w:p w14:paraId="7A062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1.实际在店消费金额不得低于100元（蛋糕或点心）。</w:t>
      </w:r>
    </w:p>
    <w:p w14:paraId="1BD85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2.中标供应商制作蛋糕券（硬质卡），有效期在一年以上；</w:t>
      </w:r>
      <w:bookmarkStart w:id="0" w:name="_GoBack"/>
      <w:bookmarkEnd w:id="0"/>
    </w:p>
    <w:p w14:paraId="5B620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3.在所有门店均能使用，能分次购买门店销售的任何商品；</w:t>
      </w:r>
    </w:p>
    <w:p w14:paraId="6674F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trike/>
          <w:dstrike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4.医院大型活动中提供公益支持；</w:t>
      </w:r>
    </w:p>
    <w:p w14:paraId="7E299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5.在合同履约期内，如果供应商在本地不能正常经营，供应商除需提前通知采购人外，还须负责将未消费完的金额及时退还。</w:t>
      </w:r>
    </w:p>
    <w:p w14:paraId="6662CF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三、资质要求</w:t>
      </w:r>
    </w:p>
    <w:p w14:paraId="56C8F5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1.投标人必须符合《中华人民共和国政府采购法》第二十二条规定；</w:t>
      </w:r>
    </w:p>
    <w:p w14:paraId="7438D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法定代表人直接参加投标的须提供身份证；法定代表人不直接参加投标的须提供法人授权委托书、被授权人身份证、法定代表人身份证；</w:t>
      </w:r>
    </w:p>
    <w:p w14:paraId="533CD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3.提供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营业执照（未取得三证合一的供应商还须出具组织机构代码证、税务登记证）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提供食品经营许可证及食品生产许可证，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产品的质量需符合国家食品安全标准和行业规范；</w:t>
      </w:r>
    </w:p>
    <w:p w14:paraId="46E46C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“信用中国”http://www.ccgp-xinjiang.gov.cn</w:t>
      </w:r>
    </w:p>
    <w:p w14:paraId="7A02A8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无违法违规行为的查询纪录（提供查询结果网页截图并加盖供应商公章）；</w:t>
      </w:r>
    </w:p>
    <w:p w14:paraId="7EDEB2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5.提供项目要求中的相关材料；</w:t>
      </w:r>
    </w:p>
    <w:p w14:paraId="3F258D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本项目不接受联合体投标；</w:t>
      </w:r>
    </w:p>
    <w:p w14:paraId="61158A5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7.上传统一竞价采购报价单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（见附件）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</w:t>
      </w:r>
    </w:p>
    <w:p w14:paraId="7DEE04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注：以上要求的资料必须“扫描”并以PDF格式打包上传，确保上传材料清晰。</w:t>
      </w:r>
    </w:p>
    <w:p w14:paraId="492483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kern w:val="2"/>
          <w:sz w:val="32"/>
          <w:szCs w:val="32"/>
          <w:lang w:val="en-US" w:eastAsia="zh-CN" w:bidi="ar-SA"/>
        </w:rPr>
        <w:t>四、服务期限</w:t>
      </w:r>
    </w:p>
    <w:p w14:paraId="251D23D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服务期限为1年。</w:t>
      </w:r>
    </w:p>
    <w:p w14:paraId="097A504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kern w:val="2"/>
          <w:sz w:val="32"/>
          <w:szCs w:val="32"/>
          <w:lang w:val="en-US" w:eastAsia="zh-CN" w:bidi="ar-SA"/>
        </w:rPr>
        <w:t>五、付款方式</w:t>
      </w:r>
    </w:p>
    <w:p w14:paraId="779FCE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每半年以实际提供蛋糕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劵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数量进行结账付款。</w:t>
      </w:r>
    </w:p>
    <w:p w14:paraId="2C6B3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606BA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竞价采购报价单</w:t>
      </w:r>
    </w:p>
    <w:p w14:paraId="1D0336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22EEAE67">
      <w:pPr>
        <w:pStyle w:val="3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465C2FF2">
      <w:pPr>
        <w:pStyle w:val="4"/>
        <w:rPr>
          <w:rFonts w:hint="default"/>
          <w:lang w:val="en-US" w:eastAsia="zh-CN"/>
        </w:rPr>
      </w:pPr>
    </w:p>
    <w:p w14:paraId="4CA9A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6D04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E1F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490B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32B25CC6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竞价采购报价单</w:t>
      </w:r>
    </w:p>
    <w:p w14:paraId="7ADBD1E6">
      <w:pP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供货商名称：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（盖章）</w:t>
      </w:r>
    </w:p>
    <w:tbl>
      <w:tblPr>
        <w:tblStyle w:val="12"/>
        <w:tblW w:w="11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312"/>
        <w:gridCol w:w="2076"/>
        <w:gridCol w:w="2526"/>
        <w:gridCol w:w="2526"/>
      </w:tblGrid>
      <w:tr w14:paraId="78C2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C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1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（份）</w:t>
            </w:r>
          </w:p>
        </w:tc>
        <w:tc>
          <w:tcPr>
            <w:tcW w:w="2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A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投标金额（元）</w:t>
            </w:r>
          </w:p>
        </w:tc>
        <w:tc>
          <w:tcPr>
            <w:tcW w:w="2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实际在店消费金额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(需≥100元/张）</w:t>
            </w:r>
          </w:p>
        </w:tc>
      </w:tr>
      <w:tr w14:paraId="2559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1E25F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EB5CC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职工生日福利</w:t>
            </w:r>
          </w:p>
        </w:tc>
        <w:tc>
          <w:tcPr>
            <w:tcW w:w="2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700A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768</w:t>
            </w:r>
          </w:p>
        </w:tc>
        <w:tc>
          <w:tcPr>
            <w:tcW w:w="2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964F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14C3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C89D814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6235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ECED8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ECED8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A96A8"/>
    <w:multiLevelType w:val="singleLevel"/>
    <w:tmpl w:val="58AA96A8"/>
    <w:lvl w:ilvl="0" w:tentative="0">
      <w:start w:val="1"/>
      <w:numFmt w:val="decimal"/>
      <w:pStyle w:val="9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GM5ZTNkMjQ5Nzk2Y2E2NTc0YzAzNzcxODNhYjYifQ=="/>
  </w:docVars>
  <w:rsids>
    <w:rsidRoot w:val="12A95DD4"/>
    <w:rsid w:val="01364F25"/>
    <w:rsid w:val="0DBE6DF4"/>
    <w:rsid w:val="12A95DD4"/>
    <w:rsid w:val="17005676"/>
    <w:rsid w:val="19235F91"/>
    <w:rsid w:val="1BFC2ACA"/>
    <w:rsid w:val="2C4C1697"/>
    <w:rsid w:val="2E463C38"/>
    <w:rsid w:val="3D613CF8"/>
    <w:rsid w:val="47B17287"/>
    <w:rsid w:val="5147332E"/>
    <w:rsid w:val="514A5A10"/>
    <w:rsid w:val="79865531"/>
    <w:rsid w:val="7A1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8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9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240" w:lineRule="auto"/>
      <w:ind w:left="0" w:firstLine="0" w:firstLineChars="0"/>
      <w:jc w:val="left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6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706</Characters>
  <Lines>0</Lines>
  <Paragraphs>0</Paragraphs>
  <TotalTime>8</TotalTime>
  <ScaleCrop>false</ScaleCrop>
  <LinksUpToDate>false</LinksUpToDate>
  <CharactersWithSpaces>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2023-04-24T04:36:00Z</dcterms:created>
  <dc:creator>Too1406608465</dc:creator>
  <cp:lastModifiedBy>/ longing for~</cp:lastModifiedBy>
  <cp:lastPrinted>2023-04-26T11:27:00Z</cp:lastPrinted>
  <dcterms:modified xsi:type="dcterms:W3CDTF">2024-12-19T04:39:35Z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81F73ECA29604C249A4A50132639A947_13</vt:lpwstr>
  </property>
</Properties>
</file>