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rPr>
        <w:t>和田地区维吾尔医医院</w:t>
      </w:r>
      <w:r>
        <w:rPr>
          <w:rFonts w:hint="eastAsia" w:ascii="微软雅黑" w:hAnsi="微软雅黑" w:eastAsia="微软雅黑" w:cs="微软雅黑"/>
          <w:b/>
          <w:bCs/>
          <w:color w:val="auto"/>
          <w:sz w:val="36"/>
          <w:szCs w:val="36"/>
          <w:lang w:val="en-US" w:eastAsia="zh-CN"/>
        </w:rPr>
        <w:t>医疗器械</w:t>
      </w:r>
      <w:r>
        <w:rPr>
          <w:rFonts w:hint="eastAsia" w:ascii="微软雅黑" w:hAnsi="微软雅黑" w:eastAsia="微软雅黑" w:cs="微软雅黑"/>
          <w:b/>
          <w:bCs/>
          <w:color w:val="auto"/>
          <w:sz w:val="36"/>
          <w:szCs w:val="36"/>
        </w:rPr>
        <w:t>采购项目</w:t>
      </w:r>
    </w:p>
    <w:p>
      <w:pPr>
        <w:jc w:val="center"/>
        <w:rPr>
          <w:rFonts w:hint="default"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 xml:space="preserve"> </w:t>
      </w: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b/>
          <w:bCs/>
          <w:color w:val="auto"/>
          <w:sz w:val="40"/>
          <w:szCs w:val="40"/>
          <w:lang w:val="en-US" w:eastAsia="zh-CN"/>
        </w:rPr>
      </w:pPr>
      <w:r>
        <w:rPr>
          <w:rFonts w:hint="eastAsia" w:ascii="微软雅黑" w:hAnsi="微软雅黑" w:eastAsia="微软雅黑" w:cs="微软雅黑"/>
          <w:b/>
          <w:bCs/>
          <w:color w:val="auto"/>
          <w:sz w:val="40"/>
          <w:szCs w:val="40"/>
          <w:lang w:val="en-US" w:eastAsia="zh-CN"/>
        </w:rPr>
        <w:t>竞价文件</w:t>
      </w: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keepNext w:val="0"/>
        <w:keepLines w:val="0"/>
        <w:pageBreakBefore w:val="0"/>
        <w:widowControl w:val="0"/>
        <w:kinsoku/>
        <w:wordWrap/>
        <w:overflowPunct/>
        <w:topLinePunct w:val="0"/>
        <w:autoSpaceDE/>
        <w:autoSpaceDN/>
        <w:bidi w:val="0"/>
        <w:adjustRightInd/>
        <w:snapToGrid/>
        <w:spacing w:line="720" w:lineRule="auto"/>
        <w:ind w:left="4337" w:hanging="4337" w:hangingChars="1200"/>
        <w:jc w:val="both"/>
        <w:textAlignment w:val="auto"/>
        <w:rPr>
          <w:rFonts w:hint="default" w:hAnsi="宋体" w:eastAsia="宋体" w:cs="Arial"/>
          <w:b/>
          <w:color w:val="auto"/>
          <w:sz w:val="36"/>
          <w:lang w:val="en-US" w:eastAsia="zh-CN"/>
        </w:rPr>
      </w:pPr>
      <w:r>
        <w:rPr>
          <w:rFonts w:hint="eastAsia" w:hAnsi="宋体" w:cs="Arial"/>
          <w:b/>
          <w:color w:val="auto"/>
          <w:sz w:val="36"/>
        </w:rPr>
        <w:t>项目名称：</w:t>
      </w:r>
      <w:r>
        <w:rPr>
          <w:rFonts w:hint="eastAsia" w:hAnsi="宋体" w:cs="Arial"/>
          <w:b/>
          <w:color w:val="auto"/>
          <w:sz w:val="32"/>
          <w:szCs w:val="32"/>
          <w:u w:val="single"/>
        </w:rPr>
        <w:t>和田地区维吾尔医医院</w:t>
      </w:r>
      <w:r>
        <w:rPr>
          <w:rFonts w:hint="eastAsia" w:hAnsi="宋体" w:cs="Arial"/>
          <w:b/>
          <w:color w:val="auto"/>
          <w:sz w:val="32"/>
          <w:szCs w:val="32"/>
          <w:u w:val="single"/>
          <w:lang w:val="en-US" w:eastAsia="zh-CN"/>
        </w:rPr>
        <w:t>医疗器械</w:t>
      </w:r>
      <w:r>
        <w:rPr>
          <w:rFonts w:hint="eastAsia" w:hAnsi="宋体" w:cs="Arial"/>
          <w:b/>
          <w:color w:val="auto"/>
          <w:sz w:val="32"/>
          <w:szCs w:val="32"/>
          <w:u w:val="single"/>
        </w:rPr>
        <w:t>采购项目</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ascii="黑体" w:hAnsi="黑体" w:eastAsia="黑体" w:cs="黑体"/>
          <w:color w:val="auto"/>
          <w:sz w:val="36"/>
          <w:szCs w:val="36"/>
          <w:u w:val="none"/>
          <w:lang w:val="en-US" w:eastAsia="zh-CN"/>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rtlGutter w:val="0"/>
          <w:docGrid w:type="lines" w:linePitch="317" w:charSpace="0"/>
        </w:sect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和田地区维吾尔医医院</w:t>
      </w:r>
      <w:r>
        <w:rPr>
          <w:rFonts w:hint="eastAsia" w:ascii="黑体" w:hAnsi="黑体" w:eastAsia="黑体" w:cs="黑体"/>
          <w:color w:val="auto"/>
          <w:sz w:val="36"/>
          <w:szCs w:val="36"/>
          <w:lang w:val="en-US" w:eastAsia="zh-CN"/>
        </w:rPr>
        <w:t>医疗器械采购</w:t>
      </w:r>
      <w:r>
        <w:rPr>
          <w:rFonts w:hint="eastAsia" w:ascii="黑体" w:hAnsi="黑体" w:eastAsia="黑体" w:cs="黑体"/>
          <w:color w:val="auto"/>
          <w:sz w:val="36"/>
          <w:szCs w:val="36"/>
        </w:rPr>
        <w:t>项目竞价</w:t>
      </w:r>
      <w:r>
        <w:rPr>
          <w:rFonts w:hint="eastAsia" w:ascii="黑体" w:hAnsi="黑体" w:eastAsia="黑体" w:cs="黑体"/>
          <w:color w:val="auto"/>
          <w:sz w:val="36"/>
          <w:szCs w:val="36"/>
          <w:lang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color w:val="auto"/>
          <w:sz w:val="32"/>
          <w:szCs w:val="32"/>
        </w:rPr>
        <w:t>和田地区维吾尔医医院医疗器械采购项目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color w:val="auto"/>
          <w:sz w:val="32"/>
          <w:szCs w:val="32"/>
        </w:rPr>
        <w:t>采购一批</w:t>
      </w:r>
      <w:r>
        <w:rPr>
          <w:rFonts w:hint="eastAsia" w:ascii="仿宋" w:hAnsi="仿宋" w:eastAsia="仿宋" w:cs="仿宋"/>
          <w:color w:val="auto"/>
          <w:sz w:val="32"/>
          <w:szCs w:val="32"/>
          <w:lang w:val="en-US" w:eastAsia="zh-CN"/>
        </w:rPr>
        <w:t>医疗器械</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合同签订后，10个工作日内配送至院方指定地点。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30600.00元大写（叁万零陆佰元）</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（2）提供税务机关出具近一个月的完税证明（如依法免税的，应提供相应文件证明，代扣缴税的完税证明不作为税务缴费凭证，如社保缴税等）；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（4）提供本单位缴纳的近一个月社保缴纳证明（单位社保缴费凭证，2024年10月份后成立的公司按实际发生提供）；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近三年内或成立以来（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6"/>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r>
        <w:rPr>
          <w:rFonts w:hint="eastAsia" w:ascii="仿宋" w:hAnsi="仿宋" w:eastAsia="仿宋" w:cs="仿宋"/>
          <w:bCs/>
          <w:color w:val="auto"/>
          <w:sz w:val="32"/>
          <w:szCs w:val="32"/>
          <w:highlight w:val="none"/>
          <w:lang w:eastAsia="zh-CN"/>
        </w:rPr>
        <w:t>。</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ind w:left="638" w:leftChars="304"/>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p>
    <w:p>
      <w:pPr>
        <w:ind w:left="638" w:leftChars="304"/>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购买身高体重称2台，轮椅（固态轮）2辆，血氧检测</w:t>
      </w:r>
    </w:p>
    <w:p>
      <w:pP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仪2个，抢救车2台，不锈钢换药弯盘（中号）200个，止血直钳200支，止血弯钳200支。</w:t>
      </w:r>
    </w:p>
    <w:p>
      <w:pPr>
        <w:pStyle w:val="9"/>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合同签订后，10个工作日内配送至院方指定地点。</w:t>
      </w:r>
    </w:p>
    <w:p>
      <w:pPr>
        <w:pStyle w:val="6"/>
        <w:numPr>
          <w:ilvl w:val="0"/>
          <w:numId w:val="0"/>
        </w:numPr>
        <w:tabs>
          <w:tab w:val="left" w:pos="540"/>
        </w:tabs>
        <w:snapToGrid w:val="0"/>
        <w:spacing w:line="360" w:lineRule="auto"/>
        <w:ind w:leftChars="0"/>
        <w:rPr>
          <w:rFonts w:hint="eastAsia"/>
          <w:b/>
          <w:bCs/>
          <w:sz w:val="28"/>
          <w:szCs w:val="36"/>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tbl>
      <w:tblPr>
        <w:tblStyle w:val="1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3371"/>
        <w:gridCol w:w="658"/>
        <w:gridCol w:w="658"/>
        <w:gridCol w:w="102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序号</w:t>
            </w:r>
          </w:p>
        </w:tc>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名称</w:t>
            </w:r>
          </w:p>
        </w:tc>
        <w:tc>
          <w:tcPr>
            <w:tcW w:w="337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参数要求</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单位</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数量</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单价</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color w:val="auto"/>
                <w:sz w:val="24"/>
                <w:szCs w:val="24"/>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合计</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color w:val="auto"/>
                <w:sz w:val="24"/>
                <w:szCs w:val="24"/>
                <w:lang w:val="en-US" w:eastAsia="zh-CN"/>
              </w:rPr>
            </w:pPr>
            <w:r>
              <w:rPr>
                <w:rFonts w:hint="eastAsia" w:ascii="仿宋" w:hAnsi="仿宋" w:eastAsia="仿宋" w:cs="仿宋"/>
                <w:b w:val="0"/>
                <w:bCs/>
                <w:color w:val="auto"/>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90"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身高体重称</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default" w:ascii="仿宋" w:hAnsi="仿宋" w:eastAsia="仿宋" w:cs="仿宋"/>
                <w:color w:val="auto"/>
                <w:sz w:val="24"/>
                <w:szCs w:val="24"/>
                <w:lang w:val="en-US" w:eastAsia="zh-CN"/>
              </w:rPr>
            </w:pP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1.持有高清LCD数显屏，数据要一目了然；</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2.体重测量范围：5-200kg；</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3.身高测量范围：0-200cm；</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4.电源：要充电电池。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color w:val="auto"/>
                <w:sz w:val="24"/>
                <w:szCs w:val="24"/>
                <w:highlight w:val="none"/>
                <w:vertAlign w:val="baseline"/>
                <w:lang w:val="en-US" w:eastAsia="zh-CN"/>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台</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650</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90"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轮椅</w:t>
            </w:r>
          </w:p>
          <w:p>
            <w:pPr>
              <w:spacing w:line="360" w:lineRule="auto"/>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（固态轮）</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default" w:ascii="仿宋" w:hAnsi="仿宋" w:eastAsia="仿宋" w:cs="仿宋"/>
                <w:color w:val="auto"/>
                <w:sz w:val="24"/>
                <w:szCs w:val="24"/>
                <w:lang w:val="en-US" w:eastAsia="zh-CN"/>
              </w:rPr>
            </w:pP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1、材质：钢管；</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default" w:ascii="仿宋" w:hAnsi="仿宋" w:eastAsia="仿宋" w:cs="仿宋"/>
                <w:color w:val="auto"/>
                <w:kern w:val="2"/>
                <w:sz w:val="24"/>
                <w:szCs w:val="24"/>
                <w:lang w:val="en-US" w:eastAsia="zh-CN" w:bidi="ar-SA"/>
              </w:rPr>
              <w:t>特点：加厚坐垫，手动折叠</w:t>
            </w:r>
            <w:r>
              <w:rPr>
                <w:rFonts w:hint="eastAsia" w:ascii="仿宋" w:hAnsi="仿宋" w:eastAsia="仿宋" w:cs="仿宋"/>
                <w:color w:val="auto"/>
                <w:kern w:val="2"/>
                <w:sz w:val="24"/>
                <w:szCs w:val="24"/>
                <w:lang w:val="en-US" w:eastAsia="zh-CN" w:bidi="ar-SA"/>
              </w:rPr>
              <w:t>；</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default" w:ascii="仿宋" w:hAnsi="仿宋" w:eastAsia="仿宋" w:cs="仿宋"/>
                <w:color w:val="auto"/>
                <w:kern w:val="2"/>
                <w:sz w:val="24"/>
                <w:szCs w:val="24"/>
                <w:lang w:val="en-US" w:eastAsia="zh-CN" w:bidi="ar-SA"/>
              </w:rPr>
              <w:t>功能：坐/背垫可拆卸，靠背可倾斜，脚踏高度可调节，脚踏可开合</w:t>
            </w:r>
            <w:r>
              <w:rPr>
                <w:rFonts w:hint="eastAsia" w:ascii="仿宋" w:hAnsi="仿宋" w:eastAsia="仿宋" w:cs="仿宋"/>
                <w:color w:val="auto"/>
                <w:kern w:val="2"/>
                <w:sz w:val="24"/>
                <w:szCs w:val="24"/>
                <w:lang w:val="en-US" w:eastAsia="zh-CN" w:bidi="ar-SA"/>
              </w:rPr>
              <w:t>；</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4、类别：成人手动轮椅；</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5、轮子：持有固态大轮、小轮。</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6、带刹手，前后双侧刹手可锁住。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辆</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650</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p>
        </w:tc>
        <w:tc>
          <w:tcPr>
            <w:tcW w:w="890" w:type="dxa"/>
            <w:noWrap w:val="0"/>
            <w:vAlign w:val="top"/>
          </w:tcPr>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血氧检测仪</w:t>
            </w: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1.血氧饱和度在70%-100%，差距±2%、脉率为25bpm～250bpm，测量误差±1%或±1bpm；</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2.一键操作，无手指≤10秒自动关机，节能省电；</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3.重量≤50g。</w:t>
            </w:r>
          </w:p>
          <w:p>
            <w:pPr>
              <w:spacing w:line="360" w:lineRule="auto"/>
              <w:rPr>
                <w:rFonts w:hint="eastAsia" w:ascii="仿宋" w:hAnsi="仿宋" w:eastAsia="仿宋" w:cs="仿宋"/>
                <w:color w:val="auto"/>
                <w:kern w:val="2"/>
                <w:sz w:val="24"/>
                <w:szCs w:val="24"/>
                <w:lang w:val="en-US" w:eastAsia="zh-CN" w:bidi="ar-SA"/>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个</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200</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p>
        </w:tc>
        <w:tc>
          <w:tcPr>
            <w:tcW w:w="890" w:type="dxa"/>
            <w:noWrap w:val="0"/>
            <w:vAlign w:val="top"/>
          </w:tcPr>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抢救车</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1.带输液架、4个回旋式挂钩；</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2.不锈钢护栏、中控锁；</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 2小抽屉、2中抽屉、1大抽屉；</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4.持有设备平台面，ABS台面、隐藏式副工作台、档案盒；</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5.静音脚轮；</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6.自带按压板、医疗垃圾桶。</w:t>
            </w:r>
          </w:p>
          <w:p>
            <w:pPr>
              <w:spacing w:line="360" w:lineRule="auto"/>
              <w:rPr>
                <w:rFonts w:hint="eastAsia" w:ascii="仿宋" w:hAnsi="仿宋" w:eastAsia="仿宋" w:cs="仿宋"/>
                <w:color w:val="auto"/>
                <w:kern w:val="2"/>
                <w:sz w:val="24"/>
                <w:szCs w:val="24"/>
                <w:lang w:val="en-US" w:eastAsia="zh-CN" w:bidi="ar-SA"/>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台</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3600</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0" w:type="dxa"/>
            <w:noWrap w:val="0"/>
            <w:vAlign w:val="top"/>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p>
        </w:tc>
        <w:tc>
          <w:tcPr>
            <w:tcW w:w="890" w:type="dxa"/>
            <w:noWrap w:val="0"/>
            <w:vAlign w:val="top"/>
          </w:tcPr>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不锈钢换药弯盘（中号）</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1、防滑厚实，耐酸防锈，耐高温</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2、材质：304不锈钢</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3、规格;  长≥190mm*宽≥115mm*高≥25mm(中号）</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个</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200</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22</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highlight w:val="none"/>
                <w:lang w:val="en-US" w:eastAsia="zh-CN"/>
              </w:rPr>
            </w:pPr>
          </w:p>
        </w:tc>
        <w:tc>
          <w:tcPr>
            <w:tcW w:w="890" w:type="dxa"/>
            <w:noWrap w:val="0"/>
            <w:vAlign w:val="top"/>
          </w:tcPr>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不锈钢换药弯盘（大号）</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highlight w:val="none"/>
                <w:lang w:val="en-US" w:eastAsia="zh-CN"/>
              </w:rPr>
            </w:pPr>
          </w:p>
        </w:tc>
        <w:tc>
          <w:tcPr>
            <w:tcW w:w="3371" w:type="dxa"/>
            <w:noWrap w:val="0"/>
            <w:vAlign w:val="top"/>
          </w:tcPr>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1、防滑厚实，耐酸防锈，耐高温</w:t>
            </w:r>
          </w:p>
          <w:p>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2、材质：304不锈钢</w:t>
            </w:r>
          </w:p>
          <w:p>
            <w:pPr>
              <w:spacing w:line="36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3、规格：长≥210mm*宽≥130mm*高≥25mm（大号）</w:t>
            </w:r>
          </w:p>
          <w:p>
            <w:pPr>
              <w:spacing w:line="360" w:lineRule="auto"/>
              <w:rPr>
                <w:rFonts w:hint="eastAsia" w:ascii="仿宋" w:hAnsi="仿宋" w:eastAsia="仿宋" w:cs="仿宋"/>
                <w:color w:val="auto"/>
                <w:kern w:val="2"/>
                <w:sz w:val="24"/>
                <w:szCs w:val="24"/>
                <w:highlight w:val="none"/>
                <w:lang w:val="en-US" w:eastAsia="zh-CN" w:bidi="ar-SA"/>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个</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200</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30</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止血直钳</w:t>
            </w:r>
          </w:p>
        </w:tc>
        <w:tc>
          <w:tcPr>
            <w:tcW w:w="337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1、防滑厚实，耐酸防锈，耐高温；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2、材质：304不锈钢；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3、规格：长≤150mm（直钳）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4"/>
                <w:szCs w:val="24"/>
                <w:lang w:val="en-US" w:eastAsia="zh-CN" w:bidi="ar-SA"/>
              </w:rPr>
            </w:pP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支</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200</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25</w:t>
            </w: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890"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止血弯钳</w:t>
            </w:r>
          </w:p>
        </w:tc>
        <w:tc>
          <w:tcPr>
            <w:tcW w:w="337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1、防滑厚实，耐酸防锈，耐高温；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2、材质：304不锈钢；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alibri" w:hAnsi="Calibri" w:eastAsia="仿宋" w:cs="Calibri"/>
                <w:i w:val="0"/>
                <w:color w:val="auto"/>
                <w:kern w:val="0"/>
                <w:sz w:val="24"/>
                <w:szCs w:val="24"/>
                <w:u w:val="none"/>
                <w:lang w:val="en-US" w:eastAsia="zh-CN" w:bidi="ar"/>
              </w:rPr>
            </w:pPr>
            <w:r>
              <w:rPr>
                <w:rFonts w:hint="eastAsia" w:ascii="仿宋" w:hAnsi="仿宋" w:eastAsia="仿宋" w:cs="仿宋"/>
                <w:color w:val="auto"/>
                <w:kern w:val="2"/>
                <w:sz w:val="24"/>
                <w:szCs w:val="24"/>
                <w:lang w:val="en-US" w:eastAsia="zh-CN" w:bidi="ar-SA"/>
              </w:rPr>
              <w:t>3、规格;  长≤150mm(弯钳）。</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支</w:t>
            </w:r>
          </w:p>
        </w:tc>
        <w:tc>
          <w:tcPr>
            <w:tcW w:w="658"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200</w:t>
            </w:r>
          </w:p>
        </w:tc>
        <w:tc>
          <w:tcPr>
            <w:tcW w:w="1021"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25</w:t>
            </w:r>
          </w:p>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color w:val="auto"/>
                <w:sz w:val="24"/>
                <w:szCs w:val="24"/>
                <w:highlight w:val="none"/>
                <w:vertAlign w:val="baseline"/>
                <w:lang w:val="en-US" w:eastAsia="zh-CN"/>
              </w:rPr>
            </w:pPr>
          </w:p>
        </w:tc>
        <w:tc>
          <w:tcPr>
            <w:tcW w:w="1037" w:type="dxa"/>
            <w:noWrap w:val="0"/>
            <w:vAlign w:val="top"/>
          </w:tcPr>
          <w:p>
            <w:pPr>
              <w:pStyle w:val="6"/>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5000</w:t>
            </w:r>
          </w:p>
        </w:tc>
      </w:tr>
    </w:tbl>
    <w:p>
      <w:pPr>
        <w:pStyle w:val="6"/>
        <w:numPr>
          <w:ilvl w:val="0"/>
          <w:numId w:val="0"/>
        </w:numPr>
        <w:tabs>
          <w:tab w:val="left" w:pos="540"/>
        </w:tabs>
        <w:snapToGrid w:val="0"/>
        <w:spacing w:line="360" w:lineRule="auto"/>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采购预算总价为：30600元</w:t>
      </w:r>
      <w:r>
        <w:rPr>
          <w:rFonts w:hint="eastAsia" w:ascii="仿宋" w:hAnsi="仿宋" w:eastAsia="仿宋" w:cs="仿宋"/>
          <w:b/>
          <w:bCs/>
          <w:color w:val="auto"/>
          <w:sz w:val="32"/>
          <w:szCs w:val="32"/>
          <w:lang w:val="en-US" w:eastAsia="zh-CN"/>
        </w:rPr>
        <w:t>大写（叁万零陆佰元）</w:t>
      </w: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4.中标商按照医院的规格要求提供国家标准的手术器械，手术器械材质要钛合金！</w:t>
      </w:r>
    </w:p>
    <w:p>
      <w:pPr>
        <w:spacing w:line="4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5.中标商随货一起提供每一种货物的三证书。</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合同签订后10个工作日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w:t>
      </w:r>
      <w:r>
        <w:rPr>
          <w:rFonts w:hint="eastAsia" w:ascii="仿宋" w:hAnsi="仿宋" w:eastAsia="仿宋" w:cs="仿宋"/>
          <w:color w:val="auto"/>
          <w:sz w:val="30"/>
          <w:szCs w:val="30"/>
          <w:highlight w:val="none"/>
          <w:lang w:val="en-US" w:eastAsia="zh-CN"/>
        </w:rPr>
        <w:t>主管</w:t>
      </w:r>
      <w:r>
        <w:rPr>
          <w:rFonts w:hint="eastAsia" w:ascii="仿宋" w:hAnsi="仿宋" w:eastAsia="仿宋" w:cs="仿宋"/>
          <w:color w:val="auto"/>
          <w:sz w:val="30"/>
          <w:szCs w:val="30"/>
          <w:highlight w:val="none"/>
        </w:rPr>
        <w:t>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具体支付方式与供货合同为准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spacing w:line="46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(3.5)、乙方必须提供设备生产厂家相关资质资料。</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2"/>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45"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132"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具备《中华人民共和国政府采购法》第二十二条规定的条件</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pStyle w:val="5"/>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提供本单位缴纳的近</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个月社保缴纳证明（单位社保缴费凭证，202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提供税务机关出具近</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个月的完税证明（</w:t>
            </w:r>
            <w:r>
              <w:rPr>
                <w:rFonts w:hint="eastAsia" w:ascii="仿宋" w:hAnsi="仿宋" w:eastAsia="仿宋" w:cs="仿宋"/>
                <w:color w:val="auto"/>
                <w:sz w:val="24"/>
                <w:highlight w:val="none"/>
                <w:lang w:eastAsia="zh-CN"/>
              </w:rPr>
              <w:t>如依法免税的，应提供相应文件证明，代</w:t>
            </w:r>
            <w:r>
              <w:rPr>
                <w:rFonts w:hint="eastAsia" w:ascii="仿宋" w:hAnsi="仿宋" w:eastAsia="仿宋" w:cs="仿宋"/>
                <w:color w:val="auto"/>
                <w:sz w:val="24"/>
                <w:highlight w:val="none"/>
                <w:lang w:val="en-US" w:eastAsia="zh-CN"/>
              </w:rPr>
              <w:t>扣</w:t>
            </w:r>
            <w:r>
              <w:rPr>
                <w:rFonts w:hint="eastAsia" w:ascii="仿宋" w:hAnsi="仿宋" w:eastAsia="仿宋" w:cs="仿宋"/>
                <w:color w:val="auto"/>
                <w:sz w:val="24"/>
                <w:highlight w:val="none"/>
                <w:lang w:eastAsia="zh-CN"/>
              </w:rPr>
              <w:t>缴税的完税证明不作为税务缴费凭证，如社保缴税等</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pStyle w:val="14"/>
              <w:widowControl/>
              <w:snapToGrid w:val="0"/>
              <w:spacing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提供参加政府采购活动前</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132" w:type="dxa"/>
            <w:noWrap w:val="0"/>
            <w:vAlign w:val="center"/>
          </w:tcPr>
          <w:p>
            <w:pPr>
              <w:tabs>
                <w:tab w:val="left" w:pos="567"/>
              </w:tabs>
              <w:snapToGrid w:val="0"/>
              <w:spacing w:line="288" w:lineRule="auto"/>
              <w:rPr>
                <w:rFonts w:hint="eastAsia" w:ascii="仿宋" w:hAnsi="仿宋" w:eastAsia="仿宋" w:cs="仿宋"/>
                <w:bCs/>
                <w:color w:val="auto"/>
                <w:kern w:val="2"/>
                <w:sz w:val="24"/>
                <w:szCs w:val="22"/>
                <w:highlight w:val="none"/>
                <w:lang w:val="en-US" w:eastAsia="zh-CN" w:bidi="ar-SA"/>
              </w:rPr>
            </w:pPr>
            <w:r>
              <w:rPr>
                <w:rFonts w:hint="eastAsia" w:ascii="仿宋" w:hAnsi="仿宋" w:eastAsia="仿宋" w:cs="仿宋"/>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投标人未被列入“信用中国”网站（www.creditchina.gov.cn）、中国政府采购网（www.ccgp.gov.cn）、国家企业信用信息公示系（http://www.gsxt.gov.cn）</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个网站的查询结果，如投标人被列入失信被执行人、税收违法</w:t>
            </w:r>
            <w:r>
              <w:rPr>
                <w:rFonts w:hint="eastAsia" w:ascii="仿宋" w:hAnsi="仿宋" w:eastAsia="仿宋" w:cs="仿宋"/>
                <w:color w:val="auto"/>
                <w:sz w:val="24"/>
                <w:highlight w:val="none"/>
                <w:lang w:val="en-US" w:eastAsia="zh-CN"/>
              </w:rPr>
              <w:t>黑</w:t>
            </w:r>
            <w:r>
              <w:rPr>
                <w:rFonts w:hint="eastAsia" w:ascii="仿宋" w:hAnsi="仿宋" w:eastAsia="仿宋" w:cs="仿宋"/>
                <w:color w:val="auto"/>
                <w:sz w:val="24"/>
                <w:highlight w:val="none"/>
              </w:rPr>
              <w:t>名单、政府采购严重违法失信行为记录名单的（尚在处罚期内的）的</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不</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报价单（要明确型号，数量，金额，单位，生产厂家）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p>
        </w:tc>
        <w:tc>
          <w:tcPr>
            <w:tcW w:w="9132"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1"/>
              </w:numPr>
              <w:snapToGrid w:val="0"/>
              <w:spacing w:line="288" w:lineRule="auto"/>
              <w:ind w:left="149" w:leftChars="71"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p>
        </w:tc>
        <w:tc>
          <w:tcPr>
            <w:tcW w:w="9132" w:type="dxa"/>
            <w:noWrap w:val="0"/>
            <w:vAlign w:val="center"/>
          </w:tcPr>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lang w:eastAsia="zh-CN"/>
              </w:rPr>
              <w:t>）</w:t>
            </w:r>
          </w:p>
        </w:tc>
        <w:tc>
          <w:tcPr>
            <w:tcW w:w="9132" w:type="dxa"/>
            <w:noWrap w:val="0"/>
            <w:vAlign w:val="center"/>
          </w:tcPr>
          <w:p>
            <w:pPr>
              <w:numPr>
                <w:ilvl w:val="0"/>
                <w:numId w:val="3"/>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售后服务承诺书</w:t>
            </w:r>
          </w:p>
          <w:p>
            <w:pPr>
              <w:numPr>
                <w:ilvl w:val="0"/>
                <w:numId w:val="3"/>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质量保证承诺书</w:t>
            </w:r>
          </w:p>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3、未串标承诺书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0"/>
              </w:numPr>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lang w:eastAsia="zh-CN"/>
              </w:rPr>
              <w:t>）</w:t>
            </w:r>
          </w:p>
        </w:tc>
        <w:tc>
          <w:tcPr>
            <w:tcW w:w="9132" w:type="dxa"/>
            <w:noWrap w:val="0"/>
            <w:vAlign w:val="center"/>
          </w:tcPr>
          <w:p>
            <w:pPr>
              <w:numPr>
                <w:ilvl w:val="0"/>
                <w:numId w:val="0"/>
              </w:numPr>
              <w:tabs>
                <w:tab w:val="left" w:pos="612"/>
              </w:tabs>
              <w:snapToGrid w:val="0"/>
              <w:spacing w:line="288" w:lineRule="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医疗经营许可证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4"/>
              <w:numPr>
                <w:ilvl w:val="0"/>
                <w:numId w:val="0"/>
              </w:numPr>
              <w:snapToGrid w:val="0"/>
              <w:spacing w:line="288" w:lineRule="auto"/>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（十）</w:t>
            </w:r>
          </w:p>
        </w:tc>
        <w:tc>
          <w:tcPr>
            <w:tcW w:w="9132" w:type="dxa"/>
            <w:noWrap w:val="0"/>
            <w:vAlign w:val="center"/>
          </w:tcPr>
          <w:p>
            <w:pPr>
              <w:numPr>
                <w:ilvl w:val="0"/>
                <w:numId w:val="0"/>
              </w:numPr>
              <w:tabs>
                <w:tab w:val="left" w:pos="612"/>
              </w:tabs>
              <w:snapToGrid w:val="0"/>
              <w:spacing w:line="288" w:lineRule="auto"/>
              <w:ind w:left="0" w:leftChars="0" w:firstLine="0" w:firstLine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中小微企业声明函</w:t>
            </w:r>
          </w:p>
        </w:tc>
      </w:tr>
    </w:tbl>
    <w:p>
      <w:pPr>
        <w:snapToGrid w:val="0"/>
        <w:spacing w:before="156" w:beforeLines="50" w:line="360" w:lineRule="auto"/>
        <w:jc w:val="both"/>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snapToGrid w:val="0"/>
        <w:spacing w:before="156" w:beforeLines="50" w:line="360" w:lineRule="auto"/>
        <w:ind w:firstLine="3600" w:firstLineChars="1200"/>
        <w:jc w:val="both"/>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2"/>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94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2"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7"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4"/>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CN"/>
        </w:rPr>
        <w:t>2.投标商必须按</w:t>
      </w:r>
      <w:r>
        <w:rPr>
          <w:rFonts w:hint="eastAsia" w:ascii="仿宋" w:hAnsi="仿宋" w:eastAsia="仿宋" w:cs="仿宋"/>
          <w:b w:val="0"/>
          <w:bCs w:val="0"/>
          <w:color w:val="auto"/>
          <w:sz w:val="30"/>
          <w:szCs w:val="30"/>
          <w:highlight w:val="none"/>
        </w:rPr>
        <w:t>资格性审查</w:t>
      </w:r>
      <w:r>
        <w:rPr>
          <w:rFonts w:hint="eastAsia" w:ascii="仿宋" w:hAnsi="仿宋" w:eastAsia="仿宋" w:cs="仿宋"/>
          <w:b w:val="0"/>
          <w:bCs w:val="0"/>
          <w:color w:val="auto"/>
          <w:sz w:val="30"/>
          <w:szCs w:val="30"/>
          <w:highlight w:val="none"/>
          <w:lang w:eastAsia="zh-CN"/>
        </w:rPr>
        <w:t>、符合性审</w:t>
      </w:r>
      <w:r>
        <w:rPr>
          <w:rFonts w:hint="eastAsia" w:ascii="仿宋" w:hAnsi="仿宋" w:eastAsia="仿宋" w:cs="仿宋"/>
          <w:b w:val="0"/>
          <w:bCs w:val="0"/>
          <w:color w:val="auto"/>
          <w:sz w:val="30"/>
          <w:szCs w:val="30"/>
          <w:highlight w:val="none"/>
        </w:rPr>
        <w:t>查</w:t>
      </w:r>
      <w:r>
        <w:rPr>
          <w:rFonts w:hint="eastAsia" w:ascii="仿宋" w:hAnsi="仿宋" w:eastAsia="仿宋" w:cs="仿宋"/>
          <w:b w:val="0"/>
          <w:bCs w:val="0"/>
          <w:color w:val="auto"/>
          <w:sz w:val="30"/>
          <w:szCs w:val="30"/>
          <w:highlight w:val="none"/>
          <w:lang w:val="en-US" w:eastAsia="zh-CN"/>
        </w:rPr>
        <w:t>要求提供竞价文件，如没按照要求提者报价认为无效报价。</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bookmarkEnd w:id="1"/>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pPr>
        <w:pStyle w:val="17"/>
        <w:jc w:val="center"/>
        <w:rPr>
          <w:rFonts w:hint="eastAsia"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营业执照</w:t>
      </w:r>
    </w:p>
    <w:p>
      <w:pPr>
        <w:pStyle w:val="17"/>
        <w:ind w:firstLine="560" w:firstLineChars="200"/>
        <w:rPr>
          <w:rFonts w:hint="eastAsia" w:ascii="仿宋_GB2312" w:hAnsi="仿宋_GB2312" w:eastAsia="仿宋_GB2312" w:cs="仿宋_GB2312"/>
          <w:b w:val="0"/>
          <w:bCs/>
          <w:i w:val="0"/>
          <w:iCs/>
          <w:color w:val="auto"/>
          <w:kern w:val="0"/>
          <w:sz w:val="28"/>
          <w:szCs w:val="28"/>
          <w:highlight w:val="none"/>
          <w:lang w:val="en-US" w:eastAsia="zh-CN" w:bidi="ar-SA"/>
        </w:rPr>
      </w:pPr>
      <w:r>
        <w:rPr>
          <w:rFonts w:hint="eastAsia" w:ascii="仿宋_GB2312" w:hAnsi="仿宋_GB2312" w:eastAsia="仿宋_GB2312" w:cs="仿宋_GB2312"/>
          <w:b w:val="0"/>
          <w:bCs/>
          <w:i w:val="0"/>
          <w:iCs/>
          <w:color w:val="auto"/>
          <w:kern w:val="0"/>
          <w:sz w:val="28"/>
          <w:szCs w:val="28"/>
          <w:highlight w:val="none"/>
          <w:lang w:val="en-US" w:eastAsia="zh-CN" w:bidi="ar-SA"/>
        </w:rPr>
        <w:t>法人或者其他组织参本次竞价需提供营业执照及法人身份证明（有授权委托人的需提交法人授权委托书）文件复印件加盖公章;自然人参与谈判需提供自然人的身份证明。</w:t>
      </w: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widowControl/>
        <w:adjustRightInd w:val="0"/>
        <w:spacing w:line="360" w:lineRule="auto"/>
        <w:ind w:firstLine="643" w:firstLineChars="200"/>
        <w:jc w:val="left"/>
        <w:rPr>
          <w:rFonts w:hint="default"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附件2：</w:t>
      </w:r>
    </w:p>
    <w:p>
      <w:pPr>
        <w:widowControl/>
        <w:adjustRightInd w:val="0"/>
        <w:spacing w:line="360" w:lineRule="auto"/>
        <w:ind w:firstLine="643"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32"/>
          <w:szCs w:val="32"/>
          <w:highlight w:val="none"/>
          <w:lang w:val="en-US" w:eastAsia="en-US" w:bidi="ar-SA"/>
        </w:rPr>
        <w:t>法定代表人身份证明书</w:t>
      </w:r>
      <w:r>
        <w:rPr>
          <w:rFonts w:hint="eastAsia" w:ascii="仿宋" w:hAnsi="仿宋" w:eastAsia="仿宋" w:cs="仿宋"/>
          <w:b/>
          <w:bCs/>
          <w:i w:val="0"/>
          <w:iCs w:val="0"/>
          <w:color w:val="auto"/>
          <w:sz w:val="24"/>
          <w:szCs w:val="24"/>
          <w:highlight w:val="none"/>
          <w:lang w:val="en-US" w:eastAsia="zh-CN"/>
        </w:rPr>
        <w:t>（统一格式）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单位名称：</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单位类型：</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住    所：</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成立日期：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营业期限：</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供应商</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（附法定代表人身份证正反两面扫描件）</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114300</wp:posOffset>
                </wp:positionV>
                <wp:extent cx="2442210" cy="1403350"/>
                <wp:effectExtent l="4445" t="4445" r="10795" b="20955"/>
                <wp:wrapNone/>
                <wp:docPr id="2" name="文本框 2"/>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58240;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x5nTdgAAAAJAQAADwAAAAAAAAABACAAAAAiAAAAZHJzL2Rvd25yZXYueG1s&#10;UEsBAhQAFAAAAAgAh07iQJzkfd/4AQAA9wMAAA4AAAAAAAAAAQAgAAAAJwEAAGRycy9lMm9Eb2Mu&#10;eG1sUEsFBgAAAAAGAAYAWQEAAJEFA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2870835</wp:posOffset>
                </wp:positionH>
                <wp:positionV relativeFrom="paragraph">
                  <wp:posOffset>107950</wp:posOffset>
                </wp:positionV>
                <wp:extent cx="2442210" cy="1403350"/>
                <wp:effectExtent l="4445" t="4445" r="10795" b="20955"/>
                <wp:wrapNone/>
                <wp:docPr id="6" name="文本框 6"/>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59264;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kYlM2QAAAAoBAAAPAAAAAAAAAAEAIAAAACIAAABkcnMvZG93bnJldi54&#10;bWxQSwECFAAUAAAACACHTuJARxuS6/kBAAD3AwAADgAAAAAAAAABACAAAAAoAQAAZHJzL2Uyb0Rv&#10;Yy54bWxQSwUGAAAAAAYABgBZAQAAkwU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tabs>
          <w:tab w:val="left" w:pos="5580"/>
        </w:tabs>
        <w:spacing w:before="48" w:after="48"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rPr>
      </w:pP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17"/>
        <w:jc w:val="center"/>
        <w:rPr>
          <w:rFonts w:hint="eastAsia"/>
          <w:color w:val="auto"/>
          <w:highlight w:val="none"/>
          <w:lang w:val="en-US" w:eastAsia="en-US"/>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bookmarkStart w:id="2" w:name="_Toc10601"/>
      <w:bookmarkStart w:id="3" w:name="_Toc17796"/>
      <w:bookmarkStart w:id="4" w:name="_Toc16033"/>
      <w:r>
        <w:rPr>
          <w:rFonts w:hint="eastAsia" w:ascii="仿宋_GB2312" w:hAnsi="仿宋_GB2312" w:eastAsia="仿宋_GB2312" w:cs="仿宋_GB2312"/>
          <w:b/>
          <w:color w:val="auto"/>
          <w:kern w:val="0"/>
          <w:sz w:val="32"/>
          <w:szCs w:val="32"/>
          <w:highlight w:val="none"/>
          <w:lang w:val="en-US" w:eastAsia="en-US" w:bidi="ar-SA"/>
        </w:rPr>
        <w:t>法定代表人授权</w:t>
      </w:r>
      <w:r>
        <w:rPr>
          <w:rFonts w:hint="eastAsia" w:ascii="仿宋_GB2312" w:hAnsi="仿宋_GB2312" w:eastAsia="仿宋_GB2312" w:cs="仿宋_GB2312"/>
          <w:b/>
          <w:color w:val="auto"/>
          <w:kern w:val="0"/>
          <w:sz w:val="32"/>
          <w:szCs w:val="32"/>
          <w:highlight w:val="none"/>
          <w:lang w:val="en-US" w:eastAsia="zh-CN" w:bidi="ar-SA"/>
        </w:rPr>
        <w:t>委托</w:t>
      </w:r>
      <w:r>
        <w:rPr>
          <w:rFonts w:hint="eastAsia" w:ascii="仿宋_GB2312" w:hAnsi="仿宋_GB2312" w:eastAsia="仿宋_GB2312" w:cs="仿宋_GB2312"/>
          <w:b/>
          <w:color w:val="auto"/>
          <w:kern w:val="0"/>
          <w:sz w:val="32"/>
          <w:szCs w:val="32"/>
          <w:highlight w:val="none"/>
          <w:lang w:val="en-US" w:eastAsia="en-US" w:bidi="ar-SA"/>
        </w:rPr>
        <w:t>书</w:t>
      </w:r>
      <w:r>
        <w:rPr>
          <w:rFonts w:hint="eastAsia" w:ascii="仿宋_GB2312" w:hAnsi="仿宋_GB2312" w:eastAsia="仿宋_GB2312" w:cs="仿宋_GB2312"/>
          <w:b/>
          <w:color w:val="auto"/>
          <w:kern w:val="0"/>
          <w:sz w:val="32"/>
          <w:szCs w:val="32"/>
          <w:highlight w:val="none"/>
          <w:lang w:val="en-US" w:eastAsia="zh-CN" w:bidi="ar-SA"/>
        </w:rPr>
        <w:t>（统一格式）</w:t>
      </w:r>
      <w:bookmarkEnd w:id="2"/>
      <w:bookmarkEnd w:id="3"/>
      <w:bookmarkEnd w:id="4"/>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rPr>
        <w:t xml:space="preserve">本授权委托书声明：注册于 </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住址）的</w:t>
      </w:r>
      <w:r>
        <w:rPr>
          <w:rFonts w:hint="eastAsia" w:ascii="仿宋_GB2312" w:hAnsi="仿宋_GB2312" w:eastAsia="仿宋_GB2312" w:cs="仿宋_GB2312"/>
          <w:color w:val="auto"/>
          <w:kern w:val="0"/>
          <w:sz w:val="24"/>
          <w:szCs w:val="24"/>
          <w:highlight w:val="none"/>
          <w:u w:val="single"/>
          <w:lang w:val="en-US" w:eastAsia="zh-CN"/>
        </w:rPr>
        <w:t xml:space="preserve">         </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名称）的在下面电子签章的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（法定代表人姓名、职务）代表本公司授权</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（授权代理人的姓名、职务）为本公司的合法委托人，就贵方组织的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（项目名称）项目（项目编号、包号：</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），以本公司名义处理一切与之有关的事宜。</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授权委托人在</w:t>
      </w:r>
      <w:r>
        <w:rPr>
          <w:rFonts w:hint="eastAsia" w:ascii="仿宋_GB2312" w:hAnsi="仿宋_GB2312" w:eastAsia="仿宋_GB2312" w:cs="仿宋_GB2312"/>
          <w:color w:val="auto"/>
          <w:kern w:val="0"/>
          <w:sz w:val="24"/>
          <w:szCs w:val="24"/>
          <w:highlight w:val="none"/>
          <w:lang w:eastAsia="zh-CN"/>
        </w:rPr>
        <w:t>响应</w:t>
      </w:r>
      <w:r>
        <w:rPr>
          <w:rFonts w:hint="eastAsia" w:ascii="仿宋_GB2312" w:hAnsi="仿宋_GB2312" w:eastAsia="仿宋_GB2312" w:cs="仿宋_GB2312"/>
          <w:color w:val="auto"/>
          <w:kern w:val="0"/>
          <w:sz w:val="24"/>
          <w:szCs w:val="24"/>
          <w:highlight w:val="none"/>
        </w:rPr>
        <w:t>过程中所签署的一切文件和处理与之有关的一切事务，本公司均予以认可并对此承担责任。</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授权委托人无转委托权。</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特此授权。</w:t>
      </w:r>
      <w:r>
        <w:rPr>
          <w:rFonts w:hint="eastAsia" w:ascii="仿宋_GB2312" w:hAnsi="仿宋_GB2312" w:eastAsia="仿宋_GB2312" w:cs="仿宋_GB2312"/>
          <w:color w:val="auto"/>
          <w:kern w:val="0"/>
          <w:sz w:val="24"/>
          <w:szCs w:val="24"/>
          <w:highlight w:val="none"/>
        </w:rPr>
        <w:cr/>
      </w:r>
      <w:r>
        <w:rPr>
          <w:rFonts w:hint="eastAsia" w:ascii="仿宋_GB2312" w:hAnsi="仿宋_GB2312" w:eastAsia="仿宋_GB2312" w:cs="仿宋_GB2312"/>
          <w:color w:val="auto"/>
          <w:kern w:val="0"/>
          <w:sz w:val="24"/>
          <w:szCs w:val="24"/>
          <w:highlight w:val="none"/>
        </w:rPr>
        <w:t>　　本授权书于</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日</w:t>
      </w:r>
      <w:r>
        <w:rPr>
          <w:rFonts w:hint="eastAsia" w:ascii="仿宋_GB2312" w:hAnsi="仿宋_GB2312" w:eastAsia="仿宋_GB2312" w:cs="仿宋_GB2312"/>
          <w:color w:val="auto"/>
          <w:kern w:val="0"/>
          <w:sz w:val="24"/>
          <w:szCs w:val="24"/>
          <w:highlight w:val="none"/>
          <w:lang w:val="en-US" w:eastAsia="zh-CN"/>
        </w:rPr>
        <w:t>有</w:t>
      </w:r>
      <w:r>
        <w:rPr>
          <w:rFonts w:hint="eastAsia" w:ascii="仿宋_GB2312" w:hAnsi="仿宋_GB2312" w:eastAsia="仿宋_GB2312" w:cs="仿宋_GB2312"/>
          <w:color w:val="auto"/>
          <w:kern w:val="0"/>
          <w:sz w:val="24"/>
          <w:szCs w:val="24"/>
          <w:highlight w:val="none"/>
        </w:rPr>
        <w:t>效，特此声明。</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法定代表人身份证正反两面扫描件</w:t>
      </w:r>
      <w:r>
        <w:rPr>
          <w:rFonts w:hint="eastAsia" w:ascii="仿宋_GB2312" w:hAnsi="仿宋_GB2312" w:eastAsia="仿宋_GB2312" w:cs="仿宋_GB2312"/>
          <w:b/>
          <w:color w:val="auto"/>
          <w:kern w:val="0"/>
          <w:sz w:val="28"/>
          <w:szCs w:val="28"/>
          <w:highlight w:val="none"/>
          <w:lang w:eastAsia="zh-CN"/>
        </w:rPr>
        <w:t>：</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114300</wp:posOffset>
                </wp:positionV>
                <wp:extent cx="2442210" cy="1403350"/>
                <wp:effectExtent l="4445" t="4445" r="10795" b="20955"/>
                <wp:wrapNone/>
                <wp:docPr id="9" name="文本框 9"/>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4384;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eZ03YAAAACQEAAA8AAAAAAAAAAQAgAAAAIgAAAGRycy9kb3ducmV2Lnht&#10;bFBLAQIUABQAAAAIAIdO4kChWjLX+QEAAPcDAAAOAAAAAAAAAAEAIAAAACc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5408" behindDoc="0" locked="0" layoutInCell="1" allowOverlap="1">
                <wp:simplePos x="0" y="0"/>
                <wp:positionH relativeFrom="column">
                  <wp:posOffset>2870835</wp:posOffset>
                </wp:positionH>
                <wp:positionV relativeFrom="paragraph">
                  <wp:posOffset>107950</wp:posOffset>
                </wp:positionV>
                <wp:extent cx="2442210" cy="1403350"/>
                <wp:effectExtent l="4445" t="4445" r="10795" b="20955"/>
                <wp:wrapNone/>
                <wp:docPr id="4" name="文本框 4"/>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5408;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kYlM2QAAAAoBAAAPAAAAAAAAAAEAIAAAACIAAABkcnMvZG93bnJldi54&#10;bWxQSwECFAAUAAAACACHTuJAimddHPkBAAD3AwAADgAAAAAAAAABACAAAAAoAQAAZHJzL2Uyb0Rv&#10;Yy54bWxQSwUGAAAAAAYABgBZAQAAkwU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cr/>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授权委托人身份证正反两面扫描件</w:t>
      </w: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3044190</wp:posOffset>
                </wp:positionH>
                <wp:positionV relativeFrom="paragraph">
                  <wp:posOffset>119380</wp:posOffset>
                </wp:positionV>
                <wp:extent cx="2442210" cy="1403350"/>
                <wp:effectExtent l="4445" t="4445" r="10795" b="20955"/>
                <wp:wrapNone/>
                <wp:docPr id="7" name="文本框 7"/>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wps:txbx>
                      <wps:bodyPr upright="1"/>
                    </wps:wsp>
                  </a:graphicData>
                </a:graphic>
              </wp:anchor>
            </w:drawing>
          </mc:Choice>
          <mc:Fallback>
            <w:pict>
              <v:shape id="_x0000_s1026" o:spid="_x0000_s1026" o:spt="202" type="#_x0000_t202" style="position:absolute;left:0pt;margin-left:239.7pt;margin-top:9.4pt;height:110.5pt;width:192.3pt;z-index:251663360;mso-width-relative:page;mso-height-relative:page;" fillcolor="#FFFFFF" filled="t" stroked="t" coordsize="21600,21600" o:gfxdata="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dpuCNkAAAAKAQAADwAAAAAAAAABACAAAAAiAAAAZHJzL2Rvd25yZXYu&#10;eG1sUEsBAhQAFAAAAAgAh07iQAEmzX36AQAA9wMAAA4AAAAAAAAAAQAgAAAAKAEAAGRycy9lMm9E&#10;b2MueG1sUEsFBgAAAAAGAAYAWQEAAJQFA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v:textbox>
              </v:shape>
            </w:pict>
          </mc:Fallback>
        </mc:AlternateContent>
      </w: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217170</wp:posOffset>
                </wp:positionH>
                <wp:positionV relativeFrom="paragraph">
                  <wp:posOffset>114300</wp:posOffset>
                </wp:positionV>
                <wp:extent cx="2442210" cy="1403350"/>
                <wp:effectExtent l="4445" t="4445" r="10795" b="20955"/>
                <wp:wrapNone/>
                <wp:docPr id="8" name="文本框 8"/>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wps:txbx>
                      <wps:bodyPr upright="1"/>
                    </wps:wsp>
                  </a:graphicData>
                </a:graphic>
              </wp:anchor>
            </w:drawing>
          </mc:Choice>
          <mc:Fallback>
            <w:pict>
              <v:shape id="_x0000_s1026" o:spid="_x0000_s1026" o:spt="202" type="#_x0000_t202" style="position:absolute;left:0pt;margin-left:17.1pt;margin-top:9pt;height:110.5pt;width:192.3pt;z-index:251662336;mso-width-relative:page;mso-height-relative:page;" fillcolor="#FFFFFF" filled="t" stroked="t" coordsize="21600,21600" o:gfxdata="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jZQTYAAAACQEAAA8AAAAAAAAAAQAgAAAAIgAAAGRycy9kb3ducmV2Lnht&#10;bFBLAQIUABQAAAAIAIdO4kDnZ21B+QEAAPcDAAAOAAAAAAAAAAEAIAAAACcBAABkcnMvZTJvRG9j&#10;LnhtbFBLBQYAAAAABgAGAFkBAACS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v:textbox>
              </v:shape>
            </w:pict>
          </mc:Fallback>
        </mc:AlternateContent>
      </w:r>
    </w:p>
    <w:p>
      <w:pPr>
        <w:tabs>
          <w:tab w:val="left" w:pos="5580"/>
        </w:tabs>
        <w:spacing w:before="48" w:after="48" w:line="500" w:lineRule="exact"/>
        <w:jc w:val="center"/>
        <w:rPr>
          <w:rFonts w:hint="eastAsia" w:ascii="仿宋_GB2312" w:hAnsi="仿宋_GB2312" w:eastAsia="仿宋_GB2312" w:cs="仿宋_GB2312"/>
          <w:b/>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仿宋_GB2312"/>
          <w:color w:val="auto"/>
          <w:highlight w:val="none"/>
          <w:lang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法人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法定委托人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企业盖</w:t>
      </w:r>
      <w:r>
        <w:rPr>
          <w:rFonts w:hint="eastAsia" w:ascii="仿宋_GB2312" w:hAnsi="仿宋_GB2312" w:eastAsia="仿宋_GB2312" w:cs="仿宋_GB2312"/>
          <w:color w:val="auto"/>
          <w:sz w:val="28"/>
          <w:szCs w:val="28"/>
          <w:highlight w:val="none"/>
        </w:rPr>
        <w:t>公章：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kern w:val="0"/>
          <w:sz w:val="28"/>
          <w:szCs w:val="28"/>
          <w:highlight w:val="none"/>
          <w:lang w:val="en-US" w:eastAsia="zh-CN" w:bidi="ar-SA"/>
        </w:rPr>
      </w:pPr>
      <w:r>
        <w:rPr>
          <w:rFonts w:hint="eastAsia" w:ascii="仿宋_GB2312" w:hAnsi="仿宋_GB2312" w:eastAsia="仿宋_GB2312" w:cs="仿宋_GB2312"/>
          <w:b/>
          <w:bCs/>
          <w:color w:val="auto"/>
          <w:sz w:val="24"/>
          <w:szCs w:val="24"/>
          <w:highlight w:val="none"/>
        </w:rPr>
        <w:t>注：1、本项目只允许有唯一的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授权委托人。2、</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法定委托人参加</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的，可以不提供法定委托人授权委托书，但必须提供上述法定委托人身份证明书，否则将</w:t>
      </w:r>
      <w:r>
        <w:rPr>
          <w:rFonts w:hint="eastAsia" w:ascii="仿宋_GB2312" w:hAnsi="仿宋_GB2312" w:eastAsia="仿宋_GB2312" w:cs="仿宋_GB2312"/>
          <w:b/>
          <w:bCs/>
          <w:color w:val="auto"/>
          <w:sz w:val="24"/>
          <w:szCs w:val="24"/>
          <w:highlight w:val="none"/>
          <w:lang w:val="en-US" w:eastAsia="zh-CN"/>
        </w:rPr>
        <w:t>视为</w:t>
      </w:r>
      <w:r>
        <w:rPr>
          <w:rFonts w:hint="eastAsia" w:ascii="仿宋_GB2312" w:hAnsi="仿宋_GB2312" w:eastAsia="仿宋_GB2312" w:cs="仿宋_GB2312"/>
          <w:b/>
          <w:bCs/>
          <w:color w:val="auto"/>
          <w:sz w:val="24"/>
          <w:szCs w:val="24"/>
          <w:highlight w:val="none"/>
        </w:rPr>
        <w:t>无效</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w:t>
      </w:r>
    </w:p>
    <w:p>
      <w:pPr>
        <w:adjustRightInd w:val="0"/>
        <w:snapToGrid w:val="0"/>
        <w:spacing w:line="500" w:lineRule="exact"/>
        <w:rPr>
          <w:rFonts w:ascii="Times New Roman" w:hAnsi="Times New Roman" w:eastAsia="Times New Roman"/>
          <w:color w:val="auto"/>
          <w:kern w:val="0"/>
          <w:sz w:val="24"/>
          <w:szCs w:val="24"/>
          <w:highlight w:val="none"/>
          <w:lang w:eastAsia="en-US"/>
        </w:rPr>
      </w:pPr>
      <w:r>
        <w:rPr>
          <w:rFonts w:ascii="Times New Roman" w:hAnsi="Times New Roman" w:eastAsia="Times New Roman"/>
          <w:color w:val="auto"/>
          <w:kern w:val="0"/>
          <w:sz w:val="24"/>
          <w:szCs w:val="24"/>
          <w:highlight w:val="none"/>
          <w:lang w:eastAsia="en-US"/>
        </w:rPr>
        <w:br w:type="page"/>
      </w:r>
    </w:p>
    <w:p>
      <w:pPr>
        <w:rPr>
          <w:rFonts w:hint="eastAsia" w:ascii="仿宋_GB2312" w:hAnsi="仿宋_GB2312" w:eastAsia="仿宋_GB2312" w:cs="仿宋_GB2312"/>
          <w:b/>
          <w:color w:val="auto"/>
          <w:kern w:val="0"/>
          <w:sz w:val="32"/>
          <w:szCs w:val="32"/>
          <w:highlight w:val="none"/>
          <w:lang w:val="en-US" w:eastAsia="en-US" w:bidi="ar-SA"/>
        </w:rPr>
      </w:pPr>
      <w:r>
        <w:rPr>
          <w:rFonts w:hint="eastAsia" w:ascii="仿宋" w:hAnsi="仿宋" w:eastAsia="仿宋" w:cs="仿宋"/>
          <w:b/>
          <w:color w:val="auto"/>
          <w:sz w:val="30"/>
          <w:szCs w:val="30"/>
          <w:lang w:val="en-US" w:eastAsia="zh-CN"/>
        </w:rPr>
        <w:t xml:space="preserve">附件3： </w:t>
      </w:r>
      <w:r>
        <w:rPr>
          <w:rFonts w:hint="eastAsia" w:ascii="仿宋_GB2312" w:hAnsi="仿宋_GB2312" w:eastAsia="仿宋_GB2312" w:cs="仿宋_GB2312"/>
          <w:b/>
          <w:color w:val="auto"/>
          <w:kern w:val="0"/>
          <w:sz w:val="32"/>
          <w:szCs w:val="32"/>
          <w:highlight w:val="none"/>
          <w:lang w:val="en-US" w:eastAsia="en-US" w:bidi="ar-SA"/>
        </w:rPr>
        <w:t>依法缴纳税收和</w:t>
      </w:r>
      <w:r>
        <w:rPr>
          <w:rFonts w:hint="eastAsia" w:ascii="仿宋_GB2312" w:hAnsi="仿宋_GB2312" w:eastAsia="仿宋_GB2312" w:cs="仿宋_GB2312"/>
          <w:b/>
          <w:color w:val="auto"/>
          <w:kern w:val="0"/>
          <w:sz w:val="32"/>
          <w:szCs w:val="32"/>
          <w:highlight w:val="none"/>
          <w:lang w:val="en-US" w:eastAsia="zh-CN" w:bidi="ar-SA"/>
        </w:rPr>
        <w:t>缴纳</w:t>
      </w:r>
      <w:r>
        <w:rPr>
          <w:rFonts w:hint="eastAsia" w:ascii="仿宋_GB2312" w:hAnsi="仿宋_GB2312" w:eastAsia="仿宋_GB2312" w:cs="仿宋_GB2312"/>
          <w:b/>
          <w:color w:val="auto"/>
          <w:kern w:val="0"/>
          <w:sz w:val="32"/>
          <w:szCs w:val="32"/>
          <w:highlight w:val="none"/>
          <w:lang w:val="en-US" w:eastAsia="en-US" w:bidi="ar-SA"/>
        </w:rPr>
        <w:t>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需提供提交响应投标文件截止时间前一年内至少一个月依法缴纳税收及缴纳社会保障资金的证明材料（供应商依法享受缓缴、免缴税收、社会保障资金的提供相关证明材料；近1个月新成立企业及自然人无需提供）。</w:t>
      </w:r>
    </w:p>
    <w:p>
      <w:pPr>
        <w:spacing w:line="460" w:lineRule="atLeast"/>
        <w:jc w:val="both"/>
        <w:outlineLvl w:val="0"/>
        <w:rPr>
          <w:rFonts w:hint="eastAsia" w:ascii="仿宋" w:hAnsi="仿宋" w:eastAsia="仿宋" w:cs="仿宋"/>
          <w:b/>
          <w:color w:val="auto"/>
          <w:sz w:val="30"/>
          <w:szCs w:val="30"/>
          <w:lang w:val="en-US" w:eastAsia="zh-CN"/>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jc w:val="both"/>
        <w:rPr>
          <w:rFonts w:hint="eastAsia" w:ascii="仿宋" w:hAnsi="仿宋" w:eastAsia="仿宋" w:cs="仿宋"/>
          <w:b/>
          <w:bCs/>
          <w:color w:val="auto"/>
          <w:sz w:val="24"/>
          <w:szCs w:val="24"/>
          <w:highlight w:val="none"/>
        </w:rPr>
      </w:pPr>
    </w:p>
    <w:p>
      <w:pPr>
        <w:spacing w:line="460" w:lineRule="atLeast"/>
        <w:jc w:val="left"/>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w:t>
      </w:r>
    </w:p>
    <w:p>
      <w:pPr>
        <w:pStyle w:val="17"/>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具有履行合同所必须的</w:t>
      </w:r>
      <w:r>
        <w:rPr>
          <w:rFonts w:hint="eastAsia" w:ascii="仿宋_GB2312" w:hAnsi="仿宋_GB2312" w:eastAsia="仿宋_GB2312" w:cs="仿宋_GB2312"/>
          <w:b/>
          <w:color w:val="auto"/>
          <w:kern w:val="0"/>
          <w:sz w:val="32"/>
          <w:szCs w:val="32"/>
          <w:lang w:val="en-US" w:eastAsia="zh-CN" w:bidi="ar-SA"/>
        </w:rPr>
        <w:t>设备</w:t>
      </w:r>
      <w:r>
        <w:rPr>
          <w:rFonts w:hint="eastAsia" w:ascii="仿宋_GB2312" w:hAnsi="仿宋_GB2312" w:eastAsia="仿宋_GB2312" w:cs="仿宋_GB2312"/>
          <w:b/>
          <w:color w:val="auto"/>
          <w:kern w:val="0"/>
          <w:sz w:val="32"/>
          <w:szCs w:val="32"/>
          <w:lang w:val="en-US" w:eastAsia="en-US" w:bidi="ar-SA"/>
        </w:rPr>
        <w:t>和专业技术能力</w:t>
      </w:r>
      <w:r>
        <w:rPr>
          <w:rFonts w:hint="eastAsia" w:ascii="仿宋_GB2312" w:hAnsi="仿宋_GB2312" w:eastAsia="仿宋_GB2312" w:cs="仿宋_GB2312"/>
          <w:b/>
          <w:color w:val="auto"/>
          <w:kern w:val="0"/>
          <w:sz w:val="32"/>
          <w:szCs w:val="32"/>
          <w:lang w:val="en-US" w:eastAsia="zh-CN" w:bidi="ar-SA"/>
        </w:rPr>
        <w:t>的</w:t>
      </w:r>
    </w:p>
    <w:p>
      <w:pPr>
        <w:keepNext w:val="0"/>
        <w:keepLines w:val="0"/>
        <w:pageBreakBefore w:val="0"/>
        <w:widowControl/>
        <w:kinsoku/>
        <w:wordWrap/>
        <w:overflowPunct/>
        <w:topLinePunct w:val="0"/>
        <w:bidi w:val="0"/>
        <w:spacing w:line="400" w:lineRule="exact"/>
        <w:jc w:val="center"/>
        <w:textAlignment w:val="auto"/>
        <w:rPr>
          <w:rFonts w:hint="eastAsia" w:ascii="黑体" w:hAnsi="黑体" w:eastAsia="黑体" w:cs="黑体"/>
          <w:color w:val="auto"/>
          <w:sz w:val="36"/>
          <w:szCs w:val="36"/>
          <w:lang w:eastAsia="en-US"/>
        </w:rPr>
      </w:pPr>
      <w:r>
        <w:rPr>
          <w:rFonts w:hint="eastAsia" w:ascii="仿宋_GB2312" w:hAnsi="仿宋_GB2312" w:eastAsia="仿宋_GB2312" w:cs="仿宋_GB2312"/>
          <w:b/>
          <w:color w:val="auto"/>
          <w:kern w:val="0"/>
          <w:sz w:val="32"/>
          <w:szCs w:val="32"/>
          <w:lang w:val="en-US" w:eastAsia="zh-CN" w:bidi="ar-SA"/>
        </w:rPr>
        <w:t>声明函</w:t>
      </w:r>
      <w:r>
        <w:rPr>
          <w:rFonts w:hint="eastAsia" w:ascii="仿宋_GB2312" w:hAnsi="仿宋_GB2312" w:eastAsia="仿宋_GB2312" w:cs="仿宋_GB2312"/>
          <w:b/>
          <w:color w:val="auto"/>
          <w:kern w:val="0"/>
          <w:sz w:val="28"/>
          <w:szCs w:val="28"/>
          <w:lang w:val="en-US" w:eastAsia="zh-CN" w:bidi="ar-SA"/>
        </w:rPr>
        <w:t>（统一格式）</w:t>
      </w:r>
    </w:p>
    <w:p>
      <w:pPr>
        <w:keepNext w:val="0"/>
        <w:keepLines w:val="0"/>
        <w:pageBreakBefore w:val="0"/>
        <w:kinsoku/>
        <w:wordWrap/>
        <w:overflowPunct/>
        <w:topLinePunct w:val="0"/>
        <w:bidi w:val="0"/>
        <w:spacing w:line="400" w:lineRule="exact"/>
        <w:ind w:left="839" w:leftChars="266" w:hanging="280" w:hangingChars="1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全称）</w:t>
      </w:r>
      <w:r>
        <w:rPr>
          <w:rFonts w:hint="eastAsia" w:ascii="仿宋_GB2312" w:hAnsi="仿宋_GB2312" w:eastAsia="仿宋_GB2312" w:cs="仿宋_GB2312"/>
          <w:color w:val="auto"/>
          <w:sz w:val="28"/>
          <w:szCs w:val="28"/>
        </w:rPr>
        <w:t>收到</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名称及</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采购文件</w:t>
      </w:r>
      <w:r>
        <w:rPr>
          <w:rFonts w:hint="eastAsia" w:ascii="仿宋_GB2312" w:hAnsi="仿宋_GB2312" w:eastAsia="仿宋_GB2312" w:cs="仿宋_GB2312"/>
          <w:color w:val="auto"/>
          <w:sz w:val="28"/>
          <w:szCs w:val="28"/>
        </w:rPr>
        <w:t>后，在完全理解该项目采购技术要求和商务条款的基础上，决定参加此次</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。我方保证具备履行合同所必需的服务和专业技术能力，并承诺如下：</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（一）具有独立承担民事责任的能力；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（二）具有良好的商业信誉和健全的财务会计制度；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（三）具有履行合同所必需的设备和专业技术能力；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（四）参加政府采购活动前三年内，在经营活动中没有重大违法记录；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（五）法律、行政法规规定的其他条件。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（六）我公司已完全了解本采购文件中规定的技术要求和商务条款。 </w:t>
      </w:r>
    </w:p>
    <w:p>
      <w:pPr>
        <w:spacing w:before="145" w:beforeLines="50" w:after="145" w:afterLines="50" w:line="300" w:lineRule="auto"/>
        <w:ind w:firstLine="492"/>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同时，</w:t>
      </w:r>
      <w:r>
        <w:rPr>
          <w:rFonts w:hint="eastAsia" w:ascii="仿宋_GB2312" w:hAnsi="仿宋_GB2312" w:eastAsia="仿宋_GB2312" w:cs="仿宋_GB2312"/>
          <w:bCs/>
          <w:color w:val="auto"/>
          <w:sz w:val="28"/>
          <w:szCs w:val="28"/>
          <w:highlight w:val="none"/>
        </w:rPr>
        <w:t>为履行本项采购合同我公司具备如下主要设备和主要专业技术能力：</w:t>
      </w:r>
    </w:p>
    <w:p>
      <w:pPr>
        <w:spacing w:before="145" w:beforeLines="50" w:after="145" w:afterLines="50" w:line="300" w:lineRule="auto"/>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w:t>
      </w:r>
      <w:r>
        <w:rPr>
          <w:rFonts w:hint="eastAsia" w:ascii="仿宋_GB2312" w:hAnsi="仿宋_GB2312" w:eastAsia="仿宋_GB2312" w:cs="仿宋_GB2312"/>
          <w:bCs/>
          <w:color w:val="auto"/>
          <w:sz w:val="28"/>
          <w:szCs w:val="28"/>
          <w:highlight w:val="none"/>
          <w:lang w:val="en-US" w:eastAsia="zh-CN"/>
        </w:rPr>
        <w:t>要设备</w:t>
      </w:r>
      <w:r>
        <w:rPr>
          <w:rFonts w:hint="eastAsia" w:ascii="仿宋_GB2312" w:hAnsi="仿宋_GB2312" w:eastAsia="仿宋_GB2312" w:cs="仿宋_GB2312"/>
          <w:bCs/>
          <w:color w:val="auto"/>
          <w:sz w:val="28"/>
          <w:szCs w:val="28"/>
          <w:highlight w:val="none"/>
        </w:rPr>
        <w:t>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spacing w:before="145" w:beforeLines="50" w:after="145" w:afterLines="50" w:line="300" w:lineRule="auto"/>
        <w:ind w:firstLine="492"/>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主要专业技术能力有：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napToGrid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日</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rPr>
          <w:rFonts w:hint="eastAsia" w:ascii="仿宋" w:hAnsi="仿宋" w:eastAsia="仿宋" w:cs="仿宋"/>
          <w:color w:val="auto"/>
          <w:kern w:val="2"/>
          <w:sz w:val="30"/>
          <w:szCs w:val="30"/>
          <w:highlight w:val="none"/>
          <w:lang w:val="en-US" w:eastAsia="zh-CN" w:bidi="ar-SA"/>
        </w:rPr>
      </w:pPr>
    </w:p>
    <w:p>
      <w:pPr>
        <w:spacing w:line="460" w:lineRule="atLeast"/>
        <w:jc w:val="both"/>
        <w:outlineLvl w:val="0"/>
        <w:rPr>
          <w:rFonts w:hint="eastAsia" w:ascii="仿宋" w:hAnsi="仿宋" w:eastAsia="仿宋" w:cs="仿宋"/>
          <w:b/>
          <w:color w:val="auto"/>
          <w:sz w:val="30"/>
          <w:szCs w:val="30"/>
          <w:lang w:val="en-US" w:eastAsia="zh-CN"/>
        </w:rPr>
      </w:pPr>
      <w:bookmarkStart w:id="5" w:name="_Toc13051"/>
      <w:bookmarkStart w:id="6" w:name="_Toc8289"/>
      <w:r>
        <w:rPr>
          <w:rFonts w:hint="eastAsia" w:ascii="仿宋" w:hAnsi="仿宋" w:eastAsia="仿宋" w:cs="仿宋"/>
          <w:b/>
          <w:color w:val="auto"/>
          <w:sz w:val="30"/>
          <w:szCs w:val="30"/>
          <w:lang w:val="en-US" w:eastAsia="zh-CN"/>
        </w:rPr>
        <w:t>附件5：</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参加政府采购活动前三年内在经营活动中没有</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重大违法记录</w:t>
      </w:r>
      <w:r>
        <w:rPr>
          <w:rFonts w:hint="eastAsia" w:ascii="仿宋_GB2312" w:hAnsi="仿宋_GB2312" w:eastAsia="仿宋_GB2312" w:cs="仿宋_GB2312"/>
          <w:b/>
          <w:color w:val="auto"/>
          <w:kern w:val="0"/>
          <w:sz w:val="32"/>
          <w:szCs w:val="32"/>
          <w:lang w:val="en-US" w:eastAsia="zh-CN" w:bidi="ar-SA"/>
        </w:rPr>
        <w:t>的声明函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采购人名称）</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我方在参加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（项目名称）政府采购活动前3年内,在经营活动中：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1、没有重大违法记录（重大违法记录指</w:t>
      </w:r>
      <w:r>
        <w:rPr>
          <w:rFonts w:hint="eastAsia" w:ascii="仿宋_GB2312" w:hAnsi="仿宋_GB2312" w:eastAsia="仿宋_GB2312" w:cs="仿宋_GB2312"/>
          <w:color w:val="auto"/>
          <w:kern w:val="0"/>
          <w:sz w:val="28"/>
          <w:szCs w:val="28"/>
          <w:lang w:eastAsia="zh-CN"/>
        </w:rPr>
        <w:t>供应商</w:t>
      </w:r>
      <w:r>
        <w:rPr>
          <w:rFonts w:hint="eastAsia" w:ascii="仿宋_GB2312" w:hAnsi="仿宋_GB2312" w:eastAsia="仿宋_GB2312" w:cs="仿宋_GB2312"/>
          <w:color w:val="auto"/>
          <w:kern w:val="0"/>
          <w:sz w:val="28"/>
          <w:szCs w:val="28"/>
        </w:rPr>
        <w:t>因违法经营受到刑事处罚或者责令停产停业、吊销许可证或者执照、较大数额罚款等行政处罚）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2、没有行贿犯罪记录（查询内容：①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、组织机构代码证或统一社会信用代码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；②法定代表人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；③项目负责人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二、我方在参加本项目活动前一段时间内具有良好的商业信誉和健全的财务会计制度、具有依法缴纳税收和社会保障资金的良好记录。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三、我方承诺在</w:t>
      </w:r>
      <w:r>
        <w:rPr>
          <w:rFonts w:hint="eastAsia" w:ascii="仿宋_GB2312" w:hAnsi="仿宋_GB2312" w:eastAsia="仿宋_GB2312" w:cs="仿宋_GB2312"/>
          <w:color w:val="auto"/>
          <w:sz w:val="28"/>
          <w:szCs w:val="28"/>
          <w:lang w:val="en-US" w:eastAsia="zh-CN"/>
        </w:rPr>
        <w:t>新疆</w:t>
      </w:r>
      <w:r>
        <w:rPr>
          <w:rFonts w:hint="eastAsia" w:ascii="仿宋_GB2312" w:hAnsi="仿宋_GB2312" w:eastAsia="仿宋_GB2312" w:cs="仿宋_GB2312"/>
          <w:color w:val="auto"/>
          <w:sz w:val="28"/>
          <w:szCs w:val="28"/>
        </w:rPr>
        <w:t>政府采购网</w:t>
      </w:r>
      <w:r>
        <w:rPr>
          <w:rFonts w:hint="eastAsia" w:ascii="仿宋_GB2312" w:hAnsi="仿宋_GB2312" w:eastAsia="仿宋_GB2312" w:cs="仿宋_GB2312"/>
          <w:color w:val="auto"/>
          <w:sz w:val="28"/>
          <w:szCs w:val="28"/>
          <w:lang w:val="en-US" w:eastAsia="zh-CN"/>
        </w:rPr>
        <w:t>政采云平台</w:t>
      </w:r>
      <w:r>
        <w:rPr>
          <w:rFonts w:hint="eastAsia" w:ascii="仿宋_GB2312" w:hAnsi="仿宋_GB2312" w:eastAsia="仿宋_GB2312" w:cs="仿宋_GB2312"/>
          <w:color w:val="auto"/>
          <w:sz w:val="28"/>
          <w:szCs w:val="28"/>
        </w:rPr>
        <w:t xml:space="preserve">上传提交的资格审查材料，均合法、真实、准确、有效，无任何伪造、修改、虚假成分，并对所提供资料的真实性、准确性负责。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若以上声明不实，我方自愿承担一切法律后果。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olor w:val="auto"/>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pStyle w:val="4"/>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val="0"/>
          <w:bCs/>
          <w:color w:val="auto"/>
          <w:sz w:val="30"/>
          <w:szCs w:val="30"/>
          <w:lang w:val="en-US" w:eastAsia="zh-CN"/>
        </w:rPr>
      </w:pPr>
      <w:r>
        <w:rPr>
          <w:rFonts w:hint="eastAsia" w:ascii="仿宋" w:hAnsi="仿宋" w:eastAsia="仿宋" w:cs="仿宋"/>
          <w:b/>
          <w:color w:val="auto"/>
          <w:sz w:val="30"/>
          <w:szCs w:val="30"/>
          <w:lang w:val="en-US" w:eastAsia="zh-CN"/>
        </w:rPr>
        <w:t>附件6：</w:t>
      </w:r>
      <w:r>
        <w:rPr>
          <w:rFonts w:hint="eastAsia" w:ascii="仿宋" w:hAnsi="仿宋" w:eastAsia="仿宋" w:cs="仿宋"/>
          <w:b w:val="0"/>
          <w:bCs/>
          <w:color w:val="auto"/>
          <w:sz w:val="30"/>
          <w:szCs w:val="30"/>
          <w:lang w:val="en-US" w:eastAsia="zh-CN"/>
        </w:rPr>
        <w:t>单位负责人为同一人或者存在直接控股、管理关系的不同供应商，不得参加同一合同项下的政府采购活动。（内容自编，提供声明函）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spacing w:before="120" w:after="120" w:line="360" w:lineRule="auto"/>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附件7：</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未被列入失信被执行人、重大税收违法案件当事人、政府采购严重违法失信行为记录名单（“信用中国”网www.creditchina.gov.cn）。</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spacing w:before="120" w:after="120" w:line="360" w:lineRule="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附件8：</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未被列入失信被执行人、重大税收违法案件当事人、政府采购严重违法失信行为记录名单（中国政府采购网www.ccgp.gov.cn）。</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widowControl/>
        <w:jc w:val="left"/>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28"/>
          <w:szCs w:val="28"/>
          <w:lang w:val="en-US" w:eastAsia="zh-CN" w:bidi="ar-SA"/>
        </w:rPr>
        <w:t>附件9：</w:t>
      </w:r>
    </w:p>
    <w:p>
      <w:pPr>
        <w:widowControl/>
        <w:jc w:val="center"/>
        <w:outlineLvl w:val="9"/>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所</w:t>
      </w:r>
      <w:r>
        <w:rPr>
          <w:rFonts w:hint="eastAsia" w:ascii="仿宋_GB2312" w:hAnsi="仿宋_GB2312" w:eastAsia="仿宋_GB2312" w:cs="仿宋_GB2312"/>
          <w:b/>
          <w:color w:val="auto"/>
          <w:kern w:val="0"/>
          <w:sz w:val="32"/>
          <w:szCs w:val="32"/>
          <w:lang w:val="en-US" w:eastAsia="zh-CN" w:bidi="ar-SA"/>
        </w:rPr>
        <w:t>供服务（货物）</w:t>
      </w:r>
      <w:r>
        <w:rPr>
          <w:rFonts w:hint="eastAsia" w:ascii="仿宋_GB2312" w:hAnsi="仿宋_GB2312" w:eastAsia="仿宋_GB2312" w:cs="仿宋_GB2312"/>
          <w:b/>
          <w:color w:val="auto"/>
          <w:kern w:val="0"/>
          <w:sz w:val="32"/>
          <w:szCs w:val="32"/>
          <w:lang w:val="en-US" w:eastAsia="en-US" w:bidi="ar-SA"/>
        </w:rPr>
        <w:t>完全符合本项目</w:t>
      </w:r>
      <w:r>
        <w:rPr>
          <w:rFonts w:hint="eastAsia" w:ascii="仿宋_GB2312" w:hAnsi="仿宋_GB2312" w:eastAsia="仿宋_GB2312" w:cs="仿宋_GB2312"/>
          <w:b/>
          <w:color w:val="auto"/>
          <w:kern w:val="0"/>
          <w:sz w:val="32"/>
          <w:szCs w:val="32"/>
          <w:lang w:val="en-US" w:eastAsia="zh-CN" w:bidi="ar-SA"/>
        </w:rPr>
        <w:t>采购需求</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zh-CN" w:bidi="ar-SA"/>
        </w:rPr>
        <w:t>的</w:t>
      </w:r>
      <w:r>
        <w:rPr>
          <w:rFonts w:hint="eastAsia" w:ascii="仿宋_GB2312" w:hAnsi="仿宋_GB2312" w:eastAsia="仿宋_GB2312" w:cs="仿宋_GB2312"/>
          <w:b/>
          <w:color w:val="auto"/>
          <w:kern w:val="0"/>
          <w:sz w:val="32"/>
          <w:szCs w:val="32"/>
          <w:lang w:val="en-US" w:eastAsia="en-US" w:bidi="ar-SA"/>
        </w:rPr>
        <w:t>承诺函</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hint="eastAsia" w:ascii="仿宋_GB2312" w:hAnsi="仿宋_GB2312" w:eastAsia="仿宋_GB2312" w:cs="仿宋_GB2312"/>
          <w:b/>
          <w:color w:val="auto"/>
          <w:kern w:val="0"/>
          <w:sz w:val="28"/>
          <w:szCs w:val="28"/>
          <w:lang w:eastAsia="en-US"/>
        </w:rPr>
      </w:pPr>
    </w:p>
    <w:p>
      <w:pPr>
        <w:outlineLvl w:val="9"/>
        <w:rPr>
          <w:rFonts w:hint="eastAsia" w:ascii="仿宋_GB2312" w:hAnsi="仿宋_GB2312" w:eastAsia="仿宋_GB2312" w:cs="仿宋_GB2312"/>
          <w:color w:val="auto"/>
          <w:sz w:val="28"/>
          <w:szCs w:val="28"/>
          <w:u w:val="single"/>
        </w:rPr>
      </w:pPr>
      <w:bookmarkStart w:id="7" w:name="书签4_0"/>
      <w:bookmarkEnd w:id="7"/>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（采购人名称）</w:t>
      </w:r>
    </w:p>
    <w:p>
      <w:pPr>
        <w:ind w:firstLine="560" w:firstLineChars="200"/>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p>
    <w:p>
      <w:pPr>
        <w:ind w:firstLine="560" w:firstLineChars="200"/>
        <w:outlineLvl w:val="9"/>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我方已详细审查全部</w:t>
      </w:r>
      <w:r>
        <w:rPr>
          <w:rFonts w:hint="eastAsia" w:ascii="仿宋_GB2312" w:hAnsi="仿宋_GB2312" w:eastAsia="仿宋_GB2312" w:cs="仿宋_GB2312"/>
          <w:color w:val="auto"/>
          <w:kern w:val="1"/>
          <w:sz w:val="28"/>
          <w:szCs w:val="28"/>
          <w:lang w:val="en-US" w:eastAsia="zh-CN"/>
        </w:rPr>
        <w:t>竞价</w:t>
      </w:r>
      <w:r>
        <w:rPr>
          <w:rFonts w:hint="eastAsia" w:ascii="仿宋_GB2312" w:hAnsi="仿宋_GB2312" w:eastAsia="仿宋_GB2312" w:cs="仿宋_GB2312"/>
          <w:color w:val="auto"/>
          <w:kern w:val="1"/>
          <w:sz w:val="28"/>
          <w:szCs w:val="28"/>
          <w:lang w:eastAsia="zh-CN"/>
        </w:rPr>
        <w:t>文件</w:t>
      </w:r>
      <w:r>
        <w:rPr>
          <w:rFonts w:hint="eastAsia" w:ascii="仿宋_GB2312" w:hAnsi="仿宋_GB2312" w:eastAsia="仿宋_GB2312" w:cs="仿宋_GB2312"/>
          <w:color w:val="auto"/>
          <w:kern w:val="1"/>
          <w:sz w:val="28"/>
          <w:szCs w:val="28"/>
        </w:rPr>
        <w:t>，同意</w:t>
      </w:r>
      <w:r>
        <w:rPr>
          <w:rFonts w:hint="eastAsia" w:ascii="仿宋_GB2312" w:hAnsi="仿宋_GB2312" w:eastAsia="仿宋_GB2312" w:cs="仿宋_GB2312"/>
          <w:color w:val="auto"/>
          <w:kern w:val="1"/>
          <w:sz w:val="28"/>
          <w:szCs w:val="28"/>
          <w:lang w:val="en-US" w:eastAsia="zh-CN"/>
        </w:rPr>
        <w:t>竞价</w:t>
      </w:r>
      <w:r>
        <w:rPr>
          <w:rFonts w:hint="eastAsia" w:ascii="仿宋_GB2312" w:hAnsi="仿宋_GB2312" w:eastAsia="仿宋_GB2312" w:cs="仿宋_GB2312"/>
          <w:color w:val="auto"/>
          <w:kern w:val="1"/>
          <w:sz w:val="28"/>
          <w:szCs w:val="28"/>
          <w:lang w:eastAsia="zh-CN"/>
        </w:rPr>
        <w:t>文件</w:t>
      </w:r>
      <w:r>
        <w:rPr>
          <w:rFonts w:hint="eastAsia" w:ascii="仿宋_GB2312" w:hAnsi="仿宋_GB2312" w:eastAsia="仿宋_GB2312" w:cs="仿宋_GB2312"/>
          <w:color w:val="auto"/>
          <w:kern w:val="1"/>
          <w:sz w:val="28"/>
          <w:szCs w:val="28"/>
        </w:rPr>
        <w:t>的各项要求</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lang w:val="en-US" w:eastAsia="zh-CN"/>
        </w:rPr>
        <w:t>我</w:t>
      </w:r>
      <w:r>
        <w:rPr>
          <w:rFonts w:hint="eastAsia" w:ascii="仿宋_GB2312" w:hAnsi="仿宋_GB2312" w:eastAsia="仿宋_GB2312" w:cs="仿宋_GB2312"/>
          <w:color w:val="auto"/>
          <w:sz w:val="28"/>
          <w:szCs w:val="28"/>
        </w:rPr>
        <w:t>公司承诺为本项目提供</w:t>
      </w:r>
      <w:r>
        <w:rPr>
          <w:rFonts w:hint="eastAsia" w:ascii="仿宋_GB2312" w:hAnsi="仿宋_GB2312" w:eastAsia="仿宋_GB2312" w:cs="仿宋_GB2312"/>
          <w:color w:val="auto"/>
          <w:sz w:val="28"/>
          <w:szCs w:val="28"/>
          <w:lang w:val="en-US" w:eastAsia="zh-CN"/>
        </w:rPr>
        <w:t>的货物（服务）</w:t>
      </w:r>
      <w:r>
        <w:rPr>
          <w:rFonts w:hint="eastAsia" w:ascii="仿宋_GB2312" w:hAnsi="仿宋_GB2312" w:eastAsia="仿宋_GB2312" w:cs="仿宋_GB2312"/>
          <w:color w:val="auto"/>
          <w:sz w:val="28"/>
          <w:szCs w:val="28"/>
        </w:rPr>
        <w:t>完全符合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kern w:val="1"/>
          <w:sz w:val="28"/>
          <w:szCs w:val="28"/>
          <w:lang w:val="en-US" w:eastAsia="zh-CN"/>
        </w:rPr>
        <w:t>且</w:t>
      </w:r>
      <w:r>
        <w:rPr>
          <w:rFonts w:hint="eastAsia" w:ascii="仿宋_GB2312" w:hAnsi="仿宋_GB2312" w:eastAsia="仿宋_GB2312" w:cs="仿宋_GB2312"/>
          <w:color w:val="auto"/>
          <w:kern w:val="1"/>
          <w:sz w:val="28"/>
          <w:szCs w:val="28"/>
        </w:rPr>
        <w:t>向贵方提交的所有</w:t>
      </w:r>
      <w:r>
        <w:rPr>
          <w:rFonts w:hint="eastAsia" w:ascii="仿宋_GB2312" w:hAnsi="仿宋_GB2312" w:eastAsia="仿宋_GB2312" w:cs="仿宋_GB2312"/>
          <w:color w:val="auto"/>
          <w:kern w:val="1"/>
          <w:sz w:val="28"/>
          <w:szCs w:val="28"/>
          <w:lang w:eastAsia="zh-CN"/>
        </w:rPr>
        <w:t>响应文件</w:t>
      </w:r>
      <w:r>
        <w:rPr>
          <w:rFonts w:hint="eastAsia" w:ascii="仿宋_GB2312" w:hAnsi="仿宋_GB2312" w:eastAsia="仿宋_GB2312" w:cs="仿宋_GB2312"/>
          <w:color w:val="auto"/>
          <w:kern w:val="1"/>
          <w:sz w:val="28"/>
          <w:szCs w:val="28"/>
        </w:rPr>
        <w:t>、资料都是准确的和真实的</w:t>
      </w:r>
      <w:r>
        <w:rPr>
          <w:rFonts w:hint="eastAsia" w:ascii="仿宋_GB2312" w:hAnsi="仿宋_GB2312" w:eastAsia="仿宋_GB2312" w:cs="仿宋_GB2312"/>
          <w:color w:val="auto"/>
          <w:kern w:val="1"/>
          <w:sz w:val="28"/>
          <w:szCs w:val="28"/>
          <w:lang w:val="en-US" w:eastAsia="zh-CN"/>
        </w:rPr>
        <w:t>，若</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竞价文件要求、</w:t>
      </w:r>
      <w:r>
        <w:rPr>
          <w:rFonts w:hint="eastAsia" w:ascii="仿宋_GB2312" w:hAnsi="仿宋_GB2312" w:eastAsia="仿宋_GB2312" w:cs="仿宋_GB2312"/>
          <w:color w:val="auto"/>
          <w:kern w:val="1"/>
          <w:sz w:val="28"/>
          <w:szCs w:val="28"/>
          <w:lang w:val="en-US" w:eastAsia="zh-CN"/>
        </w:rPr>
        <w:t>存在</w:t>
      </w:r>
      <w:r>
        <w:rPr>
          <w:rFonts w:hint="eastAsia" w:ascii="仿宋_GB2312" w:hAnsi="仿宋_GB2312" w:eastAsia="仿宋_GB2312" w:cs="仿宋_GB2312"/>
          <w:color w:val="auto"/>
          <w:kern w:val="1"/>
          <w:sz w:val="28"/>
          <w:szCs w:val="28"/>
        </w:rPr>
        <w:t>虚假或者隐瞒</w:t>
      </w:r>
      <w:r>
        <w:rPr>
          <w:rFonts w:hint="eastAsia" w:ascii="仿宋_GB2312" w:hAnsi="仿宋_GB2312" w:eastAsia="仿宋_GB2312" w:cs="仿宋_GB2312"/>
          <w:color w:val="auto"/>
          <w:kern w:val="1"/>
          <w:sz w:val="28"/>
          <w:szCs w:val="28"/>
          <w:lang w:val="en-US" w:eastAsia="zh-CN"/>
        </w:rPr>
        <w:t>，我方愿承担一切后果</w:t>
      </w:r>
      <w:r>
        <w:rPr>
          <w:rFonts w:hint="eastAsia" w:ascii="仿宋_GB2312" w:hAnsi="仿宋_GB2312" w:eastAsia="仿宋_GB2312" w:cs="仿宋_GB2312"/>
          <w:color w:val="auto"/>
          <w:kern w:val="1"/>
          <w:sz w:val="28"/>
          <w:szCs w:val="28"/>
        </w:rPr>
        <w:t>。</w:t>
      </w:r>
    </w:p>
    <w:p>
      <w:pPr>
        <w:ind w:firstLine="560" w:firstLineChars="200"/>
        <w:outlineLvl w:val="9"/>
        <w:rPr>
          <w:rFonts w:hint="eastAsia" w:ascii="仿宋_GB2312" w:hAnsi="仿宋_GB2312" w:eastAsia="仿宋_GB2312" w:cs="仿宋_GB2312"/>
          <w:color w:val="auto"/>
          <w:kern w:val="1"/>
          <w:sz w:val="28"/>
          <w:szCs w:val="28"/>
        </w:rPr>
      </w:pPr>
    </w:p>
    <w:p>
      <w:pPr>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pStyle w:val="4"/>
        <w:rPr>
          <w:rFonts w:hint="eastAsia"/>
          <w:color w:val="auto"/>
        </w:rPr>
      </w:pPr>
    </w:p>
    <w:p>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 xml:space="preserve">公章）：                 </w:t>
      </w:r>
    </w:p>
    <w:p>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 xml:space="preserve">）：       </w:t>
      </w:r>
    </w:p>
    <w:p>
      <w:pPr>
        <w:ind w:firstLine="840" w:firstLineChars="300"/>
        <w:outlineLvl w:val="9"/>
        <w:rPr>
          <w:rFonts w:hint="eastAsia" w:ascii="仿宋_GB2312" w:hAnsi="仿宋_GB2312" w:eastAsia="仿宋_GB2312" w:cs="仿宋_GB2312"/>
          <w:color w:val="auto"/>
          <w:sz w:val="28"/>
          <w:szCs w:val="28"/>
          <w:lang w:eastAsia="en-US"/>
        </w:rPr>
      </w:pPr>
      <w:r>
        <w:rPr>
          <w:rFonts w:hint="eastAsia" w:ascii="仿宋_GB2312" w:hAnsi="仿宋_GB2312" w:eastAsia="仿宋_GB2312" w:cs="仿宋_GB2312"/>
          <w:color w:val="auto"/>
          <w:sz w:val="28"/>
          <w:szCs w:val="28"/>
        </w:rPr>
        <w:t>日期：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val="0"/>
          <w:bCs/>
          <w:color w:val="auto"/>
          <w:sz w:val="30"/>
          <w:szCs w:val="30"/>
        </w:rPr>
      </w:pPr>
      <w:r>
        <w:rPr>
          <w:rFonts w:hint="eastAsia" w:ascii="仿宋" w:hAnsi="仿宋" w:eastAsia="仿宋" w:cs="仿宋"/>
          <w:b/>
          <w:color w:val="auto"/>
          <w:sz w:val="30"/>
          <w:szCs w:val="30"/>
          <w:lang w:val="en-US" w:eastAsia="zh-CN"/>
        </w:rPr>
        <w:t>附件10：</w:t>
      </w:r>
      <w:r>
        <w:rPr>
          <w:rFonts w:hint="eastAsia" w:ascii="仿宋" w:hAnsi="仿宋" w:eastAsia="仿宋" w:cs="仿宋"/>
          <w:b w:val="0"/>
          <w:bCs/>
          <w:color w:val="auto"/>
          <w:sz w:val="30"/>
          <w:szCs w:val="30"/>
          <w:lang w:val="en-US" w:eastAsia="zh-CN"/>
        </w:rPr>
        <w:t>报价单</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开标一览表</w:t>
      </w:r>
    </w:p>
    <w:p>
      <w:pPr>
        <w:pStyle w:val="4"/>
        <w:rPr>
          <w:rFonts w:hint="eastAsia"/>
          <w:color w:val="auto"/>
        </w:rPr>
      </w:pPr>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5"/>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严格按照规定的格式填写。</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val="en-US" w:eastAsia="en-US"/>
        </w:rPr>
        <w:t>总报价应包含本项目实施期间的所有含税费用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并作为评审及定标的依据。</w:t>
      </w: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2、任何有选择或有条件的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报价或表中某一包填写多个报价，均将导致</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被拒绝。</w:t>
      </w:r>
    </w:p>
    <w:p>
      <w:pPr>
        <w:pStyle w:val="15"/>
        <w:spacing w:line="440" w:lineRule="exact"/>
        <w:rPr>
          <w:rFonts w:hint="eastAsia" w:ascii="仿宋" w:hAnsi="仿宋" w:eastAsia="仿宋" w:cs="仿宋"/>
          <w:color w:val="auto"/>
          <w:sz w:val="24"/>
          <w:szCs w:val="24"/>
        </w:rPr>
      </w:pP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名称（加盖</w:t>
      </w:r>
      <w:r>
        <w:rPr>
          <w:rFonts w:hint="eastAsia" w:ascii="仿宋" w:hAnsi="仿宋" w:eastAsia="仿宋" w:cs="仿宋"/>
          <w:color w:val="auto"/>
          <w:sz w:val="24"/>
          <w:szCs w:val="24"/>
        </w:rPr>
        <w:t>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pStyle w:val="15"/>
        <w:spacing w:line="440" w:lineRule="exact"/>
        <w:rPr>
          <w:rFonts w:hint="eastAsia" w:ascii="仿宋" w:hAnsi="仿宋" w:eastAsia="仿宋" w:cs="仿宋"/>
          <w:color w:val="auto"/>
          <w:sz w:val="24"/>
          <w:szCs w:val="24"/>
          <w:lang w:val="en-US" w:eastAsia="en-US"/>
        </w:rPr>
      </w:pPr>
    </w:p>
    <w:p>
      <w:pPr>
        <w:pStyle w:val="15"/>
        <w:spacing w:line="440" w:lineRule="exact"/>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法定代表人（授权代表）（签字或盖章）：</w:t>
      </w:r>
    </w:p>
    <w:p>
      <w:pPr>
        <w:pStyle w:val="15"/>
        <w:spacing w:line="440" w:lineRule="exact"/>
        <w:rPr>
          <w:rFonts w:hint="eastAsia" w:ascii="仿宋" w:hAnsi="仿宋" w:eastAsia="仿宋" w:cs="仿宋"/>
          <w:color w:val="auto"/>
          <w:sz w:val="24"/>
          <w:szCs w:val="24"/>
        </w:rPr>
      </w:pP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pStyle w:val="4"/>
        <w:rPr>
          <w:color w:val="auto"/>
        </w:rPr>
      </w:pP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项目名称：                         </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      </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val="0"/>
          <w:bCs/>
          <w:color w:val="auto"/>
          <w:sz w:val="30"/>
          <w:szCs w:val="30"/>
          <w:lang w:val="en-US" w:eastAsia="zh-CN"/>
        </w:rPr>
      </w:pPr>
      <w:r>
        <w:rPr>
          <w:rFonts w:hint="eastAsia" w:ascii="仿宋" w:hAnsi="仿宋" w:eastAsia="仿宋" w:cs="仿宋"/>
          <w:b/>
          <w:color w:val="auto"/>
          <w:sz w:val="30"/>
          <w:szCs w:val="30"/>
          <w:lang w:val="en-US" w:eastAsia="zh-CN"/>
        </w:rPr>
        <w:t>附件11：</w:t>
      </w:r>
      <w:r>
        <w:rPr>
          <w:rFonts w:hint="eastAsia" w:ascii="仿宋" w:hAnsi="仿宋" w:eastAsia="仿宋" w:cs="仿宋"/>
          <w:b w:val="0"/>
          <w:bCs/>
          <w:color w:val="auto"/>
          <w:sz w:val="30"/>
          <w:szCs w:val="30"/>
          <w:lang w:val="en-US" w:eastAsia="zh-CN"/>
        </w:rPr>
        <w:t>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numPr>
          <w:ilvl w:val="0"/>
          <w:numId w:val="5"/>
        </w:num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与招标文件要求逐条对应填写。</w:t>
      </w:r>
    </w:p>
    <w:p>
      <w:pPr>
        <w:pStyle w:val="4"/>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2、偏离情况填写正偏离或负偏离或无偏离。</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bookmarkStart w:id="10" w:name="_GoBack"/>
      <w:bookmarkEnd w:id="10"/>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 xml:space="preserve">附件12：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center"/>
        <w:textAlignment w:val="auto"/>
        <w:rPr>
          <w:rFonts w:hint="eastAsia" w:ascii="仿宋" w:hAnsi="仿宋" w:eastAsia="仿宋" w:cs="仿宋"/>
          <w:b/>
          <w:color w:val="auto"/>
          <w:sz w:val="30"/>
          <w:szCs w:val="30"/>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center"/>
        <w:textAlignment w:val="auto"/>
        <w:rPr>
          <w:rFonts w:hint="eastAsia" w:ascii="仿宋_GB2312" w:hAnsi="仿宋_GB2312" w:eastAsia="仿宋_GB2312" w:cs="仿宋_GB2312"/>
          <w:color w:val="auto"/>
          <w:sz w:val="28"/>
          <w:szCs w:val="28"/>
          <w:highlight w:val="none"/>
        </w:rPr>
      </w:pPr>
      <w:r>
        <w:rPr>
          <w:rStyle w:val="11"/>
          <w:rFonts w:hint="eastAsia" w:ascii="方正小标宋简体" w:hAnsi="方正小标宋简体" w:eastAsia="方正小标宋简体" w:cs="方正小标宋简体"/>
          <w:b w:val="0"/>
          <w:bCs w:val="0"/>
          <w:color w:val="auto"/>
          <w:sz w:val="32"/>
          <w:szCs w:val="32"/>
          <w:highlight w:val="none"/>
        </w:rPr>
        <w:t>中小企业声明函</w:t>
      </w:r>
      <w:r>
        <w:rPr>
          <w:rStyle w:val="11"/>
          <w:rFonts w:hint="eastAsia" w:ascii="方正小标宋简体" w:hAnsi="方正小标宋简体" w:eastAsia="方正小标宋简体" w:cs="方正小标宋简体"/>
          <w:b w:val="0"/>
          <w:bCs w:val="0"/>
          <w:color w:val="auto"/>
          <w:sz w:val="32"/>
          <w:szCs w:val="32"/>
          <w:highlight w:val="none"/>
          <w:lang w:eastAsia="zh-CN"/>
        </w:rPr>
        <w:t>（</w:t>
      </w:r>
      <w:r>
        <w:rPr>
          <w:rStyle w:val="11"/>
          <w:rFonts w:hint="eastAsia" w:ascii="方正小标宋简体" w:hAnsi="方正小标宋简体" w:eastAsia="方正小标宋简体" w:cs="方正小标宋简体"/>
          <w:b w:val="0"/>
          <w:bCs w:val="0"/>
          <w:color w:val="auto"/>
          <w:sz w:val="32"/>
          <w:szCs w:val="32"/>
          <w:highlight w:val="none"/>
        </w:rPr>
        <w:t>货物</w:t>
      </w:r>
      <w:r>
        <w:rPr>
          <w:rStyle w:val="11"/>
          <w:rFonts w:hint="eastAsia" w:ascii="方正小标宋简体" w:hAnsi="方正小标宋简体" w:eastAsia="方正小标宋简体" w:cs="方正小标宋简体"/>
          <w:b w:val="0"/>
          <w:bCs w:val="0"/>
          <w:color w:val="auto"/>
          <w:sz w:val="32"/>
          <w:szCs w:val="32"/>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本公司（联合体）郑重声明，根据《政府采购促进中小企业发展管理办法》（财库〔2020〕[2020]46号）的规定，本公司（联合体）参加</w:t>
      </w:r>
      <w:r>
        <w:rPr>
          <w:rFonts w:hint="eastAsia" w:ascii="仿宋_GB2312" w:hAnsi="仿宋_GB2312" w:eastAsia="仿宋_GB2312" w:cs="仿宋_GB2312"/>
          <w:color w:val="auto"/>
          <w:sz w:val="28"/>
          <w:szCs w:val="28"/>
          <w:highlight w:val="none"/>
          <w:u w:val="single"/>
        </w:rPr>
        <w:t>（单位名称）</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（项目名称）</w:t>
      </w:r>
      <w:r>
        <w:rPr>
          <w:rFonts w:hint="eastAsia" w:ascii="仿宋_GB2312" w:hAnsi="仿宋_GB2312" w:eastAsia="仿宋_GB2312" w:cs="仿宋_GB2312"/>
          <w:color w:val="auto"/>
          <w:sz w:val="28"/>
          <w:szCs w:val="28"/>
          <w:highlight w:val="none"/>
        </w:rPr>
        <w:t>采购活动，提供的货物全部由符合政策要求的中小企业制造。相关企业（含联合体中的中小企业、签订分包意向协议的中小企业）的具体情况如下：</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企业名称）</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 </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企业名称） </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注：供应商应按照“采购需求中列明的采购标的物”逐一列明相关信息，不得缺项，否则此函将视为无效</w:t>
      </w:r>
      <w:r>
        <w:rPr>
          <w:rFonts w:hint="eastAsia" w:ascii="仿宋_GB2312" w:hAnsi="仿宋_GB2312" w:eastAsia="仿宋_GB2312" w:cs="仿宋_GB2312"/>
          <w:b/>
          <w:bCs/>
          <w:color w:val="auto"/>
          <w:sz w:val="28"/>
          <w:szCs w:val="28"/>
          <w:highlight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对上述声明内容的真实性负责。如有虚假，将依法承担相应责任。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sz w:val="28"/>
          <w:szCs w:val="28"/>
          <w:highlight w:val="none"/>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响应企业</w:t>
      </w:r>
      <w:r>
        <w:rPr>
          <w:rFonts w:hint="eastAsia" w:ascii="仿宋_GB2312" w:hAnsi="仿宋_GB2312" w:eastAsia="仿宋_GB2312" w:cs="仿宋_GB2312"/>
          <w:color w:val="auto"/>
          <w:sz w:val="28"/>
          <w:szCs w:val="28"/>
          <w:highlight w:val="none"/>
        </w:rPr>
        <w:t>名称（盖章）：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期：</w:t>
      </w:r>
    </w:p>
    <w:p>
      <w:pPr>
        <w:pStyle w:val="4"/>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备注：</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从业人员、营业收入、资产总额填报上一年度数据，无上一年度数据的新成立企业可不填报。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leftChars="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《中小企业声明函》</w:t>
      </w:r>
      <w:r>
        <w:rPr>
          <w:rFonts w:hint="eastAsia" w:ascii="仿宋_GB2312" w:hAnsi="仿宋_GB2312" w:eastAsia="仿宋_GB2312" w:cs="仿宋_GB2312"/>
          <w:b w:val="0"/>
          <w:bCs w:val="0"/>
          <w:color w:val="auto"/>
          <w:sz w:val="24"/>
          <w:szCs w:val="24"/>
          <w:highlight w:val="none"/>
          <w:lang w:val="en-US" w:eastAsia="zh-CN"/>
        </w:rPr>
        <w:t>中“标的名称”填的是产品清单的名称；“制造商”填的是生产厂家的名称；“</w:t>
      </w:r>
      <w:r>
        <w:rPr>
          <w:rFonts w:hint="eastAsia" w:ascii="仿宋_GB2312" w:hAnsi="仿宋_GB2312" w:eastAsia="仿宋_GB2312" w:cs="仿宋_GB2312"/>
          <w:b w:val="0"/>
          <w:bCs w:val="0"/>
          <w:color w:val="auto"/>
          <w:sz w:val="24"/>
          <w:szCs w:val="24"/>
          <w:highlight w:val="none"/>
        </w:rPr>
        <w:t>从业人员、营业收入、资产总额</w:t>
      </w:r>
      <w:r>
        <w:rPr>
          <w:rFonts w:hint="eastAsia" w:ascii="仿宋_GB2312" w:hAnsi="仿宋_GB2312" w:eastAsia="仿宋_GB2312" w:cs="仿宋_GB2312"/>
          <w:b w:val="0"/>
          <w:bCs w:val="0"/>
          <w:color w:val="auto"/>
          <w:sz w:val="24"/>
          <w:szCs w:val="24"/>
          <w:highlight w:val="none"/>
          <w:lang w:val="en-US" w:eastAsia="zh-CN"/>
        </w:rPr>
        <w:t>”填的是生产厂家的数据；“所属行业”根据协商文件的要求填写。</w:t>
      </w:r>
    </w:p>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《中小企业声明函》由参加政府采购活动的供应商出具。以联合体形式参加政府采购活动或者合同分包的，声明函中需填写联合体中的中小企业或签订分包意向协议的中小企业相关信息，供应商应当在声明函“</w:t>
      </w:r>
      <w:r>
        <w:rPr>
          <w:rFonts w:hint="eastAsia" w:ascii="仿宋_GB2312" w:hAnsi="仿宋_GB2312" w:eastAsia="仿宋_GB2312" w:cs="仿宋_GB2312"/>
          <w:b w:val="0"/>
          <w:bCs w:val="0"/>
          <w:color w:val="auto"/>
          <w:sz w:val="24"/>
          <w:szCs w:val="24"/>
          <w:highlight w:val="none"/>
          <w:lang w:val="en-US" w:eastAsia="zh-CN"/>
        </w:rPr>
        <w:t>项目名称</w:t>
      </w:r>
      <w:r>
        <w:rPr>
          <w:rFonts w:hint="eastAsia" w:ascii="仿宋_GB2312" w:hAnsi="仿宋_GB2312" w:eastAsia="仿宋_GB2312" w:cs="仿宋_GB2312"/>
          <w:b w:val="0"/>
          <w:bCs w:val="0"/>
          <w:color w:val="auto"/>
          <w:sz w:val="24"/>
          <w:szCs w:val="24"/>
          <w:highlight w:val="none"/>
        </w:rPr>
        <w:t>”部分标明联合体中中小企业承担的具体内容或者中小企业的具体分包内容。</w:t>
      </w: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w:t>
      </w:r>
      <w:r>
        <w:rPr>
          <w:rFonts w:hint="eastAsia" w:ascii="仿宋" w:hAnsi="仿宋" w:eastAsia="仿宋" w:cs="仿宋"/>
          <w:b w:val="0"/>
          <w:bCs/>
          <w:color w:val="auto"/>
          <w:sz w:val="30"/>
          <w:szCs w:val="30"/>
          <w:lang w:val="en-US" w:eastAsia="zh-CN"/>
        </w:rPr>
        <w:t>售后服务承诺书（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w:t>
      </w:r>
      <w:r>
        <w:rPr>
          <w:rFonts w:hint="eastAsia" w:ascii="仿宋" w:hAnsi="仿宋" w:eastAsia="仿宋" w:cs="仿宋"/>
          <w:b w:val="0"/>
          <w:bCs/>
          <w:color w:val="auto"/>
          <w:sz w:val="30"/>
          <w:szCs w:val="30"/>
          <w:lang w:val="en-US" w:eastAsia="zh-CN"/>
        </w:rPr>
        <w:t>质量保证承诺书（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不参与围标串标承诺书</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ascii="黑体" w:hAnsi="黑体" w:eastAsia="黑体" w:cs="黑体"/>
          <w:b/>
          <w:color w:val="auto"/>
          <w:kern w:val="0"/>
          <w:sz w:val="32"/>
          <w:szCs w:val="24"/>
          <w:lang w:eastAsia="en-US"/>
        </w:rPr>
      </w:pP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本人作为</w:t>
      </w: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rPr>
        <w:t>的法人，清楚知晓我公司</w:t>
      </w:r>
      <w:r>
        <w:rPr>
          <w:rFonts w:hint="eastAsia" w:ascii="仿宋_GB2312" w:hAnsi="仿宋_GB2312" w:eastAsia="仿宋_GB2312" w:cs="仿宋_GB2312"/>
          <w:color w:val="auto"/>
          <w:sz w:val="28"/>
          <w:szCs w:val="28"/>
          <w:lang w:val="en-US" w:eastAsia="zh-CN"/>
        </w:rPr>
        <w:t>参加</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特</w:t>
      </w:r>
      <w:r>
        <w:rPr>
          <w:rFonts w:hint="eastAsia" w:ascii="仿宋_GB2312" w:hAnsi="仿宋_GB2312" w:eastAsia="仿宋_GB2312" w:cs="仿宋_GB2312"/>
          <w:color w:val="auto"/>
          <w:sz w:val="28"/>
          <w:szCs w:val="28"/>
        </w:rPr>
        <w:t>对以下事项作出承诺：</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一、我单位遵循公开、公平、公正、诚实守信的原则，依法依规参与本项目</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二、我单位在本项目招标</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中，未参与围标串标。</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三、我单位如被查实在本项目</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中存在围标串标的，递交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行为作为实施串通</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违法行为的关键环节，本人</w:t>
      </w:r>
      <w:r>
        <w:rPr>
          <w:rFonts w:hint="eastAsia" w:ascii="仿宋_GB2312" w:hAnsi="仿宋_GB2312" w:eastAsia="仿宋_GB2312" w:cs="仿宋_GB2312"/>
          <w:color w:val="auto"/>
          <w:sz w:val="28"/>
          <w:szCs w:val="28"/>
          <w:lang w:val="en-US" w:eastAsia="zh-CN"/>
        </w:rPr>
        <w:t>愿</w:t>
      </w:r>
      <w:r>
        <w:rPr>
          <w:rFonts w:hint="eastAsia" w:ascii="仿宋_GB2312" w:hAnsi="仿宋_GB2312" w:eastAsia="仿宋_GB2312" w:cs="仿宋_GB2312"/>
          <w:color w:val="auto"/>
          <w:sz w:val="28"/>
          <w:szCs w:val="28"/>
        </w:rPr>
        <w:t>承担直接责任人员</w:t>
      </w:r>
      <w:r>
        <w:rPr>
          <w:rFonts w:hint="eastAsia" w:ascii="仿宋_GB2312" w:hAnsi="仿宋_GB2312" w:eastAsia="仿宋_GB2312" w:cs="仿宋_GB2312"/>
          <w:color w:val="auto"/>
          <w:sz w:val="28"/>
          <w:szCs w:val="28"/>
          <w:lang w:val="en-US" w:eastAsia="zh-CN"/>
        </w:rPr>
        <w:t>的一切</w:t>
      </w:r>
      <w:r>
        <w:rPr>
          <w:rFonts w:hint="eastAsia" w:ascii="仿宋_GB2312" w:hAnsi="仿宋_GB2312" w:eastAsia="仿宋_GB2312" w:cs="仿宋_GB2312"/>
          <w:color w:val="auto"/>
          <w:sz w:val="28"/>
          <w:szCs w:val="28"/>
        </w:rPr>
        <w:t>法律责任，接受相应行政处罚和失信惩戒。</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项目编号：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标段号：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单位名称：</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法人签名：</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napToGrid/>
        <w:spacing w:line="500" w:lineRule="exact"/>
        <w:ind w:firstLine="4760" w:firstLineChars="17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w:t>
      </w:r>
      <w:r>
        <w:rPr>
          <w:rFonts w:hint="eastAsia" w:ascii="仿宋_GB2312" w:hAnsi="仿宋_GB2312" w:eastAsia="仿宋_GB2312" w:cs="仿宋_GB2312"/>
          <w:color w:val="auto"/>
          <w:sz w:val="28"/>
          <w:szCs w:val="28"/>
          <w:lang w:val="en-US" w:eastAsia="zh-CN"/>
        </w:rPr>
        <w:t>公</w:t>
      </w:r>
      <w:r>
        <w:rPr>
          <w:rFonts w:hint="eastAsia" w:ascii="仿宋_GB2312" w:hAnsi="仿宋_GB2312" w:eastAsia="仿宋_GB2312" w:cs="仿宋_GB2312"/>
          <w:color w:val="auto"/>
          <w:sz w:val="28"/>
          <w:szCs w:val="28"/>
        </w:rPr>
        <w:t xml:space="preserve"> 章</w:t>
      </w:r>
    </w:p>
    <w:p>
      <w:pPr>
        <w:spacing w:line="440" w:lineRule="exact"/>
        <w:rPr>
          <w:rFonts w:hint="eastAsia" w:ascii="仿宋" w:hAnsi="仿宋" w:eastAsia="仿宋" w:cs="仿宋"/>
          <w:b/>
          <w:color w:val="auto"/>
          <w:sz w:val="30"/>
          <w:szCs w:val="30"/>
          <w:lang w:val="en-US" w:eastAsia="zh-CN"/>
        </w:rPr>
      </w:pPr>
      <w:r>
        <w:rPr>
          <w:rFonts w:hint="eastAsia" w:ascii="仿宋_GB2312" w:hAnsi="仿宋_GB2312" w:eastAsia="仿宋_GB2312" w:cs="仿宋_GB2312"/>
          <w:color w:val="auto"/>
          <w:sz w:val="28"/>
          <w:szCs w:val="28"/>
        </w:rPr>
        <w:t xml:space="preserve">                                       </w:t>
      </w:r>
      <w:bookmarkStart w:id="8" w:name="_Toc256000046"/>
      <w:bookmarkStart w:id="9" w:name="_Toc256000044"/>
      <w:r>
        <w:rPr>
          <w:rFonts w:hint="eastAsia" w:ascii="仿宋_GB2312" w:hAnsi="仿宋_GB2312" w:eastAsia="仿宋_GB2312" w:cs="仿宋_GB2312"/>
          <w:color w:val="auto"/>
          <w:sz w:val="28"/>
          <w:szCs w:val="28"/>
        </w:rPr>
        <w:t>年   月   日</w:t>
      </w:r>
      <w:bookmarkEnd w:id="8"/>
      <w:bookmarkEnd w:id="9"/>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rPr>
          <w:rFonts w:hint="eastAsia" w:ascii="仿宋" w:hAnsi="仿宋" w:eastAsia="仿宋" w:cs="仿宋"/>
          <w:b/>
          <w:color w:val="auto"/>
          <w:sz w:val="30"/>
          <w:szCs w:val="30"/>
          <w:lang w:val="en-US" w:eastAsia="zh-CN"/>
        </w:rPr>
      </w:pPr>
    </w:p>
    <w:p>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附件16.医疗经营许可证</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numPr>
          <w:ilvl w:val="0"/>
          <w:numId w:val="0"/>
        </w:numPr>
        <w:spacing w:line="440" w:lineRule="exact"/>
      </w:pPr>
      <w:r>
        <w:rPr>
          <w:rFonts w:hint="eastAsia" w:ascii="仿宋" w:hAnsi="仿宋" w:eastAsia="仿宋" w:cs="仿宋"/>
          <w:b/>
          <w:color w:val="auto"/>
          <w:sz w:val="30"/>
          <w:szCs w:val="30"/>
          <w:lang w:val="en-US" w:eastAsia="zh-CN"/>
        </w:rPr>
        <w:t>附件17：其他资料</w:t>
      </w:r>
      <w:bookmarkEnd w:id="5"/>
      <w:bookmarkEnd w:id="6"/>
    </w:p>
    <w:sectPr>
      <w:footerReference r:id="rId6" w:type="default"/>
      <w:pgSz w:w="11906" w:h="16838"/>
      <w:pgMar w:top="1440" w:right="1797" w:bottom="1440" w:left="1797" w:header="851" w:footer="992"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D542B"/>
    <w:multiLevelType w:val="singleLevel"/>
    <w:tmpl w:val="9C2D542B"/>
    <w:lvl w:ilvl="0" w:tentative="0">
      <w:start w:val="1"/>
      <w:numFmt w:val="decimal"/>
      <w:suff w:val="nothing"/>
      <w:lvlText w:val="%1、"/>
      <w:lvlJc w:val="left"/>
    </w:lvl>
  </w:abstractNum>
  <w:abstractNum w:abstractNumId="1">
    <w:nsid w:val="CDE2E1A5"/>
    <w:multiLevelType w:val="singleLevel"/>
    <w:tmpl w:val="CDE2E1A5"/>
    <w:lvl w:ilvl="0" w:tentative="0">
      <w:start w:val="1"/>
      <w:numFmt w:val="decimal"/>
      <w:suff w:val="nothing"/>
      <w:lvlText w:val="%1、"/>
      <w:lvlJc w:val="left"/>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32A00"/>
    <w:rsid w:val="21184F83"/>
    <w:rsid w:val="276447B2"/>
    <w:rsid w:val="4422486D"/>
    <w:rsid w:val="4D232A00"/>
    <w:rsid w:val="4D713B96"/>
    <w:rsid w:val="50296956"/>
    <w:rsid w:val="5514452D"/>
    <w:rsid w:val="5B812666"/>
    <w:rsid w:val="5BC86F42"/>
    <w:rsid w:val="5ED6645C"/>
    <w:rsid w:val="635E668F"/>
    <w:rsid w:val="679D3BC7"/>
    <w:rsid w:val="68106957"/>
    <w:rsid w:val="6B9A6987"/>
    <w:rsid w:val="6BEA5A5B"/>
    <w:rsid w:val="6DE74000"/>
    <w:rsid w:val="729F7285"/>
    <w:rsid w:val="76B92197"/>
    <w:rsid w:val="7A2B3B5D"/>
    <w:rsid w:val="7AFC5B02"/>
    <w:rsid w:val="7DA5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50" w:line="578" w:lineRule="auto"/>
      <w:jc w:val="center"/>
      <w:outlineLvl w:val="0"/>
    </w:pPr>
    <w:rPr>
      <w:rFonts w:hint="eastAsia" w:ascii="宋体" w:hAnsi="宋体" w:eastAsia="宋体" w:cs="Times New Roman"/>
      <w:b/>
      <w:bCs/>
      <w:kern w:val="44"/>
      <w:sz w:val="32"/>
      <w:szCs w:val="44"/>
      <w:lang w:bidi="en-US"/>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b/>
      <w:bCs/>
      <w:sz w:val="48"/>
      <w:szCs w:val="48"/>
      <w:lang w:val="zh-CN" w:eastAsia="zh-CN" w:bidi="zh-CN"/>
    </w:r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Plain Text"/>
    <w:basedOn w:val="1"/>
    <w:next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sz w:val="24"/>
    </w:rPr>
  </w:style>
  <w:style w:type="character" w:styleId="11">
    <w:name w:val="Strong"/>
    <w:basedOn w:val="1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99"/>
    <w:pPr>
      <w:ind w:firstLine="420" w:firstLineChars="200"/>
    </w:pPr>
  </w:style>
  <w:style w:type="paragraph" w:customStyle="1" w:styleId="1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1131</Words>
  <Characters>1227</Characters>
  <Lines>0</Lines>
  <Paragraphs>0</Paragraphs>
  <TotalTime>0</TotalTime>
  <ScaleCrop>false</ScaleCrop>
  <LinksUpToDate>false</LinksUpToDate>
  <CharactersWithSpaces>1258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2024-11-04T10:00:00Z</dcterms:created>
  <dc:creator>user</dc:creator>
  <cp:lastModifiedBy>user</cp:lastModifiedBy>
  <dcterms:modified xsi:type="dcterms:W3CDTF">2025-01-23T10:43:55Z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eyJoZGlkIjoiZjgxNThjZjdkN2I4NjQ1ZGM1NDdiZDY5MTU5NzEyMjIiLCJ1c2VySWQiOiIxNDM5MzA2MTE5In0=</vt:lpwstr>
  </property>
  <property fmtid="{D5CDD505-2E9C-101B-9397-08002B2CF9AE}" pid="4" name="ICV">
    <vt:lpwstr>42055239742C4082AFFB9EFC026C8B5C_13</vt:lpwstr>
  </property>
</Properties>
</file>