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采购纯国产服务器需求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本次采购服务器预算为：128000元（壹拾贰万捌仟元整）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服务器配置要求</w:t>
      </w:r>
    </w:p>
    <w:p>
      <w:pPr>
        <w:rPr>
          <w:rFonts w:hint="eastAsia"/>
        </w:rPr>
      </w:pPr>
      <w:r>
        <w:rPr>
          <w:rFonts w:hint="eastAsia"/>
        </w:rPr>
        <w:t>服务器软硬件运行配置的基本要求如下: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10"/>
        <w:gridCol w:w="624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8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81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产品名称</w:t>
            </w:r>
          </w:p>
        </w:tc>
        <w:tc>
          <w:tcPr>
            <w:tcW w:w="6240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参数需求</w:t>
            </w:r>
          </w:p>
        </w:tc>
        <w:tc>
          <w:tcPr>
            <w:tcW w:w="825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一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前置</w:t>
            </w:r>
            <w:r>
              <w:rPr>
                <w:rFonts w:hint="eastAsia" w:asciiTheme="minorEastAsia" w:hAnsiTheme="minorEastAsia" w:eastAsiaTheme="minorEastAsia"/>
              </w:rPr>
              <w:t>服务器</w:t>
            </w:r>
            <w:bookmarkStart w:id="0" w:name="_GoBack"/>
            <w:bookmarkEnd w:id="0"/>
          </w:p>
        </w:tc>
        <w:tc>
          <w:tcPr>
            <w:tcW w:w="624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服务器独立的数据备份存储空间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1、规格：2U机架式服务器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2、</w:t>
            </w:r>
            <w:r>
              <w:rPr>
                <w:rFonts w:hint="eastAsia"/>
              </w:rPr>
              <w:t>CPU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/>
              </w:rPr>
              <w:t>采用国产自研CPU，</w:t>
            </w:r>
            <w:r>
              <w:rPr>
                <w:rFonts w:hint="eastAsia"/>
                <w:lang w:val="en-US" w:eastAsia="zh-CN"/>
              </w:rPr>
              <w:t>处理器</w:t>
            </w:r>
            <w:r>
              <w:rPr>
                <w:rFonts w:hint="eastAsia"/>
              </w:rPr>
              <w:t>物理核数64核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;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3、内存：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256G及以上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4、存储：</w:t>
            </w:r>
            <w:r>
              <w:rPr>
                <w:rFonts w:hint="eastAsia" w:eastAsiaTheme="minorEastAsia"/>
                <w:lang w:val="en-US" w:eastAsia="zh-CN"/>
              </w:rPr>
              <w:t>2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，存储介质类型:SSD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5、阵列卡：配置独立RAID卡，支持RAID 0,1,5,6,10,50,60；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6、网口：配置4*1GE电口、2*10GE光口（2个万兆多模光模块）；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/>
              </w:rPr>
              <w:t>操作系统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/>
              </w:rPr>
              <w:t>使用麒麟、欧拉、统信等国产操作系统的服务器版</w:t>
            </w:r>
            <w:r>
              <w:rPr>
                <w:rFonts w:hint="eastAsia" w:asciiTheme="minorEastAsia" w:hAnsiTheme="minorEastAsia" w:eastAsiaTheme="minorEastAsia"/>
              </w:rPr>
              <w:t>；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/>
              </w:rPr>
              <w:t>数据库支持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/>
              </w:rPr>
              <w:t>前置软件统一配备了OpenGauss或同等架构的数据库，服务器需支持运行此架构数据库</w:t>
            </w:r>
            <w:r>
              <w:rPr>
                <w:rFonts w:hint="eastAsia" w:asciiTheme="minorEastAsia" w:hAnsiTheme="minorEastAsia" w:eastAsiaTheme="minorEastAsia"/>
              </w:rPr>
              <w:t>；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相关数据库安装、调试由卖家负责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）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</w:rPr>
              <w:t>、提供所采用处理器及操作系统厂商（开源除外）关于免费支撑前置软件部署运维和定制开发的承诺；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t>与前置软件兼容</w:t>
            </w:r>
            <w:r>
              <w:rPr>
                <w:rFonts w:hint="eastAsia"/>
              </w:rPr>
              <w:t>，具有</w:t>
            </w:r>
            <w:r>
              <w:rPr>
                <w:rFonts w:hint="eastAsia"/>
                <w:lang w:val="en-US" w:eastAsia="zh-CN"/>
              </w:rPr>
              <w:t>适配或者兼容</w:t>
            </w:r>
            <w:r>
              <w:rPr>
                <w:rFonts w:hint="eastAsia"/>
              </w:rPr>
              <w:t>性测试认证证明；</w:t>
            </w:r>
          </w:p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维保</w:t>
            </w:r>
            <w:r>
              <w:rPr>
                <w:rFonts w:hint="eastAsia" w:asciiTheme="minorEastAsia" w:hAnsiTheme="minorEastAsia" w:eastAsiaTheme="minorEastAsia"/>
              </w:rPr>
              <w:t>：整机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</w:rPr>
              <w:t>年原厂质保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及维保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6C43"/>
    <w:rsid w:val="420B0B85"/>
    <w:rsid w:val="5344512A"/>
    <w:rsid w:val="69E67231"/>
    <w:rsid w:val="71D07B57"/>
    <w:rsid w:val="76A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2024-05-06T09:23:00Z</dcterms:created>
  <dc:creator>DELL</dc:creator>
  <cp:lastModifiedBy>DELL</cp:lastModifiedBy>
  <dcterms:modified xsi:type="dcterms:W3CDTF">2024-05-29T08:27:45Z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