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pPr>
      <w:r>
        <w:rPr>
          <w:rFonts w:ascii="微软雅黑" w:hAnsi="微软雅黑" w:eastAsia="微软雅黑" w:cs="微软雅黑"/>
          <w:b/>
          <w:bCs/>
          <w:color w:val="000000"/>
          <w:kern w:val="0"/>
          <w:sz w:val="24"/>
          <w:szCs w:val="24"/>
          <w:lang w:val="en-US" w:eastAsia="zh-CN" w:bidi="ar"/>
        </w:rPr>
        <w:t>一氧化氮分析系统技术参数</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1 一氧化氮分析系统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1.1 适用范围: </w:t>
      </w:r>
      <w:r>
        <w:rPr>
          <w:rFonts w:hint="eastAsia" w:ascii="微软雅黑" w:hAnsi="微软雅黑" w:eastAsia="微软雅黑" w:cs="微软雅黑"/>
          <w:color w:val="000000"/>
          <w:kern w:val="0"/>
          <w:sz w:val="18"/>
          <w:szCs w:val="18"/>
          <w:lang w:val="en-US" w:eastAsia="zh-CN" w:bidi="ar"/>
        </w:rPr>
        <w:t xml:space="preserve">用于检测呼出气一氧化氮浓度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1.2 应用背景：</w:t>
      </w:r>
      <w:r>
        <w:rPr>
          <w:rFonts w:hint="eastAsia" w:ascii="微软雅黑" w:hAnsi="微软雅黑" w:eastAsia="微软雅黑" w:cs="微软雅黑"/>
          <w:color w:val="000000"/>
          <w:kern w:val="0"/>
          <w:sz w:val="18"/>
          <w:szCs w:val="18"/>
          <w:lang w:val="en-US" w:eastAsia="zh-CN" w:bidi="ar"/>
        </w:rPr>
        <w:t xml:space="preserve">上呼吸道与下呼吸道(大、小气道及肺泡)的感染、过敏及炎症的诊疗，适用于支气管哮喘、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慢性咳嗽、慢性阻塞性肺疾病和其它呼吸道炎症以及原发性纤毛运动障碍等疾病，还可用于社区支气管哮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喘和慢性阻塞性肺疾病等气道疾病的流行病学研究以及体检中心过敏性气道炎症相关疾病的筛查。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2 一氧化氮分析系统参数及性能：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 呼气流速监测：</w:t>
      </w:r>
      <w:r>
        <w:rPr>
          <w:rFonts w:hint="eastAsia" w:ascii="微软雅黑" w:hAnsi="微软雅黑" w:eastAsia="微软雅黑" w:cs="微软雅黑"/>
          <w:color w:val="000000"/>
          <w:kern w:val="0"/>
          <w:sz w:val="18"/>
          <w:szCs w:val="18"/>
          <w:lang w:val="en-US" w:eastAsia="zh-CN" w:bidi="ar"/>
        </w:rPr>
        <w:t xml:space="preserve">实时监测患者呼气流量；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★2.2 检测范围：0～3800ppb</w:t>
      </w:r>
      <w:r>
        <w:rPr>
          <w:rFonts w:hint="eastAsia" w:ascii="微软雅黑" w:hAnsi="微软雅黑" w:eastAsia="微软雅黑" w:cs="微软雅黑"/>
          <w:color w:val="000000"/>
          <w:kern w:val="0"/>
          <w:sz w:val="18"/>
          <w:szCs w:val="18"/>
          <w:lang w:val="en-US" w:eastAsia="zh-CN" w:bidi="ar"/>
        </w:rPr>
        <w:t xml:space="preserve">；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2.3 采样要求：</w:t>
      </w:r>
      <w:r>
        <w:rPr>
          <w:rFonts w:hint="eastAsia" w:ascii="微软雅黑" w:hAnsi="微软雅黑" w:eastAsia="微软雅黑" w:cs="微软雅黑"/>
          <w:color w:val="000000"/>
          <w:kern w:val="0"/>
          <w:sz w:val="18"/>
          <w:szCs w:val="18"/>
          <w:lang w:val="en-US" w:eastAsia="zh-CN" w:bidi="ar"/>
        </w:rPr>
        <w:t xml:space="preserve">先呼出体内气体，然后通过仪器内置 NO 过滤器吸气、之后进行呼气采样；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2.4 呼气压力：&gt; </w:t>
      </w:r>
      <w:r>
        <w:rPr>
          <w:rFonts w:hint="eastAsia" w:ascii="微软雅黑" w:hAnsi="微软雅黑" w:eastAsia="微软雅黑" w:cs="微软雅黑"/>
          <w:color w:val="000000"/>
          <w:kern w:val="0"/>
          <w:sz w:val="18"/>
          <w:szCs w:val="18"/>
          <w:lang w:val="en-US" w:eastAsia="zh-CN" w:bidi="ar"/>
        </w:rPr>
        <w:t>5cmH</w:t>
      </w:r>
      <w:r>
        <w:rPr>
          <w:rFonts w:hint="eastAsia" w:ascii="微软雅黑" w:hAnsi="微软雅黑" w:eastAsia="微软雅黑" w:cs="微软雅黑"/>
          <w:color w:val="000000"/>
          <w:kern w:val="0"/>
          <w:sz w:val="11"/>
          <w:szCs w:val="11"/>
          <w:lang w:val="en-US" w:eastAsia="zh-CN" w:bidi="ar"/>
        </w:rPr>
        <w:t>2</w:t>
      </w:r>
      <w:r>
        <w:rPr>
          <w:rFonts w:hint="eastAsia" w:ascii="微软雅黑" w:hAnsi="微软雅黑" w:eastAsia="微软雅黑" w:cs="微软雅黑"/>
          <w:color w:val="000000"/>
          <w:kern w:val="0"/>
          <w:sz w:val="18"/>
          <w:szCs w:val="18"/>
          <w:lang w:val="en-US" w:eastAsia="zh-CN" w:bidi="ar"/>
        </w:rPr>
        <w:t xml:space="preserve">0；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2.5 呼气时间：</w:t>
      </w:r>
      <w:r>
        <w:rPr>
          <w:rFonts w:hint="eastAsia" w:ascii="微软雅黑" w:hAnsi="微软雅黑" w:eastAsia="微软雅黑" w:cs="微软雅黑"/>
          <w:color w:val="000000"/>
          <w:kern w:val="0"/>
          <w:sz w:val="18"/>
          <w:szCs w:val="18"/>
          <w:lang w:val="en-US" w:eastAsia="zh-CN" w:bidi="ar"/>
        </w:rPr>
        <w:t xml:space="preserve">4-10 秒；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2.6 呼气流速：</w:t>
      </w:r>
      <w:r>
        <w:rPr>
          <w:rFonts w:hint="eastAsia" w:ascii="微软雅黑" w:hAnsi="微软雅黑" w:eastAsia="微软雅黑" w:cs="微软雅黑"/>
          <w:color w:val="000000"/>
          <w:kern w:val="0"/>
          <w:sz w:val="18"/>
          <w:szCs w:val="18"/>
          <w:lang w:val="en-US" w:eastAsia="zh-CN" w:bidi="ar"/>
        </w:rPr>
        <w:t xml:space="preserve">10ml/s、50ml/s、200ml/s，可分段测试上气道及下气道支气管与肺泡 NO 浓度；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2.7 测定部位及参数：</w:t>
      </w:r>
      <w:r>
        <w:rPr>
          <w:rFonts w:hint="eastAsia" w:ascii="微软雅黑" w:hAnsi="微软雅黑" w:eastAsia="微软雅黑" w:cs="微软雅黑"/>
          <w:color w:val="000000"/>
          <w:kern w:val="0"/>
          <w:sz w:val="18"/>
          <w:szCs w:val="18"/>
          <w:lang w:val="en-US" w:eastAsia="zh-CN" w:bidi="ar"/>
        </w:rPr>
        <w:t xml:space="preserve">上呼吸道（鼻部一氧化氮浓度测定 FnNO）； 下呼吸道（大气道 FeNO、小气道 CaNO）；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2.8 检测方式：</w:t>
      </w:r>
      <w:r>
        <w:rPr>
          <w:rFonts w:hint="eastAsia" w:ascii="微软雅黑" w:hAnsi="微软雅黑" w:eastAsia="微软雅黑" w:cs="微软雅黑"/>
          <w:color w:val="000000"/>
          <w:kern w:val="0"/>
          <w:sz w:val="18"/>
          <w:szCs w:val="18"/>
          <w:lang w:val="en-US" w:eastAsia="zh-CN" w:bidi="ar"/>
        </w:rPr>
        <w:t xml:space="preserve">1）在线口呼直接采样； 2）离线气袋采样（含潮气采集）； 3）鼻呼直接采样；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不同部位一氧化氮浓度可单侧亦可联合测试，同一患者双联测或三联测只消耗一次检测单元次数；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★2.9 分析时间：</w:t>
      </w:r>
      <w:r>
        <w:rPr>
          <w:rFonts w:hint="eastAsia" w:ascii="微软雅黑" w:hAnsi="微软雅黑" w:eastAsia="微软雅黑" w:cs="微软雅黑"/>
          <w:color w:val="000000"/>
          <w:kern w:val="0"/>
          <w:sz w:val="18"/>
          <w:szCs w:val="18"/>
          <w:lang w:val="en-US" w:eastAsia="zh-CN" w:bidi="ar"/>
        </w:rPr>
        <w:t xml:space="preserve">&lt; 60s；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★2.10 质量控制：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1）仪器具开机校准提示，具有仪器自校准、标准气校准、零点气校准等三种检验校准方式；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2）具压力传感器校准，保证不同海拔地区设备的准确使用；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3）自动监控并提示分析过程，确保分析的准确性与重复性；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4）当测定过程中出现呼气压力过低或过高、吸气超时、呼气超时等错误操作时，系统主机可自动停止测定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并提示错误信息；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2.11 检测下限：</w:t>
      </w:r>
      <w:r>
        <w:rPr>
          <w:rFonts w:hint="eastAsia" w:ascii="微软雅黑" w:hAnsi="微软雅黑" w:eastAsia="微软雅黑" w:cs="微软雅黑"/>
          <w:color w:val="000000"/>
          <w:kern w:val="0"/>
          <w:sz w:val="18"/>
          <w:szCs w:val="18"/>
          <w:lang w:val="en-US" w:eastAsia="zh-CN" w:bidi="ar"/>
        </w:rPr>
        <w:t xml:space="preserve">1ppb； </w:t>
      </w:r>
    </w:p>
    <w:p>
      <w:pPr>
        <w:keepNext w:val="0"/>
        <w:keepLines w:val="0"/>
        <w:widowControl/>
        <w:suppressLineNumbers w:val="0"/>
        <w:spacing w:line="360" w:lineRule="auto"/>
        <w:jc w:val="left"/>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2.12 分标率：</w:t>
      </w:r>
      <w:r>
        <w:rPr>
          <w:rFonts w:hint="eastAsia" w:ascii="微软雅黑" w:hAnsi="微软雅黑" w:eastAsia="微软雅黑" w:cs="微软雅黑"/>
          <w:color w:val="000000"/>
          <w:kern w:val="0"/>
          <w:sz w:val="18"/>
          <w:szCs w:val="18"/>
          <w:lang w:val="en-US" w:eastAsia="zh-CN" w:bidi="ar"/>
        </w:rPr>
        <w:t>1ppb</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2.13 准确性（与标准配气的比较）：</w:t>
      </w:r>
      <w:r>
        <w:rPr>
          <w:rFonts w:hint="eastAsia" w:ascii="微软雅黑" w:hAnsi="微软雅黑" w:eastAsia="微软雅黑" w:cs="微软雅黑"/>
          <w:color w:val="000000"/>
          <w:kern w:val="0"/>
          <w:sz w:val="18"/>
          <w:szCs w:val="18"/>
          <w:lang w:val="en-US" w:eastAsia="zh-CN" w:bidi="ar"/>
        </w:rPr>
        <w:t>当测定值＜50ppb 时，误差±3ppb； 当测定值</w:t>
      </w:r>
      <w:r>
        <w:rPr>
          <w:rFonts w:hint="eastAsia" w:asciiTheme="minorEastAsia" w:hAnsiTheme="minorEastAsia"/>
          <w:sz w:val="24"/>
          <w:szCs w:val="24"/>
        </w:rPr>
        <w:t>≥</w:t>
      </w:r>
      <w:bookmarkStart w:id="0" w:name="_GoBack"/>
      <w:bookmarkEnd w:id="0"/>
      <w:r>
        <w:rPr>
          <w:rFonts w:hint="eastAsia" w:ascii="微软雅黑" w:hAnsi="微软雅黑" w:eastAsia="微软雅黑" w:cs="微软雅黑"/>
          <w:color w:val="000000"/>
          <w:kern w:val="0"/>
          <w:sz w:val="18"/>
          <w:szCs w:val="18"/>
          <w:lang w:val="en-US" w:eastAsia="zh-CN" w:bidi="ar"/>
        </w:rPr>
        <w:t xml:space="preserve">50ppb 时，误差±10%；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2.14 重复性：</w:t>
      </w:r>
      <w:r>
        <w:rPr>
          <w:rFonts w:hint="eastAsia" w:ascii="微软雅黑" w:hAnsi="微软雅黑" w:eastAsia="微软雅黑" w:cs="微软雅黑"/>
          <w:color w:val="000000"/>
          <w:kern w:val="0"/>
          <w:sz w:val="18"/>
          <w:szCs w:val="18"/>
          <w:lang w:val="en-US" w:eastAsia="zh-CN" w:bidi="ar"/>
        </w:rPr>
        <w:t xml:space="preserve">检测单元测量重复性误差不超出±10%；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2.15 稳定性：</w:t>
      </w:r>
      <w:r>
        <w:rPr>
          <w:rFonts w:hint="eastAsia" w:ascii="微软雅黑" w:hAnsi="微软雅黑" w:eastAsia="微软雅黑" w:cs="微软雅黑"/>
          <w:color w:val="000000"/>
          <w:kern w:val="0"/>
          <w:sz w:val="18"/>
          <w:szCs w:val="18"/>
          <w:lang w:val="en-US" w:eastAsia="zh-CN" w:bidi="ar"/>
        </w:rPr>
        <w:t xml:space="preserve">测量间隔在 3 小时内的相对漂移即浓度变化率＜±10％；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2.16 电气安全：</w:t>
      </w:r>
      <w:r>
        <w:rPr>
          <w:rFonts w:hint="eastAsia" w:ascii="微软雅黑" w:hAnsi="微软雅黑" w:eastAsia="微软雅黑" w:cs="微软雅黑"/>
          <w:color w:val="000000"/>
          <w:kern w:val="0"/>
          <w:sz w:val="18"/>
          <w:szCs w:val="18"/>
          <w:lang w:val="en-US" w:eastAsia="zh-CN" w:bidi="ar"/>
        </w:rPr>
        <w:t xml:space="preserve">检测单元电气安全应符合 GB 9706.1-2007 的要求；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2.17 电磁兼容：</w:t>
      </w:r>
      <w:r>
        <w:rPr>
          <w:rFonts w:hint="eastAsia" w:ascii="微软雅黑" w:hAnsi="微软雅黑" w:eastAsia="微软雅黑" w:cs="微软雅黑"/>
          <w:color w:val="000000"/>
          <w:kern w:val="0"/>
          <w:sz w:val="18"/>
          <w:szCs w:val="18"/>
          <w:lang w:val="en-US" w:eastAsia="zh-CN" w:bidi="ar"/>
        </w:rPr>
        <w:t xml:space="preserve">一氧化氮检测单元电磁兼容性应符合 YY 0505-2012 的要求；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2.18 精准采集气体功能：</w:t>
      </w:r>
      <w:r>
        <w:rPr>
          <w:rFonts w:hint="eastAsia" w:ascii="微软雅黑" w:hAnsi="微软雅黑" w:eastAsia="微软雅黑" w:cs="微软雅黑"/>
          <w:color w:val="000000"/>
          <w:kern w:val="0"/>
          <w:sz w:val="18"/>
          <w:szCs w:val="18"/>
          <w:lang w:val="en-US" w:eastAsia="zh-CN" w:bidi="ar"/>
        </w:rPr>
        <w:t xml:space="preserve">精准采集炎症部位呼气 6 秒后气体分析（可控的采样分析技术，避免外部干扰，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重复性好）；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★2.19 一氧化氮双重过滤功能：</w:t>
      </w:r>
      <w:r>
        <w:rPr>
          <w:rFonts w:hint="eastAsia" w:ascii="微软雅黑" w:hAnsi="微软雅黑" w:eastAsia="微软雅黑" w:cs="微软雅黑"/>
          <w:color w:val="000000"/>
          <w:kern w:val="0"/>
          <w:sz w:val="18"/>
          <w:szCs w:val="18"/>
          <w:lang w:val="en-US" w:eastAsia="zh-CN" w:bidi="ar"/>
        </w:rPr>
        <w:t xml:space="preserve">系统具备过滤外源性一氧化氮装置，及呼气手柄一氧化氮过滤设计，从而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保证测量结果准确性；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★2.20 湿度交换设计：</w:t>
      </w:r>
      <w:r>
        <w:rPr>
          <w:rFonts w:hint="eastAsia" w:ascii="微软雅黑" w:hAnsi="微软雅黑" w:eastAsia="微软雅黑" w:cs="微软雅黑"/>
          <w:color w:val="000000"/>
          <w:kern w:val="0"/>
          <w:sz w:val="18"/>
          <w:szCs w:val="18"/>
          <w:lang w:val="en-US" w:eastAsia="zh-CN" w:bidi="ar"/>
        </w:rPr>
        <w:t xml:space="preserve">设备内部具有进口湿度交换管，可保证 20-80%RH 环境下，设备测量结果的准确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及稳定性； </w:t>
      </w:r>
    </w:p>
    <w:p>
      <w:pPr>
        <w:keepNext w:val="0"/>
        <w:keepLines w:val="0"/>
        <w:widowControl/>
        <w:suppressLineNumbers w:val="0"/>
        <w:spacing w:line="360" w:lineRule="auto"/>
        <w:jc w:val="left"/>
        <w:rPr>
          <w:rFonts w:hint="eastAsia"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★2.21 打印功能：</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1）设备内嵌打印机，支持本机即刻打印测试结果；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2）支持外接打印机打印，适合批量检测报告打印；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★2.22 双重检测模块设计：</w:t>
      </w:r>
      <w:r>
        <w:rPr>
          <w:rFonts w:hint="eastAsia" w:ascii="微软雅黑" w:hAnsi="微软雅黑" w:eastAsia="微软雅黑" w:cs="微软雅黑"/>
          <w:color w:val="000000"/>
          <w:kern w:val="0"/>
          <w:sz w:val="18"/>
          <w:szCs w:val="18"/>
          <w:lang w:val="en-US" w:eastAsia="zh-CN" w:bidi="ar"/>
        </w:rPr>
        <w:t xml:space="preserve">预留两个检测单元模块，可实现两种电化学方法呼出气的同时检测；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★2.24 显示方式：</w:t>
      </w:r>
      <w:r>
        <w:rPr>
          <w:rFonts w:hint="eastAsia" w:ascii="微软雅黑" w:hAnsi="微软雅黑" w:eastAsia="微软雅黑" w:cs="微软雅黑"/>
          <w:color w:val="auto"/>
          <w:kern w:val="0"/>
          <w:sz w:val="18"/>
          <w:szCs w:val="18"/>
          <w:lang w:val="en-US" w:eastAsia="zh-CN" w:bidi="ar"/>
        </w:rPr>
        <w:t>十寸超大电容触摸显示屏，方便操作，多场景操控，可站立/壁挂/平放等满足病房、门诊、急诊等多场景使用</w:t>
      </w:r>
      <w:r>
        <w:rPr>
          <w:rFonts w:hint="eastAsia" w:ascii="微软雅黑" w:hAnsi="微软雅黑" w:eastAsia="微软雅黑" w:cs="微软雅黑"/>
          <w:color w:val="000000"/>
          <w:kern w:val="0"/>
          <w:sz w:val="18"/>
          <w:szCs w:val="18"/>
          <w:lang w:val="en-US" w:eastAsia="zh-CN" w:bidi="ar"/>
        </w:rPr>
        <w:t xml:space="preserve">；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3.控制型软件功能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★3.1 信息自动读取功能：</w:t>
      </w:r>
      <w:r>
        <w:rPr>
          <w:rFonts w:hint="eastAsia" w:ascii="微软雅黑" w:hAnsi="微软雅黑" w:eastAsia="微软雅黑" w:cs="微软雅黑"/>
          <w:color w:val="000000"/>
          <w:kern w:val="0"/>
          <w:sz w:val="18"/>
          <w:szCs w:val="18"/>
          <w:lang w:val="en-US" w:eastAsia="zh-CN" w:bidi="ar"/>
        </w:rPr>
        <w:t xml:space="preserve">主机能够自动读取用户身份证信息，信息录入一部完成；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★3.2 语音提示功能：</w:t>
      </w:r>
      <w:r>
        <w:rPr>
          <w:rFonts w:hint="eastAsia" w:ascii="微软雅黑" w:hAnsi="微软雅黑" w:eastAsia="微软雅黑" w:cs="微软雅黑"/>
          <w:color w:val="000000"/>
          <w:kern w:val="0"/>
          <w:sz w:val="18"/>
          <w:szCs w:val="18"/>
          <w:lang w:val="en-US" w:eastAsia="zh-CN" w:bidi="ar"/>
        </w:rPr>
        <w:t xml:space="preserve">分析系统测试过程中具有语音提示功能，检测更加流程化、标准化；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3.3 模拟检测功能：</w:t>
      </w:r>
      <w:r>
        <w:rPr>
          <w:rFonts w:hint="eastAsia" w:ascii="微软雅黑" w:hAnsi="微软雅黑" w:eastAsia="微软雅黑" w:cs="微软雅黑"/>
          <w:color w:val="000000"/>
          <w:kern w:val="0"/>
          <w:sz w:val="18"/>
          <w:szCs w:val="18"/>
          <w:lang w:val="en-US" w:eastAsia="zh-CN" w:bidi="ar"/>
        </w:rPr>
        <w:t xml:space="preserve">用户可通过模拟检测模式进行呼气训练，适用于儿童、老年等理解能力较差者；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3.4 报告功能：</w:t>
      </w:r>
      <w:r>
        <w:rPr>
          <w:rFonts w:hint="eastAsia" w:ascii="微软雅黑" w:hAnsi="微软雅黑" w:eastAsia="微软雅黑" w:cs="微软雅黑"/>
          <w:color w:val="000000"/>
          <w:kern w:val="0"/>
          <w:sz w:val="18"/>
          <w:szCs w:val="18"/>
          <w:lang w:val="en-US" w:eastAsia="zh-CN" w:bidi="ar"/>
        </w:rPr>
        <w:t xml:space="preserve">数据管理软件可自动生成报告,并可查询调取历史数据，出具历史数据报告； </w:t>
      </w:r>
    </w:p>
    <w:p>
      <w:pPr>
        <w:keepNext w:val="0"/>
        <w:keepLines w:val="0"/>
        <w:widowControl/>
        <w:suppressLineNumbers w:val="0"/>
        <w:spacing w:line="360" w:lineRule="auto"/>
        <w:jc w:val="left"/>
        <w:rPr>
          <w:rFonts w:hint="eastAsia"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★3.5 操作系统功能：</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1）内置操作系统支持创建、录入医生信息，后续可直接选择无需录入；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2）可创建、录入、编辑患者基本信息，可提供患者管理与历史数据查询功能，便于患者管理、复诊及回访；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3）报告模板支持定制，数据软件可自动生成报告，具有历史查询及历史数据一键打印，适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合基层慢病管理及体检筛查回访；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3.6 系统自检功能：</w:t>
      </w:r>
      <w:r>
        <w:rPr>
          <w:rFonts w:hint="eastAsia" w:ascii="微软雅黑" w:hAnsi="微软雅黑" w:eastAsia="微软雅黑" w:cs="微软雅黑"/>
          <w:color w:val="000000"/>
          <w:kern w:val="0"/>
          <w:sz w:val="18"/>
          <w:szCs w:val="18"/>
          <w:lang w:val="en-US" w:eastAsia="zh-CN" w:bidi="ar"/>
        </w:rPr>
        <w:t xml:space="preserve">开机时可对主机、检测器、电脑的连接及运行状态进行自检； </w:t>
      </w:r>
    </w:p>
    <w:p>
      <w:pPr>
        <w:keepNext w:val="0"/>
        <w:keepLines w:val="0"/>
        <w:widowControl/>
        <w:suppressLineNumbers w:val="0"/>
        <w:spacing w:line="360" w:lineRule="auto"/>
        <w:jc w:val="left"/>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3.7 数据存储、导出功能：</w:t>
      </w:r>
      <w:r>
        <w:rPr>
          <w:rFonts w:hint="eastAsia" w:ascii="微软雅黑" w:hAnsi="微软雅黑" w:eastAsia="微软雅黑" w:cs="微软雅黑"/>
          <w:color w:val="000000"/>
          <w:kern w:val="0"/>
          <w:sz w:val="18"/>
          <w:szCs w:val="18"/>
          <w:lang w:val="en-US" w:eastAsia="zh-CN" w:bidi="ar"/>
        </w:rPr>
        <w:t>可存储 500 万个检测数据并具备数据导出及备份功能（可随时查询患者历史数据）；</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3.8 单机软件升级：</w:t>
      </w:r>
      <w:r>
        <w:rPr>
          <w:rFonts w:hint="eastAsia" w:ascii="微软雅黑" w:hAnsi="微软雅黑" w:eastAsia="微软雅黑" w:cs="微软雅黑"/>
          <w:color w:val="000000"/>
          <w:kern w:val="0"/>
          <w:sz w:val="18"/>
          <w:szCs w:val="18"/>
          <w:lang w:val="en-US" w:eastAsia="zh-CN" w:bidi="ar"/>
        </w:rPr>
        <w:t xml:space="preserve">终身免费软件版本升级；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3.9 具备演示功能：</w:t>
      </w:r>
      <w:r>
        <w:rPr>
          <w:rFonts w:hint="eastAsia" w:ascii="微软雅黑" w:hAnsi="微软雅黑" w:eastAsia="微软雅黑" w:cs="微软雅黑"/>
          <w:color w:val="000000"/>
          <w:kern w:val="0"/>
          <w:sz w:val="18"/>
          <w:szCs w:val="18"/>
          <w:lang w:val="en-US" w:eastAsia="zh-CN" w:bidi="ar"/>
        </w:rPr>
        <w:t xml:space="preserve">视觉激励软件具备演示功能； </w:t>
      </w:r>
    </w:p>
    <w:p>
      <w:pPr>
        <w:keepNext w:val="0"/>
        <w:keepLines w:val="0"/>
        <w:widowControl/>
        <w:suppressLineNumbers w:val="0"/>
        <w:spacing w:line="360" w:lineRule="auto"/>
        <w:jc w:val="left"/>
        <w:rPr>
          <w:rFonts w:hint="eastAsia"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4.工作条件：</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环境温度：-10℃～＋40℃；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相对湿度：≤80％；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大气压力：70～106kPa；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电源电压：dc3.3V </w:t>
      </w:r>
    </w:p>
    <w:p>
      <w:pPr>
        <w:keepNext w:val="0"/>
        <w:keepLines w:val="0"/>
        <w:widowControl/>
        <w:numPr>
          <w:ilvl w:val="0"/>
          <w:numId w:val="1"/>
        </w:numPr>
        <w:suppressLineNumbers w:val="0"/>
        <w:spacing w:line="360" w:lineRule="auto"/>
        <w:jc w:val="left"/>
        <w:rPr>
          <w:rFonts w:hint="eastAsia"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技术标准：</w:t>
      </w:r>
    </w:p>
    <w:p>
      <w:pPr>
        <w:keepNext w:val="0"/>
        <w:keepLines w:val="0"/>
        <w:widowControl/>
        <w:numPr>
          <w:ilvl w:val="0"/>
          <w:numId w:val="0"/>
        </w:numPr>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1）符合 2005 年欧美 ATS/ERS 呼出气一氧化氮测定技术标准指南；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2）符合 2007 年美国 FDA 呼出气一氧化氮测定产品注册指南；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6.有效期：</w:t>
      </w:r>
      <w:r>
        <w:rPr>
          <w:rFonts w:hint="eastAsia" w:ascii="微软雅黑" w:hAnsi="微软雅黑" w:eastAsia="微软雅黑" w:cs="微软雅黑"/>
          <w:color w:val="000000"/>
          <w:kern w:val="0"/>
          <w:sz w:val="18"/>
          <w:szCs w:val="18"/>
          <w:lang w:val="en-US" w:eastAsia="zh-CN" w:bidi="ar"/>
        </w:rPr>
        <w:t>一氧化氮分析系统主机</w:t>
      </w:r>
      <w:r>
        <w:rPr>
          <w:rFonts w:hint="eastAsia" w:asciiTheme="minorEastAsia" w:hAnsiTheme="minorEastAsia"/>
          <w:sz w:val="24"/>
          <w:szCs w:val="24"/>
        </w:rPr>
        <w:t>≥</w:t>
      </w:r>
      <w:r>
        <w:rPr>
          <w:rFonts w:hint="eastAsia" w:ascii="微软雅黑" w:hAnsi="微软雅黑" w:eastAsia="微软雅黑" w:cs="微软雅黑"/>
          <w:color w:val="000000"/>
          <w:kern w:val="0"/>
          <w:sz w:val="18"/>
          <w:szCs w:val="18"/>
          <w:lang w:val="en-US" w:eastAsia="zh-CN" w:bidi="ar"/>
        </w:rPr>
        <w:t xml:space="preserve">5 年；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★7. NMPA 认证: </w:t>
      </w:r>
      <w:r>
        <w:rPr>
          <w:rFonts w:hint="eastAsia" w:ascii="微软雅黑" w:hAnsi="微软雅黑" w:eastAsia="微软雅黑" w:cs="微软雅黑"/>
          <w:color w:val="000000"/>
          <w:kern w:val="0"/>
          <w:sz w:val="18"/>
          <w:szCs w:val="18"/>
          <w:lang w:val="en-US" w:eastAsia="zh-CN" w:bidi="ar"/>
        </w:rPr>
        <w:t xml:space="preserve">主机系统及耗材均获得 NMPA 二类医疗器械认证；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 xml:space="preserve">8.售后服务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8.1 技术服务团队：</w:t>
      </w:r>
      <w:r>
        <w:rPr>
          <w:rFonts w:hint="eastAsia" w:ascii="微软雅黑" w:hAnsi="微软雅黑" w:eastAsia="微软雅黑" w:cs="微软雅黑"/>
          <w:color w:val="000000"/>
          <w:kern w:val="0"/>
          <w:sz w:val="18"/>
          <w:szCs w:val="18"/>
          <w:lang w:val="en-US" w:eastAsia="zh-CN" w:bidi="ar"/>
        </w:rPr>
        <w:t xml:space="preserve">具备专业的维修和技术服务团队，定期对各区域售后服务人员进行专业化培训，方便 </w:t>
      </w:r>
    </w:p>
    <w:p>
      <w:pPr>
        <w:keepNext w:val="0"/>
        <w:keepLines w:val="0"/>
        <w:widowControl/>
        <w:suppressLineNumbers w:val="0"/>
        <w:spacing w:line="360" w:lineRule="auto"/>
        <w:jc w:val="left"/>
      </w:pPr>
      <w:r>
        <w:rPr>
          <w:rFonts w:hint="eastAsia" w:ascii="微软雅黑" w:hAnsi="微软雅黑" w:eastAsia="微软雅黑" w:cs="微软雅黑"/>
          <w:color w:val="000000"/>
          <w:kern w:val="0"/>
          <w:sz w:val="18"/>
          <w:szCs w:val="18"/>
          <w:lang w:val="en-US" w:eastAsia="zh-CN" w:bidi="ar"/>
        </w:rPr>
        <w:t xml:space="preserve">服务用户；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8.2 整机质保：</w:t>
      </w:r>
      <w:r>
        <w:rPr>
          <w:rFonts w:hint="eastAsia" w:ascii="微软雅黑" w:hAnsi="微软雅黑" w:eastAsia="微软雅黑" w:cs="微软雅黑"/>
          <w:color w:val="000000"/>
          <w:kern w:val="0"/>
          <w:sz w:val="18"/>
          <w:szCs w:val="18"/>
          <w:lang w:val="en-US" w:eastAsia="zh-CN" w:bidi="ar"/>
        </w:rPr>
        <w:t>免费保修</w:t>
      </w:r>
      <w:r>
        <w:rPr>
          <w:rFonts w:hint="eastAsia" w:asciiTheme="minorEastAsia" w:hAnsiTheme="minorEastAsia"/>
          <w:sz w:val="24"/>
          <w:szCs w:val="24"/>
        </w:rPr>
        <w:t>≥</w:t>
      </w:r>
      <w:r>
        <w:rPr>
          <w:rFonts w:hint="eastAsia" w:ascii="微软雅黑" w:hAnsi="微软雅黑" w:eastAsia="微软雅黑" w:cs="微软雅黑"/>
          <w:color w:val="000000"/>
          <w:kern w:val="0"/>
          <w:sz w:val="18"/>
          <w:szCs w:val="18"/>
          <w:lang w:val="en-US" w:eastAsia="zh-CN" w:bidi="ar"/>
        </w:rPr>
        <w:t xml:space="preserve">2年，终身维修。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8.3 售后响应：</w:t>
      </w:r>
      <w:r>
        <w:rPr>
          <w:rFonts w:hint="eastAsia" w:ascii="微软雅黑" w:hAnsi="微软雅黑" w:eastAsia="微软雅黑" w:cs="微软雅黑"/>
          <w:color w:val="000000"/>
          <w:kern w:val="0"/>
          <w:sz w:val="18"/>
          <w:szCs w:val="18"/>
          <w:lang w:val="en-US" w:eastAsia="zh-CN" w:bidi="ar"/>
        </w:rPr>
        <w:t xml:space="preserve">2 小时作出响应，48 小时排除故障，设备维修期间可提供备用机，不影响临床应用； </w:t>
      </w:r>
    </w:p>
    <w:p>
      <w:pPr>
        <w:keepNext w:val="0"/>
        <w:keepLines w:val="0"/>
        <w:widowControl/>
        <w:suppressLineNumbers w:val="0"/>
        <w:spacing w:line="360" w:lineRule="auto"/>
        <w:jc w:val="left"/>
      </w:pPr>
      <w:r>
        <w:rPr>
          <w:rFonts w:hint="eastAsia" w:ascii="微软雅黑" w:hAnsi="微软雅黑" w:eastAsia="微软雅黑" w:cs="微软雅黑"/>
          <w:b/>
          <w:bCs/>
          <w:color w:val="000000"/>
          <w:kern w:val="0"/>
          <w:sz w:val="18"/>
          <w:szCs w:val="18"/>
          <w:lang w:val="en-US" w:eastAsia="zh-CN" w:bidi="ar"/>
        </w:rPr>
        <w:t>8.4 售后技术培训：</w:t>
      </w:r>
      <w:r>
        <w:rPr>
          <w:rFonts w:hint="eastAsia" w:ascii="微软雅黑" w:hAnsi="微软雅黑" w:eastAsia="微软雅黑" w:cs="微软雅黑"/>
          <w:color w:val="000000"/>
          <w:kern w:val="0"/>
          <w:sz w:val="18"/>
          <w:szCs w:val="18"/>
          <w:lang w:val="en-US" w:eastAsia="zh-CN" w:bidi="ar"/>
        </w:rPr>
        <w:t>提供操作培训及维修培训，免费培训维修技术人员，要求达到能排除常见故障。</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F2E15"/>
    <w:multiLevelType w:val="singleLevel"/>
    <w:tmpl w:val="9A0F2E1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TI2MGU5OWNmZjUyOWIyMmYzZDNiNWRmNzMzZTQifQ=="/>
  </w:docVars>
  <w:rsids>
    <w:rsidRoot w:val="00000000"/>
    <w:rsid w:val="3A9026F1"/>
    <w:rsid w:val="45A06740"/>
    <w:rsid w:val="755F4F63"/>
    <w:rsid w:val="7977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2023-10-12T02:55:00Z</dcterms:created>
  <dc:creator>MAC</dc:creator>
  <cp:lastModifiedBy>Administrator</cp:lastModifiedBy>
  <dcterms:modified xsi:type="dcterms:W3CDTF">2024-05-10T04:05:38Z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340BB687539C428A9E1298B3F46B92C1_12</vt:lpwstr>
  </property>
</Properties>
</file>