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高流量呼吸湿化治疗仪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招标参数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产品名称：</w:t>
      </w:r>
      <w:r>
        <w:rPr>
          <w:rFonts w:asciiTheme="minorEastAsia" w:hAnsiTheme="minorEastAsia"/>
          <w:sz w:val="24"/>
          <w:szCs w:val="24"/>
        </w:rPr>
        <w:t>:高流量呼吸湿化治疗仪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预期用途</w:t>
      </w:r>
      <w:r>
        <w:rPr>
          <w:rFonts w:asciiTheme="minorEastAsia" w:hAnsiTheme="minorEastAsia"/>
          <w:sz w:val="24"/>
          <w:szCs w:val="24"/>
        </w:rPr>
        <w:t>：适用于有自主呼吸患者，通过</w:t>
      </w:r>
      <w:r>
        <w:rPr>
          <w:rFonts w:hint="eastAsia" w:asciiTheme="minorEastAsia" w:hAnsiTheme="minorEastAsia"/>
          <w:sz w:val="24"/>
          <w:szCs w:val="24"/>
        </w:rPr>
        <w:t>提供</w:t>
      </w:r>
      <w:r>
        <w:rPr>
          <w:rFonts w:asciiTheme="minorEastAsia" w:hAnsiTheme="minorEastAsia"/>
          <w:sz w:val="24"/>
          <w:szCs w:val="24"/>
        </w:rPr>
        <w:t>一定流量，加温湿化的呼吸气体进行有效的呼吸治疗。适用于需要湿化治疗、氧气治疗、气管插管和气管切开的患者。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国产品牌，中、英文两种操作界面可选择。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▲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≥</w:t>
      </w:r>
      <w:r>
        <w:rPr>
          <w:rFonts w:asciiTheme="minorEastAsia" w:hAnsiTheme="minorEastAsia"/>
          <w:sz w:val="24"/>
          <w:szCs w:val="24"/>
        </w:rPr>
        <w:t>3.5</w:t>
      </w:r>
      <w:r>
        <w:rPr>
          <w:rFonts w:hint="eastAsia" w:asciiTheme="minorEastAsia" w:hAnsiTheme="minorEastAsia"/>
          <w:sz w:val="24"/>
          <w:szCs w:val="24"/>
        </w:rPr>
        <w:t>英寸彩屏显示：</w:t>
      </w:r>
      <w:r>
        <w:rPr>
          <w:rFonts w:asciiTheme="minorEastAsia" w:hAnsiTheme="minorEastAsia"/>
          <w:sz w:val="24"/>
          <w:szCs w:val="24"/>
        </w:rPr>
        <w:t>可同时监测温度、氧浓度、流量</w:t>
      </w:r>
      <w:r>
        <w:rPr>
          <w:rFonts w:hint="eastAsia" w:asciiTheme="minorEastAsia" w:hAnsiTheme="minorEastAsia"/>
          <w:sz w:val="24"/>
          <w:szCs w:val="24"/>
        </w:rPr>
        <w:t>、血氧、脉率等</w:t>
      </w:r>
      <w:r>
        <w:rPr>
          <w:rFonts w:asciiTheme="minorEastAsia" w:hAnsiTheme="minorEastAsia"/>
          <w:sz w:val="24"/>
          <w:szCs w:val="24"/>
        </w:rPr>
        <w:t>参数。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▲呼吸机整机重量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较为轻盈，使用过程</w:t>
      </w:r>
      <w:r>
        <w:rPr>
          <w:rFonts w:asciiTheme="minorEastAsia" w:hAnsiTheme="minorEastAsia"/>
          <w:sz w:val="24"/>
          <w:szCs w:val="24"/>
        </w:rPr>
        <w:t>方便移动。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支持高流量模式、低流量模式、低功耗模式。 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▲ 流量设置调节范围：2-</w:t>
      </w:r>
      <w:r>
        <w:rPr>
          <w:rFonts w:asciiTheme="minorEastAsia" w:hAnsiTheme="minorEastAsia"/>
          <w:sz w:val="24"/>
          <w:szCs w:val="24"/>
        </w:rPr>
        <w:t>80</w:t>
      </w:r>
      <w:r>
        <w:rPr>
          <w:rFonts w:hint="eastAsia" w:asciiTheme="minorEastAsia" w:hAnsiTheme="minorEastAsia"/>
          <w:sz w:val="24"/>
          <w:szCs w:val="24"/>
        </w:rPr>
        <w:t>L/min。 支持1L和5L两种流量调节步长，流量2L-</w:t>
      </w:r>
      <w:r>
        <w:rPr>
          <w:rFonts w:asciiTheme="minorEastAsia" w:hAnsiTheme="minorEastAsia"/>
          <w:sz w:val="24"/>
          <w:szCs w:val="24"/>
        </w:rPr>
        <w:t>40L</w:t>
      </w:r>
      <w:r>
        <w:rPr>
          <w:rFonts w:hint="eastAsia" w:asciiTheme="minorEastAsia" w:hAnsiTheme="minorEastAsia"/>
          <w:sz w:val="24"/>
          <w:szCs w:val="24"/>
        </w:rPr>
        <w:t>/min时调节步长为1L</w:t>
      </w:r>
      <w:r>
        <w:rPr>
          <w:rFonts w:asciiTheme="minorEastAsia" w:hAnsiTheme="minorEastAsia"/>
          <w:sz w:val="24"/>
          <w:szCs w:val="24"/>
        </w:rPr>
        <w:t>/min</w:t>
      </w:r>
      <w:r>
        <w:rPr>
          <w:rFonts w:hint="eastAsia" w:asciiTheme="minorEastAsia" w:hAnsiTheme="minorEastAsia"/>
          <w:sz w:val="24"/>
          <w:szCs w:val="24"/>
        </w:rPr>
        <w:t>、流量4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L-</w:t>
      </w:r>
      <w:r>
        <w:rPr>
          <w:rFonts w:asciiTheme="minorEastAsia" w:hAnsiTheme="minorEastAsia"/>
          <w:sz w:val="24"/>
          <w:szCs w:val="24"/>
        </w:rPr>
        <w:t>80</w:t>
      </w:r>
      <w:r>
        <w:rPr>
          <w:rFonts w:hint="eastAsia" w:asciiTheme="minorEastAsia" w:hAnsiTheme="minorEastAsia"/>
          <w:sz w:val="24"/>
          <w:szCs w:val="24"/>
        </w:rPr>
        <w:t>L/min时调节步长为5L</w:t>
      </w:r>
      <w:r>
        <w:rPr>
          <w:rFonts w:asciiTheme="minorEastAsia" w:hAnsiTheme="minorEastAsia"/>
          <w:sz w:val="24"/>
          <w:szCs w:val="24"/>
        </w:rPr>
        <w:t>/min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温</w:t>
      </w:r>
      <w:r>
        <w:rPr>
          <w:rFonts w:hint="eastAsia" w:asciiTheme="minorEastAsia" w:hAnsiTheme="minorEastAsia"/>
          <w:sz w:val="24"/>
          <w:szCs w:val="24"/>
        </w:rPr>
        <w:t>度设置调节范围值为：</w:t>
      </w:r>
      <w:r>
        <w:rPr>
          <w:rFonts w:asciiTheme="minorEastAsia" w:hAnsiTheme="minorEastAsia"/>
          <w:sz w:val="24"/>
          <w:szCs w:val="24"/>
        </w:rPr>
        <w:t>29</w:t>
      </w:r>
      <w:r>
        <w:rPr>
          <w:rFonts w:hint="eastAsia" w:asciiTheme="minorEastAsia" w:hAnsiTheme="minorEastAsia"/>
          <w:sz w:val="24"/>
          <w:szCs w:val="24"/>
        </w:rPr>
        <w:t>℃-37</w:t>
      </w:r>
      <w:bookmarkStart w:id="0" w:name="_Hlk120508141"/>
      <w:r>
        <w:rPr>
          <w:rFonts w:hint="eastAsia" w:asciiTheme="minorEastAsia" w:hAnsiTheme="minorEastAsia"/>
          <w:sz w:val="24"/>
          <w:szCs w:val="24"/>
        </w:rPr>
        <w:t>℃</w:t>
      </w:r>
      <w:bookmarkEnd w:id="0"/>
      <w:r>
        <w:rPr>
          <w:rFonts w:hint="eastAsia" w:asciiTheme="minorEastAsia" w:hAnsiTheme="minorEastAsia"/>
          <w:sz w:val="24"/>
          <w:szCs w:val="24"/>
        </w:rPr>
        <w:t>，步长1℃。在低流量模式下温度为3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34℃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 w:cstheme="minorHAnsi"/>
          <w:sz w:val="24"/>
          <w:szCs w:val="24"/>
        </w:rPr>
        <w:t>▲</w:t>
      </w:r>
      <w:r>
        <w:rPr>
          <w:rFonts w:asciiTheme="minorEastAsia" w:hAnsiTheme="minorEastAsia"/>
          <w:sz w:val="24"/>
          <w:szCs w:val="24"/>
        </w:rPr>
        <w:t>具有湿度补偿功能，7档可调，可根据环境变化手动湿度档位。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一体化加温湿化器，湿度输出范围：</w:t>
      </w:r>
      <w:r>
        <w:rPr>
          <w:rFonts w:asciiTheme="minorEastAsia" w:hAnsiTheme="minorEastAsia"/>
          <w:sz w:val="24"/>
          <w:szCs w:val="24"/>
        </w:rPr>
        <w:t>32–44mg/L。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 w:cstheme="minorHAnsi"/>
          <w:sz w:val="24"/>
          <w:szCs w:val="24"/>
        </w:rPr>
        <w:t>▲</w:t>
      </w:r>
      <w:r>
        <w:rPr>
          <w:rFonts w:asciiTheme="minorEastAsia" w:hAnsiTheme="minorEastAsia"/>
          <w:sz w:val="24"/>
          <w:szCs w:val="24"/>
        </w:rPr>
        <w:t>氧浓度</w:t>
      </w:r>
      <w:r>
        <w:rPr>
          <w:rFonts w:hint="eastAsia" w:asciiTheme="minorEastAsia" w:hAnsiTheme="minorEastAsia"/>
          <w:sz w:val="24"/>
          <w:szCs w:val="24"/>
        </w:rPr>
        <w:t>监测</w:t>
      </w:r>
      <w:r>
        <w:rPr>
          <w:rFonts w:asciiTheme="minorEastAsia" w:hAnsiTheme="minorEastAsia"/>
          <w:sz w:val="24"/>
          <w:szCs w:val="24"/>
        </w:rPr>
        <w:t>范围：21%-100%</w:t>
      </w:r>
      <w:r>
        <w:rPr>
          <w:rFonts w:hint="eastAsia" w:asciiTheme="minorEastAsia" w:hAnsiTheme="minorEastAsia"/>
          <w:sz w:val="24"/>
          <w:szCs w:val="24"/>
        </w:rPr>
        <w:t>，精确度为±</w:t>
      </w:r>
      <w:r>
        <w:rPr>
          <w:rFonts w:asciiTheme="minorEastAsia" w:hAnsiTheme="minorEastAsia"/>
          <w:sz w:val="24"/>
          <w:szCs w:val="24"/>
        </w:rPr>
        <w:t xml:space="preserve">3%。 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▲</w:t>
      </w:r>
      <w:r>
        <w:rPr>
          <w:rFonts w:hint="eastAsia" w:asciiTheme="minorEastAsia" w:hAnsiTheme="minorEastAsia"/>
          <w:sz w:val="24"/>
          <w:szCs w:val="24"/>
        </w:rPr>
        <w:t>内置趋势回顾模块，具备数据存储功能，可显示3天、5天、7天的温度、流量、氧气浓度、</w:t>
      </w:r>
      <w:r>
        <w:rPr>
          <w:rFonts w:asciiTheme="minorEastAsia" w:hAnsiTheme="minorEastAsia"/>
          <w:sz w:val="24"/>
          <w:szCs w:val="24"/>
        </w:rPr>
        <w:t>SpO</w:t>
      </w:r>
      <w:r>
        <w:rPr>
          <w:rFonts w:asciiTheme="minorEastAsia" w:hAnsiTheme="minorEastAsia"/>
          <w:sz w:val="24"/>
          <w:szCs w:val="24"/>
          <w:vertAlign w:val="subscript"/>
        </w:rPr>
        <w:t>2</w:t>
      </w:r>
      <w:r>
        <w:rPr>
          <w:rFonts w:hint="eastAsia" w:asciiTheme="minorEastAsia" w:hAnsiTheme="minorEastAsia"/>
          <w:sz w:val="24"/>
          <w:szCs w:val="24"/>
        </w:rPr>
        <w:t>等。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▲机器同时具备高压氧气输入口和低压氧气输入口，可直接连接中心供氧，无需外接空氧混合阀或流量瓶。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支持血氧饱和度</w:t>
      </w:r>
      <w:r>
        <w:rPr>
          <w:rFonts w:asciiTheme="minorEastAsia" w:hAnsiTheme="minorEastAsia"/>
          <w:sz w:val="24"/>
          <w:szCs w:val="24"/>
        </w:rPr>
        <w:t>/脉率监测：实时监测与记录血氧饱和度情况。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低功耗模式：设备常按静音键</w:t>
      </w:r>
      <w:r>
        <w:rPr>
          <w:rFonts w:asciiTheme="minorEastAsia" w:hAnsiTheme="minorEastAsia"/>
          <w:sz w:val="24"/>
          <w:szCs w:val="24"/>
        </w:rPr>
        <w:t>3秒可进入</w:t>
      </w:r>
      <w:r>
        <w:rPr>
          <w:rFonts w:hint="eastAsia" w:asciiTheme="minorEastAsia" w:hAnsiTheme="minorEastAsia"/>
          <w:sz w:val="24"/>
          <w:szCs w:val="24"/>
        </w:rPr>
        <w:t>低功耗</w:t>
      </w:r>
      <w:r>
        <w:rPr>
          <w:rFonts w:asciiTheme="minorEastAsia" w:hAnsiTheme="minorEastAsia"/>
          <w:sz w:val="24"/>
          <w:szCs w:val="24"/>
        </w:rPr>
        <w:t>模式。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预热时间：</w:t>
      </w:r>
      <w:r>
        <w:rPr>
          <w:rFonts w:asciiTheme="minorEastAsia" w:hAnsiTheme="minorEastAsia"/>
          <w:sz w:val="24"/>
          <w:szCs w:val="24"/>
        </w:rPr>
        <w:t>10分钟达到31℃, 30分钟达到37℃。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▲支持干燥模式：用于干燥管路，模式运行</w:t>
      </w:r>
      <w:r>
        <w:rPr>
          <w:rFonts w:asciiTheme="minorEastAsia" w:hAnsiTheme="minorEastAsia"/>
          <w:sz w:val="24"/>
          <w:szCs w:val="24"/>
        </w:rPr>
        <w:t>99 min。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臭氧消毒发生器，可对设备臭氧消毒。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机器带有高密度过滤棉，过滤效果大于</w:t>
      </w:r>
      <w:r>
        <w:rPr>
          <w:rFonts w:asciiTheme="minorEastAsia" w:hAnsiTheme="minorEastAsia"/>
          <w:sz w:val="24"/>
          <w:szCs w:val="24"/>
        </w:rPr>
        <w:t>99%，并提供省级医疗器械检验检测院的相关检测报告。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▲</w:t>
      </w:r>
      <w:r>
        <w:rPr>
          <w:rFonts w:asciiTheme="minorEastAsia" w:hAnsiTheme="minorEastAsia"/>
          <w:sz w:val="24"/>
          <w:szCs w:val="24"/>
        </w:rPr>
        <w:t>具有CB证书，并提供相关证明文件。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提供自动注水湿化罐。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提供配套移动台车和吊臂,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台车可放置移动电源和氧气瓶。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 w:cstheme="minorHAnsi"/>
          <w:sz w:val="24"/>
          <w:szCs w:val="24"/>
        </w:rPr>
        <w:t>▲机器具有</w:t>
      </w:r>
      <w:r>
        <w:rPr>
          <w:rFonts w:asciiTheme="minorEastAsia" w:hAnsiTheme="minorEastAsia" w:cstheme="minorHAnsi"/>
          <w:sz w:val="24"/>
          <w:szCs w:val="24"/>
        </w:rPr>
        <w:t xml:space="preserve"> USB 接口，SD卡接口，可实现多方式等数据传输功能</w:t>
      </w:r>
      <w:r>
        <w:rPr>
          <w:rFonts w:hint="eastAsia" w:asciiTheme="minorEastAsia" w:hAnsiTheme="minorEastAsia" w:cstheme="minorHAnsi"/>
          <w:sz w:val="24"/>
          <w:szCs w:val="24"/>
        </w:rPr>
        <w:t>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配备视觉报警信号和</w:t>
      </w:r>
      <w:r>
        <w:rPr>
          <w:rFonts w:hint="eastAsia" w:asciiTheme="minorEastAsia" w:hAnsiTheme="minorEastAsia"/>
          <w:sz w:val="24"/>
          <w:szCs w:val="24"/>
        </w:rPr>
        <w:t>声音</w:t>
      </w:r>
      <w:r>
        <w:rPr>
          <w:rFonts w:hint="eastAsia" w:cs="宋体" w:asciiTheme="minorEastAsia" w:hAnsiTheme="minorEastAsia"/>
          <w:sz w:val="24"/>
          <w:szCs w:val="24"/>
        </w:rPr>
        <w:t>报警信号，在</w:t>
      </w:r>
      <w:r>
        <w:rPr>
          <w:rFonts w:hint="eastAsia" w:asciiTheme="minorEastAsia" w:hAnsiTheme="minorEastAsia"/>
          <w:sz w:val="24"/>
          <w:szCs w:val="24"/>
        </w:rPr>
        <w:t>使用过程中产生</w:t>
      </w:r>
      <w:r>
        <w:rPr>
          <w:rFonts w:hint="eastAsia" w:cs="宋体" w:asciiTheme="minorEastAsia" w:hAnsiTheme="minorEastAsia"/>
          <w:sz w:val="24"/>
          <w:szCs w:val="24"/>
        </w:rPr>
        <w:t>报警时，操作者位于治疗仪正前</w:t>
      </w:r>
      <w:r>
        <w:rPr>
          <w:rFonts w:hint="eastAsia" w:asciiTheme="minorEastAsia" w:hAnsiTheme="minorEastAsia"/>
          <w:sz w:val="24"/>
          <w:szCs w:val="24"/>
        </w:rPr>
        <w:t>方，面对液晶显示屏幕，可以清晰观察到视觉报警信号。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 w:cstheme="minorHAnsi"/>
          <w:sz w:val="24"/>
          <w:szCs w:val="24"/>
        </w:rPr>
        <w:t>▲</w:t>
      </w:r>
      <w:r>
        <w:rPr>
          <w:rFonts w:hint="eastAsia" w:asciiTheme="minorEastAsia" w:hAnsiTheme="minorEastAsia"/>
          <w:sz w:val="24"/>
          <w:szCs w:val="24"/>
        </w:rPr>
        <w:t>报警状态按照优先级别反应。影响氧气输送和湿度输送的报警应立刻做</w:t>
      </w:r>
      <w:r>
        <w:rPr>
          <w:rFonts w:asciiTheme="minorEastAsia" w:hAnsiTheme="minorEastAsia"/>
          <w:sz w:val="24"/>
          <w:szCs w:val="24"/>
        </w:rPr>
        <w:t>出反应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报警提示功能：</w:t>
      </w:r>
      <w:r>
        <w:rPr>
          <w:rFonts w:hint="eastAsia" w:asciiTheme="minorEastAsia" w:hAnsiTheme="minorEastAsia"/>
          <w:sz w:val="24"/>
          <w:szCs w:val="24"/>
        </w:rPr>
        <w:t>内部故障、呼吸管路报警、漏气报警、阻塞报警、氧气浓度低报警、氧气浓度高报警、无法达到目标流量报警、检查水量报警、无法达到目标温度、检查工作条件、断电报警、超温报警、氧气压力低报警、氧气压力高报警、血氧指夹脱落报警、出气口故障报警等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具备独立的静音键，提供快速复位静音功能。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服务要求：</w:t>
      </w:r>
      <w:r>
        <w:rPr>
          <w:rFonts w:hint="eastAsia" w:asciiTheme="minorEastAsia" w:hAnsiTheme="minorEastAsia"/>
          <w:kern w:val="0"/>
          <w:sz w:val="24"/>
          <w:szCs w:val="24"/>
          <w:lang w:val="en-US" w:eastAsia="zh-CN"/>
        </w:rPr>
        <w:t>整体免费维修</w:t>
      </w:r>
      <w:r>
        <w:rPr>
          <w:rFonts w:hint="eastAsia" w:asciiTheme="minorEastAsia" w:hAnsiTheme="minorEastAsia"/>
          <w:kern w:val="0"/>
          <w:sz w:val="24"/>
          <w:szCs w:val="24"/>
        </w:rPr>
        <w:t>保修</w:t>
      </w:r>
      <w:r>
        <w:rPr>
          <w:rFonts w:hint="eastAsia" w:asciiTheme="minorEastAsia" w:hAnsiTheme="minorEastAsia"/>
          <w:kern w:val="0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/>
          <w:kern w:val="0"/>
          <w:sz w:val="24"/>
          <w:szCs w:val="24"/>
        </w:rPr>
        <w:t>年，一年包换。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设备使用期限：</w:t>
      </w:r>
      <w:bookmarkStart w:id="1" w:name="_GoBack"/>
      <w:bookmarkEnd w:id="1"/>
      <w:r>
        <w:rPr>
          <w:rFonts w:hint="eastAsia" w:asciiTheme="minorEastAsia" w:hAnsiTheme="minorEastAsia"/>
          <w:sz w:val="24"/>
          <w:szCs w:val="24"/>
        </w:rPr>
        <w:t>≥</w:t>
      </w:r>
      <w:r>
        <w:rPr>
          <w:rFonts w:hint="eastAsia" w:asciiTheme="minorEastAsia" w:hAnsiTheme="minorEastAsia"/>
          <w:kern w:val="0"/>
          <w:sz w:val="24"/>
          <w:szCs w:val="24"/>
          <w:lang w:val="en-US" w:eastAsia="zh-CN"/>
        </w:rPr>
        <w:t>10</w:t>
      </w:r>
      <w:r>
        <w:rPr>
          <w:rFonts w:asciiTheme="minorEastAsia" w:hAnsiTheme="minorEastAsia"/>
          <w:kern w:val="0"/>
          <w:sz w:val="24"/>
          <w:szCs w:val="24"/>
        </w:rPr>
        <w:t>年，并在设备标签上显示。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 w:firstLineChars="200"/>
    </w:pPr>
    <w:r>
      <w:rPr>
        <w:rFonts w:hint="eastAsia"/>
      </w:rPr>
      <w:t xml:space="preserve"> </w:t>
    </w:r>
    <w:r>
      <w:t xml:space="preserve">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E27E8"/>
    <w:multiLevelType w:val="multilevel"/>
    <w:tmpl w:val="452E27E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5MGYwN2M4YTc0NmM4NjMzYjI2YTg3NzBmY2UxM2UifQ=="/>
  </w:docVars>
  <w:rsids>
    <w:rsidRoot w:val="006A1D86"/>
    <w:rsid w:val="0000757B"/>
    <w:rsid w:val="000312E1"/>
    <w:rsid w:val="000448AB"/>
    <w:rsid w:val="00063856"/>
    <w:rsid w:val="000648EF"/>
    <w:rsid w:val="00075ACF"/>
    <w:rsid w:val="00082917"/>
    <w:rsid w:val="0008483D"/>
    <w:rsid w:val="00084955"/>
    <w:rsid w:val="000A14B6"/>
    <w:rsid w:val="000A6BC7"/>
    <w:rsid w:val="000B404E"/>
    <w:rsid w:val="000C750C"/>
    <w:rsid w:val="000E3791"/>
    <w:rsid w:val="00102F24"/>
    <w:rsid w:val="0010418B"/>
    <w:rsid w:val="00122291"/>
    <w:rsid w:val="00131B2E"/>
    <w:rsid w:val="001460CE"/>
    <w:rsid w:val="00160DF8"/>
    <w:rsid w:val="00161B8A"/>
    <w:rsid w:val="00166123"/>
    <w:rsid w:val="0016654F"/>
    <w:rsid w:val="00185DF0"/>
    <w:rsid w:val="001944AD"/>
    <w:rsid w:val="00194E1F"/>
    <w:rsid w:val="0019618A"/>
    <w:rsid w:val="00197818"/>
    <w:rsid w:val="001B28EF"/>
    <w:rsid w:val="001D31CE"/>
    <w:rsid w:val="001D3212"/>
    <w:rsid w:val="001F5A92"/>
    <w:rsid w:val="00200E94"/>
    <w:rsid w:val="0020365C"/>
    <w:rsid w:val="0020607C"/>
    <w:rsid w:val="0021541F"/>
    <w:rsid w:val="00222984"/>
    <w:rsid w:val="00224B86"/>
    <w:rsid w:val="0023432D"/>
    <w:rsid w:val="00240A63"/>
    <w:rsid w:val="0024705B"/>
    <w:rsid w:val="00247CC5"/>
    <w:rsid w:val="00250CB6"/>
    <w:rsid w:val="00256126"/>
    <w:rsid w:val="002746DB"/>
    <w:rsid w:val="00274E15"/>
    <w:rsid w:val="00281472"/>
    <w:rsid w:val="00284CDE"/>
    <w:rsid w:val="00293533"/>
    <w:rsid w:val="002B5D4C"/>
    <w:rsid w:val="002D493B"/>
    <w:rsid w:val="002E15F3"/>
    <w:rsid w:val="002F1AFC"/>
    <w:rsid w:val="0030454C"/>
    <w:rsid w:val="00307D7C"/>
    <w:rsid w:val="00312E6D"/>
    <w:rsid w:val="00322323"/>
    <w:rsid w:val="0032588E"/>
    <w:rsid w:val="00325A5C"/>
    <w:rsid w:val="0033283A"/>
    <w:rsid w:val="003330CD"/>
    <w:rsid w:val="003354A1"/>
    <w:rsid w:val="00340822"/>
    <w:rsid w:val="003412B1"/>
    <w:rsid w:val="00351080"/>
    <w:rsid w:val="003918AA"/>
    <w:rsid w:val="00394914"/>
    <w:rsid w:val="003976A7"/>
    <w:rsid w:val="003A186A"/>
    <w:rsid w:val="003A33EE"/>
    <w:rsid w:val="003B26C8"/>
    <w:rsid w:val="003C7938"/>
    <w:rsid w:val="003E71BE"/>
    <w:rsid w:val="003E7BAB"/>
    <w:rsid w:val="003F098F"/>
    <w:rsid w:val="003F72A9"/>
    <w:rsid w:val="003F7BA8"/>
    <w:rsid w:val="004012BE"/>
    <w:rsid w:val="00410500"/>
    <w:rsid w:val="00413E85"/>
    <w:rsid w:val="00423F4A"/>
    <w:rsid w:val="00433779"/>
    <w:rsid w:val="00435D2C"/>
    <w:rsid w:val="00437D24"/>
    <w:rsid w:val="0044013D"/>
    <w:rsid w:val="004509AD"/>
    <w:rsid w:val="00452CEE"/>
    <w:rsid w:val="0045339D"/>
    <w:rsid w:val="00457EA8"/>
    <w:rsid w:val="00470A29"/>
    <w:rsid w:val="00475E13"/>
    <w:rsid w:val="00484EC7"/>
    <w:rsid w:val="00496452"/>
    <w:rsid w:val="004C1C7F"/>
    <w:rsid w:val="004C2444"/>
    <w:rsid w:val="004C6DE3"/>
    <w:rsid w:val="004D24FA"/>
    <w:rsid w:val="004E1F79"/>
    <w:rsid w:val="004E7DEB"/>
    <w:rsid w:val="005008FF"/>
    <w:rsid w:val="00507CFF"/>
    <w:rsid w:val="00511B5B"/>
    <w:rsid w:val="00521B13"/>
    <w:rsid w:val="00524364"/>
    <w:rsid w:val="00532DE3"/>
    <w:rsid w:val="005457A5"/>
    <w:rsid w:val="00546544"/>
    <w:rsid w:val="00546597"/>
    <w:rsid w:val="005519D2"/>
    <w:rsid w:val="00551E7F"/>
    <w:rsid w:val="00555EE8"/>
    <w:rsid w:val="00581706"/>
    <w:rsid w:val="0058484B"/>
    <w:rsid w:val="00590792"/>
    <w:rsid w:val="00593B47"/>
    <w:rsid w:val="00597E3E"/>
    <w:rsid w:val="005B3008"/>
    <w:rsid w:val="005B5BF5"/>
    <w:rsid w:val="005B7E95"/>
    <w:rsid w:val="005C2159"/>
    <w:rsid w:val="005C456F"/>
    <w:rsid w:val="005D1E50"/>
    <w:rsid w:val="005D6FF2"/>
    <w:rsid w:val="005F2D8A"/>
    <w:rsid w:val="006008A7"/>
    <w:rsid w:val="006077E0"/>
    <w:rsid w:val="0061020D"/>
    <w:rsid w:val="00613265"/>
    <w:rsid w:val="006201EB"/>
    <w:rsid w:val="00631A54"/>
    <w:rsid w:val="00663D53"/>
    <w:rsid w:val="00666ABB"/>
    <w:rsid w:val="00673BEC"/>
    <w:rsid w:val="006752F9"/>
    <w:rsid w:val="00686E6C"/>
    <w:rsid w:val="00696236"/>
    <w:rsid w:val="006A1D86"/>
    <w:rsid w:val="006B12C0"/>
    <w:rsid w:val="006B5CDF"/>
    <w:rsid w:val="006C4560"/>
    <w:rsid w:val="006D06CE"/>
    <w:rsid w:val="006E1EE8"/>
    <w:rsid w:val="006E290A"/>
    <w:rsid w:val="006E468F"/>
    <w:rsid w:val="006F082D"/>
    <w:rsid w:val="006F1B2C"/>
    <w:rsid w:val="00711727"/>
    <w:rsid w:val="00717EC6"/>
    <w:rsid w:val="0072227C"/>
    <w:rsid w:val="0072274D"/>
    <w:rsid w:val="0075780A"/>
    <w:rsid w:val="00767CD4"/>
    <w:rsid w:val="00767E10"/>
    <w:rsid w:val="00771C29"/>
    <w:rsid w:val="007732EF"/>
    <w:rsid w:val="00773E7F"/>
    <w:rsid w:val="00797AC8"/>
    <w:rsid w:val="00797DB3"/>
    <w:rsid w:val="007A4D4B"/>
    <w:rsid w:val="007A6147"/>
    <w:rsid w:val="007B2635"/>
    <w:rsid w:val="007C0C9D"/>
    <w:rsid w:val="007D160E"/>
    <w:rsid w:val="007E1625"/>
    <w:rsid w:val="0081063E"/>
    <w:rsid w:val="008152A3"/>
    <w:rsid w:val="008239A8"/>
    <w:rsid w:val="00832EB8"/>
    <w:rsid w:val="00856478"/>
    <w:rsid w:val="00857AE2"/>
    <w:rsid w:val="00861162"/>
    <w:rsid w:val="00884D63"/>
    <w:rsid w:val="008B47EC"/>
    <w:rsid w:val="008C5312"/>
    <w:rsid w:val="008C7006"/>
    <w:rsid w:val="008E1D6A"/>
    <w:rsid w:val="008E520A"/>
    <w:rsid w:val="008F2C05"/>
    <w:rsid w:val="008F7B39"/>
    <w:rsid w:val="00900245"/>
    <w:rsid w:val="00914080"/>
    <w:rsid w:val="0092603F"/>
    <w:rsid w:val="00927952"/>
    <w:rsid w:val="00942EAF"/>
    <w:rsid w:val="00946A00"/>
    <w:rsid w:val="00967921"/>
    <w:rsid w:val="009727C8"/>
    <w:rsid w:val="009778AF"/>
    <w:rsid w:val="00985F7C"/>
    <w:rsid w:val="00986EA3"/>
    <w:rsid w:val="0099179B"/>
    <w:rsid w:val="00992C5A"/>
    <w:rsid w:val="00997EA4"/>
    <w:rsid w:val="009B48FA"/>
    <w:rsid w:val="009C4FAD"/>
    <w:rsid w:val="009C6A75"/>
    <w:rsid w:val="009D04FE"/>
    <w:rsid w:val="009D5AC6"/>
    <w:rsid w:val="009D7C15"/>
    <w:rsid w:val="009E2C22"/>
    <w:rsid w:val="009E3D75"/>
    <w:rsid w:val="009F4D3E"/>
    <w:rsid w:val="00A029D8"/>
    <w:rsid w:val="00A05041"/>
    <w:rsid w:val="00A060AC"/>
    <w:rsid w:val="00A0748E"/>
    <w:rsid w:val="00A20E44"/>
    <w:rsid w:val="00A22E2C"/>
    <w:rsid w:val="00A40C9C"/>
    <w:rsid w:val="00A43ECE"/>
    <w:rsid w:val="00A50AAE"/>
    <w:rsid w:val="00A541E7"/>
    <w:rsid w:val="00A75590"/>
    <w:rsid w:val="00A822E6"/>
    <w:rsid w:val="00A92F38"/>
    <w:rsid w:val="00AA2638"/>
    <w:rsid w:val="00AB17A4"/>
    <w:rsid w:val="00AB1C27"/>
    <w:rsid w:val="00AB1FD1"/>
    <w:rsid w:val="00AB5D23"/>
    <w:rsid w:val="00AB7E69"/>
    <w:rsid w:val="00AC6793"/>
    <w:rsid w:val="00AC7BAA"/>
    <w:rsid w:val="00AD327F"/>
    <w:rsid w:val="00AD4B78"/>
    <w:rsid w:val="00B012CE"/>
    <w:rsid w:val="00B267AC"/>
    <w:rsid w:val="00B30AE6"/>
    <w:rsid w:val="00B41205"/>
    <w:rsid w:val="00B45E92"/>
    <w:rsid w:val="00B66656"/>
    <w:rsid w:val="00B67123"/>
    <w:rsid w:val="00B719E3"/>
    <w:rsid w:val="00B72D9B"/>
    <w:rsid w:val="00B749CD"/>
    <w:rsid w:val="00B769F9"/>
    <w:rsid w:val="00B82666"/>
    <w:rsid w:val="00B830A4"/>
    <w:rsid w:val="00B84CC0"/>
    <w:rsid w:val="00B84E23"/>
    <w:rsid w:val="00B94B18"/>
    <w:rsid w:val="00BA16E5"/>
    <w:rsid w:val="00BC268B"/>
    <w:rsid w:val="00BC6924"/>
    <w:rsid w:val="00BC69A3"/>
    <w:rsid w:val="00BC7909"/>
    <w:rsid w:val="00BD2BBE"/>
    <w:rsid w:val="00BD2E2F"/>
    <w:rsid w:val="00BD493D"/>
    <w:rsid w:val="00BD70B2"/>
    <w:rsid w:val="00BD712D"/>
    <w:rsid w:val="00BE1BB6"/>
    <w:rsid w:val="00BE3FA6"/>
    <w:rsid w:val="00BE5EEE"/>
    <w:rsid w:val="00BF45FB"/>
    <w:rsid w:val="00BF7E66"/>
    <w:rsid w:val="00C1711B"/>
    <w:rsid w:val="00C23867"/>
    <w:rsid w:val="00C35454"/>
    <w:rsid w:val="00C368C2"/>
    <w:rsid w:val="00C42FC4"/>
    <w:rsid w:val="00C445FC"/>
    <w:rsid w:val="00C46629"/>
    <w:rsid w:val="00C46F37"/>
    <w:rsid w:val="00C5636B"/>
    <w:rsid w:val="00C579EC"/>
    <w:rsid w:val="00C75A75"/>
    <w:rsid w:val="00C87C06"/>
    <w:rsid w:val="00C951FA"/>
    <w:rsid w:val="00CA28E5"/>
    <w:rsid w:val="00CB0D2B"/>
    <w:rsid w:val="00CB6A3B"/>
    <w:rsid w:val="00CC0C7E"/>
    <w:rsid w:val="00CC0EA1"/>
    <w:rsid w:val="00CD04FD"/>
    <w:rsid w:val="00CD099D"/>
    <w:rsid w:val="00CE011F"/>
    <w:rsid w:val="00CF0EAE"/>
    <w:rsid w:val="00CF3D76"/>
    <w:rsid w:val="00D022A4"/>
    <w:rsid w:val="00D1093A"/>
    <w:rsid w:val="00D22147"/>
    <w:rsid w:val="00D24AB3"/>
    <w:rsid w:val="00D336B9"/>
    <w:rsid w:val="00D35C2B"/>
    <w:rsid w:val="00D35D7B"/>
    <w:rsid w:val="00D366BD"/>
    <w:rsid w:val="00D366CF"/>
    <w:rsid w:val="00D4130E"/>
    <w:rsid w:val="00D458A5"/>
    <w:rsid w:val="00D50044"/>
    <w:rsid w:val="00D5741C"/>
    <w:rsid w:val="00D7290C"/>
    <w:rsid w:val="00D73B64"/>
    <w:rsid w:val="00D81066"/>
    <w:rsid w:val="00D87D75"/>
    <w:rsid w:val="00DA19B2"/>
    <w:rsid w:val="00DA7C70"/>
    <w:rsid w:val="00DB71D5"/>
    <w:rsid w:val="00DC0559"/>
    <w:rsid w:val="00DC2344"/>
    <w:rsid w:val="00DC68B8"/>
    <w:rsid w:val="00DF5B4D"/>
    <w:rsid w:val="00E00566"/>
    <w:rsid w:val="00E0324D"/>
    <w:rsid w:val="00E12D63"/>
    <w:rsid w:val="00E244E5"/>
    <w:rsid w:val="00E25468"/>
    <w:rsid w:val="00E41EEF"/>
    <w:rsid w:val="00E4643F"/>
    <w:rsid w:val="00E6409A"/>
    <w:rsid w:val="00E861BF"/>
    <w:rsid w:val="00EB1FFA"/>
    <w:rsid w:val="00EF30F1"/>
    <w:rsid w:val="00F06632"/>
    <w:rsid w:val="00F44F40"/>
    <w:rsid w:val="00F603FE"/>
    <w:rsid w:val="00F6213F"/>
    <w:rsid w:val="00F62353"/>
    <w:rsid w:val="00F779A2"/>
    <w:rsid w:val="00F87102"/>
    <w:rsid w:val="00F90DAB"/>
    <w:rsid w:val="00F9674B"/>
    <w:rsid w:val="00FA5D06"/>
    <w:rsid w:val="00FB3A82"/>
    <w:rsid w:val="00FC3E41"/>
    <w:rsid w:val="00FD27C8"/>
    <w:rsid w:val="00FE0A39"/>
    <w:rsid w:val="00FF5949"/>
    <w:rsid w:val="00FF7303"/>
    <w:rsid w:val="2ED43B2E"/>
    <w:rsid w:val="3BCB3E71"/>
    <w:rsid w:val="3CF67208"/>
    <w:rsid w:val="3F656074"/>
    <w:rsid w:val="4D683B74"/>
    <w:rsid w:val="559B7065"/>
    <w:rsid w:val="6B2610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9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D275BC-CB1B-4436-9953-AE4E8693A0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</Words>
  <Characters>991</Characters>
  <Lines>8</Lines>
  <Paragraphs>2</Paragraphs>
  <TotalTime>0</TotalTime>
  <ScaleCrop>false</ScaleCrop>
  <LinksUpToDate>false</LinksUpToDate>
  <CharactersWithSpaces>1162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2021-05-27T06:16:00Z</dcterms:created>
  <dc:creator>admin</dc:creator>
  <cp:lastModifiedBy>Administrator</cp:lastModifiedBy>
  <dcterms:modified xsi:type="dcterms:W3CDTF">2024-05-10T04:05:42Z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05FFF0F99D064C39B2B9B6C1578E00B9_13</vt:lpwstr>
  </property>
</Properties>
</file>