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557"/>
        <w:gridCol w:w="1481"/>
        <w:gridCol w:w="1470"/>
        <w:gridCol w:w="7413"/>
        <w:gridCol w:w="687"/>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序号</w:t>
            </w:r>
          </w:p>
        </w:tc>
        <w:tc>
          <w:tcPr>
            <w:tcW w:w="530"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设备名称</w:t>
            </w:r>
          </w:p>
        </w:tc>
        <w:tc>
          <w:tcPr>
            <w:tcW w:w="526" w:type="pct"/>
            <w:noWrap w:val="0"/>
            <w:vAlign w:val="center"/>
          </w:tcPr>
          <w:p>
            <w:pPr>
              <w:widowControl/>
              <w:spacing w:line="360" w:lineRule="auto"/>
              <w:jc w:val="center"/>
              <w:textAlignment w:val="center"/>
              <w:rPr>
                <w:rFonts w:hint="eastAsia" w:ascii="宋体" w:hAnsi="宋体" w:eastAsia="宋体" w:cs="宋体"/>
                <w:b/>
                <w:bCs/>
                <w:kern w:val="0"/>
                <w:sz w:val="24"/>
                <w:lang w:bidi="ar"/>
              </w:rPr>
            </w:pPr>
            <w:r>
              <w:rPr>
                <w:rFonts w:hint="eastAsia" w:ascii="宋体" w:hAnsi="宋体" w:eastAsia="宋体" w:cs="宋体"/>
                <w:b/>
                <w:bCs/>
                <w:kern w:val="0"/>
                <w:sz w:val="24"/>
                <w:lang w:bidi="ar"/>
              </w:rPr>
              <w:t>型号</w:t>
            </w:r>
          </w:p>
        </w:tc>
        <w:tc>
          <w:tcPr>
            <w:tcW w:w="2653" w:type="pct"/>
            <w:noWrap w:val="0"/>
            <w:vAlign w:val="center"/>
          </w:tcPr>
          <w:p>
            <w:pPr>
              <w:widowControl/>
              <w:spacing w:line="360" w:lineRule="auto"/>
              <w:jc w:val="center"/>
              <w:textAlignment w:val="center"/>
              <w:rPr>
                <w:rFonts w:hint="eastAsia" w:ascii="宋体" w:hAnsi="宋体" w:eastAsia="宋体" w:cs="宋体"/>
                <w:b/>
                <w:bCs/>
                <w:kern w:val="0"/>
                <w:sz w:val="24"/>
                <w:lang w:bidi="ar"/>
              </w:rPr>
            </w:pPr>
            <w:r>
              <w:rPr>
                <w:rFonts w:hint="eastAsia" w:ascii="宋体" w:hAnsi="宋体" w:eastAsia="宋体" w:cs="宋体"/>
                <w:b/>
                <w:bCs/>
                <w:kern w:val="0"/>
                <w:sz w:val="24"/>
                <w:lang w:bidi="ar"/>
              </w:rPr>
              <w:t>技术指标及配置</w:t>
            </w:r>
          </w:p>
        </w:tc>
        <w:tc>
          <w:tcPr>
            <w:tcW w:w="245"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数量</w:t>
            </w:r>
          </w:p>
        </w:tc>
        <w:tc>
          <w:tcPr>
            <w:tcW w:w="422" w:type="pct"/>
            <w:noWrap w:val="0"/>
            <w:vAlign w:val="center"/>
          </w:tcPr>
          <w:p>
            <w:pPr>
              <w:widowControl/>
              <w:spacing w:line="360" w:lineRule="auto"/>
              <w:jc w:val="center"/>
              <w:textAlignment w:val="center"/>
              <w:rPr>
                <w:rFonts w:hint="eastAsia" w:ascii="宋体" w:hAnsi="宋体" w:cs="宋体"/>
                <w:b/>
                <w:bCs/>
                <w:kern w:val="0"/>
                <w:sz w:val="24"/>
                <w:lang w:bidi="ar"/>
              </w:rPr>
            </w:pPr>
            <w:r>
              <w:rPr>
                <w:rFonts w:hint="eastAsia" w:ascii="宋体" w:hAnsi="宋体" w:cs="宋体"/>
                <w:b/>
                <w:bCs/>
                <w:kern w:val="0"/>
                <w:sz w:val="24"/>
                <w:lang w:bidi="ar"/>
              </w:rPr>
              <w:t>金额</w:t>
            </w:r>
          </w:p>
          <w:p>
            <w:pPr>
              <w:widowControl/>
              <w:spacing w:line="360" w:lineRule="auto"/>
              <w:jc w:val="center"/>
              <w:textAlignment w:val="center"/>
              <w:rPr>
                <w:rFonts w:hint="eastAsia" w:ascii="宋体" w:hAnsi="宋体" w:eastAsia="宋体" w:cs="宋体"/>
                <w:b/>
                <w:bCs/>
                <w:kern w:val="0"/>
                <w:sz w:val="24"/>
                <w:lang w:eastAsia="zh-CN" w:bidi="ar"/>
              </w:rPr>
            </w:pP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万元</w:t>
            </w:r>
            <w:r>
              <w:rPr>
                <w:rFonts w:hint="eastAsia" w:ascii="宋体" w:hAnsi="宋体" w:cs="宋体"/>
                <w:b/>
                <w:bCs/>
                <w:kern w:val="0"/>
                <w:sz w:val="24"/>
                <w:lang w:eastAsia="zh-CN" w:bidi="ar"/>
              </w:rPr>
              <w:t>）</w:t>
            </w:r>
          </w:p>
        </w:tc>
        <w:tc>
          <w:tcPr>
            <w:tcW w:w="422" w:type="pct"/>
            <w:noWrap w:val="0"/>
            <w:vAlign w:val="center"/>
          </w:tcPr>
          <w:p>
            <w:pPr>
              <w:widowControl/>
              <w:spacing w:line="360" w:lineRule="auto"/>
              <w:jc w:val="center"/>
              <w:textAlignment w:val="center"/>
              <w:rPr>
                <w:rFonts w:ascii="宋体" w:hAnsi="宋体" w:cs="宋体"/>
                <w:b/>
                <w:bCs/>
                <w:kern w:val="0"/>
                <w:sz w:val="24"/>
                <w:lang w:bidi="ar"/>
              </w:rPr>
            </w:pPr>
            <w:r>
              <w:rPr>
                <w:rFonts w:hint="eastAsia" w:ascii="宋体" w:hAnsi="宋体" w:cs="宋体"/>
                <w:b/>
                <w:bCs/>
                <w:kern w:val="0"/>
                <w:sz w:val="24"/>
                <w:lang w:bidi="ar"/>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jc w:val="center"/>
        </w:trPr>
        <w:tc>
          <w:tcPr>
            <w:tcW w:w="55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宋体" w:hAnsi="宋体" w:cs="宋体"/>
                <w:kern w:val="0"/>
                <w:sz w:val="24"/>
                <w:lang w:val="en-US" w:eastAsia="zh-CN" w:bidi="ar"/>
              </w:rPr>
            </w:pPr>
            <w:r>
              <w:rPr>
                <w:rFonts w:hint="eastAsia" w:ascii="宋体" w:hAnsi="宋体" w:eastAsia="宋体" w:cs="宋体"/>
                <w:color w:val="auto"/>
                <w:kern w:val="0"/>
                <w:sz w:val="24"/>
                <w:szCs w:val="24"/>
                <w:lang w:val="en-US" w:eastAsia="zh-CN"/>
              </w:rPr>
              <w:t>1</w:t>
            </w:r>
          </w:p>
        </w:tc>
        <w:tc>
          <w:tcPr>
            <w:tcW w:w="148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jc w:val="center"/>
              <w:rPr>
                <w:rFonts w:hint="eastAsia" w:ascii="宋体" w:hAnsi="宋体" w:cs="宋体"/>
                <w:kern w:val="0"/>
                <w:sz w:val="24"/>
                <w:lang w:val="en-US" w:eastAsia="zh-CN" w:bidi="ar"/>
              </w:rPr>
            </w:pPr>
            <w:r>
              <w:rPr>
                <w:rFonts w:hint="eastAsia" w:ascii="宋体" w:hAnsi="宋体" w:eastAsia="宋体" w:cs="宋体"/>
                <w:color w:val="auto"/>
                <w:sz w:val="24"/>
                <w:szCs w:val="24"/>
                <w:lang w:val="en-US" w:eastAsia="zh-CN"/>
              </w:rPr>
              <w:t>焦度计检定装置</w:t>
            </w:r>
          </w:p>
        </w:tc>
        <w:tc>
          <w:tcPr>
            <w:tcW w:w="526" w:type="pct"/>
            <w:noWrap w:val="0"/>
            <w:vAlign w:val="center"/>
          </w:tcPr>
          <w:p>
            <w:pPr>
              <w:adjustRightInd w:val="0"/>
              <w:snapToGrid w:val="0"/>
              <w:spacing w:before="156" w:after="156"/>
              <w:jc w:val="center"/>
              <w:rPr>
                <w:rFonts w:hint="eastAsia" w:ascii="宋体" w:hAnsi="宋体" w:cs="宋体"/>
                <w:kern w:val="0"/>
                <w:sz w:val="24"/>
                <w:lang w:bidi="ar"/>
              </w:rPr>
            </w:pPr>
            <w:r>
              <w:rPr>
                <w:rFonts w:hint="eastAsia" w:ascii="宋体" w:hAnsi="宋体" w:eastAsia="宋体" w:cs="宋体"/>
                <w:color w:val="auto"/>
                <w:sz w:val="24"/>
                <w:szCs w:val="24"/>
              </w:rPr>
              <w:t>FL/FC</w:t>
            </w:r>
          </w:p>
        </w:tc>
        <w:tc>
          <w:tcPr>
            <w:tcW w:w="2653" w:type="pct"/>
            <w:noWrap w:val="0"/>
            <w:vAlign w:val="center"/>
          </w:tcPr>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计量院研制的眼镜片用顶焦度标准镜片（焦度计检定装置），用于检定测量眼镜片用焦度计的计量器具，满足JJG 866-2008顶焦度标准镜片检定规程。由球镜标准镜片和柱镜标准镜片两部分组成。</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一、球镜标准镜片</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1、型号：FL</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2、组成：由球镜片、+5D柱镜片和棱镜片三种组成。</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①球镜片：由±2.5m-1，±5m-1，</w:t>
            </w:r>
            <w:bookmarkStart w:id="0" w:name="_GoBack"/>
            <w:bookmarkEnd w:id="0"/>
            <w:r>
              <w:rPr>
                <w:rFonts w:hint="eastAsia" w:ascii="宋体" w:hAnsi="宋体" w:eastAsia="宋体" w:cs="宋体"/>
                <w:color w:val="auto"/>
                <w:sz w:val="24"/>
                <w:szCs w:val="24"/>
                <w:lang w:val="en-US" w:eastAsia="zh-CN"/>
              </w:rPr>
              <w:t>±10m-1，±15m-1，±20m-1，±25m-1，共12片组成，每一片直径25mm，主要用于检定眼镜片用焦度计的顶焦度示值误差，其中+15m-1球镜标准镜片可用于检定眼镜片用焦度计的透镜光学中心标记偏差。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②柱镜片：+5m-1柱镜标准镜片仅用于检定眼镜片用焦度计的轴位标记偏差和可调挡板平行度偏差，不用于检定柱镜度示值误差。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③棱镜片：由2cm/m，5cm/m，10cm/m，15cm/m，20cm/m共5片组成，主要用于检定眼镜片用焦度计的棱镜度示值误差。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3、计量性能要求：</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（1）球镜度的扩展不确定度为：（0.02～0.03）m-1（k＝3）。</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（2）球镜度量值的年变化量不超过±0.02m-1。</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（3）球镜标准镜片所携带的柱镜度不超过±0.03m-1。</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二、柱镜标准镜片</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1、型号：FC</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2、组成：由±1.5m-1共2片组成，柱镜标准镜片主要用于检定眼镜片用焦度计的柱镜示值误差和非线性误差。</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3、计量性能要求：</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（1）柱镜顶焦度扩展不确定度为：0.015m-1(k＝2)。</w:t>
            </w:r>
          </w:p>
          <w:p>
            <w:pPr>
              <w:pStyle w:val="2"/>
              <w:keepNext w:val="0"/>
              <w:keepLines w:val="0"/>
              <w:pageBreakBefore w:val="0"/>
              <w:kinsoku/>
              <w:wordWrap/>
              <w:overflowPunct/>
              <w:topLinePunct w:val="0"/>
              <w:autoSpaceDE/>
              <w:autoSpaceDN/>
              <w:bidi w:val="0"/>
              <w:spacing w:before="0" w:line="240" w:lineRule="auto"/>
              <w:ind w:left="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（2）柱镜标准镜片所携带的球镜度不超过±0.03m-1。</w:t>
            </w:r>
          </w:p>
          <w:p>
            <w:pPr>
              <w:rPr>
                <w:rFonts w:hint="eastAsia" w:ascii="宋体" w:hAnsi="宋体" w:cs="宋体"/>
                <w:sz w:val="24"/>
                <w:lang w:val="en-US" w:eastAsia="zh-CN"/>
              </w:rPr>
            </w:pPr>
            <w:r>
              <w:rPr>
                <w:rFonts w:hint="eastAsia" w:ascii="宋体" w:hAnsi="宋体" w:eastAsia="宋体" w:cs="宋体"/>
                <w:color w:val="auto"/>
                <w:sz w:val="24"/>
                <w:szCs w:val="24"/>
                <w:lang w:val="en-US" w:eastAsia="zh-CN"/>
              </w:rPr>
              <w:t>生产厂商：山东国量测控设备有限公司（中国计量科学院研究院授权）</w:t>
            </w:r>
          </w:p>
        </w:tc>
        <w:tc>
          <w:tcPr>
            <w:tcW w:w="245" w:type="pct"/>
            <w:noWrap w:val="0"/>
            <w:vAlign w:val="center"/>
          </w:tcPr>
          <w:p>
            <w:pPr>
              <w:widowControl/>
              <w:spacing w:line="360" w:lineRule="auto"/>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1套</w:t>
            </w:r>
          </w:p>
        </w:tc>
        <w:tc>
          <w:tcPr>
            <w:tcW w:w="422" w:type="pct"/>
            <w:noWrap w:val="0"/>
            <w:vAlign w:val="center"/>
          </w:tcPr>
          <w:p>
            <w:pPr>
              <w:widowControl/>
              <w:spacing w:line="360" w:lineRule="auto"/>
              <w:jc w:val="center"/>
              <w:textAlignment w:val="center"/>
              <w:rPr>
                <w:rFonts w:hint="default" w:ascii="宋体" w:hAnsi="宋体" w:cs="宋体"/>
                <w:kern w:val="0"/>
                <w:sz w:val="24"/>
                <w:lang w:val="en-US" w:eastAsia="zh-CN" w:bidi="ar"/>
              </w:rPr>
            </w:pPr>
            <w:r>
              <w:rPr>
                <w:rFonts w:hint="eastAsia" w:ascii="宋体" w:hAnsi="宋体" w:cs="宋体"/>
                <w:kern w:val="0"/>
                <w:sz w:val="24"/>
                <w:lang w:val="en-US" w:eastAsia="zh-CN" w:bidi="ar"/>
              </w:rPr>
              <w:t>15.5</w:t>
            </w:r>
          </w:p>
        </w:tc>
        <w:tc>
          <w:tcPr>
            <w:tcW w:w="422" w:type="pct"/>
            <w:noWrap w:val="0"/>
            <w:vAlign w:val="center"/>
          </w:tcPr>
          <w:p>
            <w:pPr>
              <w:widowControl/>
              <w:spacing w:line="360" w:lineRule="auto"/>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山东国量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jc w:val="center"/>
        </w:trPr>
        <w:tc>
          <w:tcPr>
            <w:tcW w:w="199" w:type="pct"/>
            <w:noWrap w:val="0"/>
            <w:vAlign w:val="center"/>
          </w:tcPr>
          <w:p>
            <w:pPr>
              <w:adjustRightInd w:val="0"/>
              <w:snapToGrid w:val="0"/>
              <w:spacing w:before="156" w:after="156"/>
              <w:jc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2</w:t>
            </w:r>
          </w:p>
        </w:tc>
        <w:tc>
          <w:tcPr>
            <w:tcW w:w="530" w:type="pct"/>
            <w:noWrap w:val="0"/>
            <w:vAlign w:val="center"/>
          </w:tcPr>
          <w:p>
            <w:pPr>
              <w:adjustRightInd w:val="0"/>
              <w:snapToGrid w:val="0"/>
              <w:spacing w:before="156" w:after="156"/>
              <w:jc w:val="center"/>
              <w:rPr>
                <w:rFonts w:hint="eastAsia" w:ascii="宋体" w:hAnsi="宋体" w:cs="宋体"/>
                <w:kern w:val="0"/>
                <w:sz w:val="24"/>
                <w:lang w:bidi="ar"/>
              </w:rPr>
            </w:pPr>
            <w:r>
              <w:rPr>
                <w:rFonts w:hint="eastAsia" w:ascii="宋体" w:hAnsi="宋体" w:cs="宋体"/>
                <w:kern w:val="0"/>
                <w:sz w:val="24"/>
                <w:lang w:val="en-US" w:eastAsia="zh-CN" w:bidi="ar"/>
              </w:rPr>
              <w:t>电动汽车充电桩计量检定装置</w:t>
            </w:r>
          </w:p>
        </w:tc>
        <w:tc>
          <w:tcPr>
            <w:tcW w:w="526" w:type="pct"/>
            <w:noWrap w:val="0"/>
            <w:vAlign w:val="center"/>
          </w:tcPr>
          <w:p>
            <w:pPr>
              <w:adjustRightInd w:val="0"/>
              <w:snapToGrid w:val="0"/>
              <w:spacing w:before="156" w:after="156"/>
              <w:jc w:val="center"/>
              <w:rPr>
                <w:rFonts w:hint="eastAsia" w:ascii="宋体" w:hAnsi="宋体" w:cs="宋体"/>
                <w:kern w:val="0"/>
                <w:sz w:val="24"/>
                <w:lang w:bidi="ar"/>
              </w:rPr>
            </w:pPr>
            <w:r>
              <w:rPr>
                <w:rFonts w:hint="eastAsia" w:ascii="宋体" w:hAnsi="宋体" w:cs="宋体"/>
                <w:kern w:val="0"/>
                <w:sz w:val="24"/>
                <w:lang w:bidi="ar"/>
              </w:rPr>
              <w:t>XL-943P/XL-942P</w:t>
            </w:r>
          </w:p>
        </w:tc>
        <w:tc>
          <w:tcPr>
            <w:tcW w:w="2653" w:type="pct"/>
            <w:noWrap w:val="0"/>
            <w:vAlign w:val="center"/>
          </w:tcPr>
          <w:p>
            <w:pPr>
              <w:rPr>
                <w:rFonts w:ascii="宋体" w:hAnsi="宋体" w:cs="宋体"/>
                <w:sz w:val="24"/>
              </w:rPr>
            </w:pPr>
            <w:r>
              <w:rPr>
                <w:rFonts w:hint="eastAsia" w:ascii="宋体" w:hAnsi="宋体" w:cs="宋体"/>
                <w:sz w:val="24"/>
              </w:rPr>
              <w:t>一体化交流充电桩校验装置：</w:t>
            </w:r>
          </w:p>
          <w:p>
            <w:pPr>
              <w:rPr>
                <w:rFonts w:ascii="宋体" w:hAnsi="宋体" w:cs="宋体"/>
                <w:sz w:val="24"/>
              </w:rPr>
            </w:pPr>
            <w:r>
              <w:rPr>
                <w:rFonts w:hint="eastAsia" w:ascii="宋体" w:hAnsi="宋体" w:cs="宋体"/>
                <w:sz w:val="24"/>
              </w:rPr>
              <w:t>满足《JJG1148-2022电动汽车交流充电桩检定规程》的计量检定测试要求，自带8kW负载满足如车位上有停车等狭隘空间下的交流充电桩检测</w:t>
            </w:r>
          </w:p>
          <w:p>
            <w:pPr>
              <w:rPr>
                <w:rFonts w:ascii="宋体" w:hAnsi="宋体" w:cs="宋体"/>
                <w:sz w:val="24"/>
              </w:rPr>
            </w:pPr>
            <w:r>
              <w:rPr>
                <w:rFonts w:hint="eastAsia" w:ascii="宋体" w:hAnsi="宋体" w:cs="宋体"/>
                <w:sz w:val="24"/>
              </w:rPr>
              <w:t>能对充电桩的计量进行测试、内置高精度交流标准表、内置控制导引相关电路，可与充电桩实现交互</w:t>
            </w:r>
          </w:p>
          <w:p>
            <w:pPr>
              <w:rPr>
                <w:rFonts w:ascii="宋体" w:hAnsi="宋体" w:cs="宋体"/>
                <w:sz w:val="24"/>
              </w:rPr>
            </w:pPr>
            <w:r>
              <w:rPr>
                <w:rFonts w:hint="eastAsia" w:ascii="宋体" w:hAnsi="宋体" w:cs="宋体"/>
                <w:sz w:val="24"/>
              </w:rPr>
              <w:t>1、电压测量：</w:t>
            </w:r>
          </w:p>
          <w:p>
            <w:pPr>
              <w:rPr>
                <w:rFonts w:ascii="宋体" w:hAnsi="宋体" w:cs="宋体"/>
                <w:sz w:val="24"/>
              </w:rPr>
            </w:pPr>
            <w:r>
              <w:rPr>
                <w:rFonts w:hint="eastAsia" w:ascii="宋体" w:hAnsi="宋体" w:cs="宋体"/>
                <w:sz w:val="24"/>
              </w:rPr>
              <w:t>输入范围：    0～264V</w:t>
            </w:r>
          </w:p>
          <w:p>
            <w:pPr>
              <w:rPr>
                <w:rFonts w:ascii="宋体" w:hAnsi="宋体" w:cs="宋体"/>
                <w:sz w:val="24"/>
              </w:rPr>
            </w:pPr>
            <w:r>
              <w:rPr>
                <w:rFonts w:hint="eastAsia" w:ascii="宋体" w:hAnsi="宋体" w:cs="宋体"/>
                <w:sz w:val="24"/>
              </w:rPr>
              <w:t>准确测量范围：110～264V</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分辨率：      0.005%RD (RD为读数)</w:t>
            </w:r>
          </w:p>
          <w:p>
            <w:pPr>
              <w:rPr>
                <w:rFonts w:ascii="宋体" w:hAnsi="宋体" w:cs="宋体"/>
                <w:sz w:val="24"/>
              </w:rPr>
            </w:pPr>
            <w:r>
              <w:rPr>
                <w:rFonts w:hint="eastAsia" w:ascii="宋体" w:hAnsi="宋体" w:cs="宋体"/>
                <w:sz w:val="24"/>
              </w:rPr>
              <w:t>2、电流测量：</w:t>
            </w:r>
          </w:p>
          <w:p>
            <w:pPr>
              <w:rPr>
                <w:rFonts w:ascii="宋体" w:hAnsi="宋体" w:cs="宋体"/>
                <w:sz w:val="24"/>
              </w:rPr>
            </w:pPr>
            <w:r>
              <w:rPr>
                <w:rFonts w:hint="eastAsia" w:ascii="宋体" w:hAnsi="宋体" w:cs="宋体"/>
                <w:sz w:val="24"/>
              </w:rPr>
              <w:t>输入范围：    0～40A</w:t>
            </w:r>
          </w:p>
          <w:p>
            <w:pPr>
              <w:rPr>
                <w:rFonts w:ascii="宋体" w:hAnsi="宋体" w:cs="宋体"/>
                <w:sz w:val="24"/>
              </w:rPr>
            </w:pPr>
            <w:r>
              <w:rPr>
                <w:rFonts w:hint="eastAsia" w:ascii="宋体" w:hAnsi="宋体" w:cs="宋体"/>
                <w:sz w:val="24"/>
              </w:rPr>
              <w:t>准确测量范围：0.1～40A</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0.005%RD(RD为读数)</w:t>
            </w:r>
          </w:p>
          <w:p>
            <w:pPr>
              <w:rPr>
                <w:rFonts w:ascii="宋体" w:hAnsi="宋体" w:cs="宋体"/>
                <w:sz w:val="24"/>
              </w:rPr>
            </w:pPr>
            <w:r>
              <w:rPr>
                <w:rFonts w:hint="eastAsia" w:ascii="宋体" w:hAnsi="宋体" w:cs="宋体"/>
                <w:sz w:val="24"/>
              </w:rPr>
              <w:t>3、▲电能测量：</w:t>
            </w:r>
          </w:p>
          <w:p>
            <w:pPr>
              <w:rPr>
                <w:rFonts w:ascii="宋体" w:hAnsi="宋体" w:cs="宋体"/>
                <w:sz w:val="24"/>
              </w:rPr>
            </w:pPr>
            <w:r>
              <w:rPr>
                <w:rFonts w:hint="eastAsia" w:ascii="宋体" w:hAnsi="宋体" w:cs="宋体"/>
                <w:sz w:val="24"/>
              </w:rPr>
              <w:t>电压准确测量范围：220V</w:t>
            </w:r>
          </w:p>
          <w:p>
            <w:pPr>
              <w:rPr>
                <w:rFonts w:ascii="宋体" w:hAnsi="宋体" w:cs="宋体"/>
                <w:sz w:val="24"/>
              </w:rPr>
            </w:pPr>
            <w:r>
              <w:rPr>
                <w:rFonts w:hint="eastAsia" w:ascii="宋体" w:hAnsi="宋体" w:cs="宋体"/>
                <w:sz w:val="24"/>
              </w:rPr>
              <w:t>电流准确测量范围：0.1～40A</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 xml:space="preserve"> 提供第三方法定计量机构校准或检测报告证明</w:t>
            </w:r>
          </w:p>
          <w:p>
            <w:pPr>
              <w:rPr>
                <w:rFonts w:ascii="宋体" w:hAnsi="宋体" w:cs="宋体"/>
                <w:sz w:val="24"/>
              </w:rPr>
            </w:pPr>
            <w:r>
              <w:rPr>
                <w:rFonts w:hint="eastAsia" w:ascii="宋体" w:hAnsi="宋体" w:cs="宋体"/>
                <w:sz w:val="24"/>
              </w:rPr>
              <w:t>4、▲电压、电流以及电能指标提供第三方检测机构校准报告或检测报告证明，准确度等级不低于0.05级</w:t>
            </w:r>
          </w:p>
          <w:p>
            <w:pPr>
              <w:rPr>
                <w:rFonts w:ascii="宋体" w:hAnsi="宋体" w:cs="宋体"/>
                <w:sz w:val="24"/>
              </w:rPr>
            </w:pPr>
            <w:r>
              <w:rPr>
                <w:rFonts w:hint="eastAsia" w:ascii="宋体" w:hAnsi="宋体" w:cs="宋体"/>
                <w:sz w:val="24"/>
              </w:rPr>
              <w:t>5、▲内置的绝缘电阻测量：电阻测量范围：1 MΩ～50MΩ，提供第三方检测机构校准报告或检测报告证明</w:t>
            </w:r>
          </w:p>
          <w:p>
            <w:pPr>
              <w:rPr>
                <w:rFonts w:ascii="宋体" w:hAnsi="宋体" w:cs="宋体"/>
                <w:sz w:val="24"/>
              </w:rPr>
            </w:pPr>
            <w:r>
              <w:rPr>
                <w:rFonts w:hint="eastAsia" w:ascii="宋体" w:hAnsi="宋体" w:cs="宋体"/>
                <w:sz w:val="24"/>
              </w:rPr>
              <w:t>6、谐波测量：准确度：0.5%RG（2~22次）频率范围：2~100次</w:t>
            </w:r>
          </w:p>
          <w:p>
            <w:pPr>
              <w:rPr>
                <w:rFonts w:ascii="宋体" w:hAnsi="宋体" w:cs="宋体"/>
                <w:sz w:val="24"/>
              </w:rPr>
            </w:pPr>
            <w:r>
              <w:rPr>
                <w:rFonts w:hint="eastAsia" w:ascii="宋体" w:hAnsi="宋体" w:cs="宋体"/>
                <w:sz w:val="24"/>
              </w:rPr>
              <w:t>7、温湿度测量：温度范围：-25℃~55℃温度准确度：±0.5℃温度分辨率：0.1℃湿度范围：0%RH~99.9%RH</w:t>
            </w:r>
          </w:p>
          <w:p>
            <w:pPr>
              <w:rPr>
                <w:rFonts w:ascii="宋体" w:hAnsi="宋体" w:cs="宋体"/>
                <w:sz w:val="24"/>
              </w:rPr>
            </w:pPr>
            <w:r>
              <w:rPr>
                <w:rFonts w:hint="eastAsia" w:ascii="宋体" w:hAnsi="宋体" w:cs="宋体"/>
                <w:sz w:val="24"/>
              </w:rPr>
              <w:t>8、湿度准确度：±5%RH湿度分辨率：0.1%RH</w:t>
            </w:r>
          </w:p>
          <w:p>
            <w:pPr>
              <w:rPr>
                <w:rFonts w:ascii="宋体" w:hAnsi="宋体" w:cs="宋体"/>
                <w:sz w:val="24"/>
              </w:rPr>
            </w:pPr>
            <w:r>
              <w:rPr>
                <w:rFonts w:hint="eastAsia" w:ascii="宋体" w:hAnsi="宋体" w:cs="宋体"/>
                <w:sz w:val="24"/>
              </w:rPr>
              <w:t>9、▲面板具备充电枪接口中所有信号的引出接口，信号包含L1、L2、L3、N、PE、CC、CP，有明显丝印标记，提供照片证明</w:t>
            </w:r>
          </w:p>
          <w:p>
            <w:pPr>
              <w:rPr>
                <w:rFonts w:ascii="宋体" w:hAnsi="宋体" w:cs="宋体"/>
                <w:sz w:val="24"/>
              </w:rPr>
            </w:pPr>
            <w:r>
              <w:rPr>
                <w:rFonts w:hint="eastAsia" w:ascii="宋体" w:hAnsi="宋体" w:cs="宋体"/>
                <w:sz w:val="24"/>
              </w:rPr>
              <w:t>10、具备电能脉冲输入和电能脉冲输出接口</w:t>
            </w:r>
          </w:p>
          <w:p>
            <w:pPr>
              <w:rPr>
                <w:rFonts w:ascii="宋体" w:hAnsi="宋体" w:cs="宋体"/>
                <w:sz w:val="24"/>
              </w:rPr>
            </w:pPr>
            <w:r>
              <w:rPr>
                <w:rFonts w:hint="eastAsia" w:ascii="宋体" w:hAnsi="宋体" w:cs="宋体"/>
                <w:sz w:val="24"/>
              </w:rPr>
              <w:t>11、▲内置绝缘电阻检测功能，无需携带分离式绝缘检测仪</w:t>
            </w:r>
          </w:p>
          <w:p>
            <w:pPr>
              <w:rPr>
                <w:rFonts w:ascii="宋体" w:hAnsi="宋体" w:cs="宋体"/>
                <w:sz w:val="24"/>
              </w:rPr>
            </w:pPr>
            <w:r>
              <w:rPr>
                <w:rFonts w:hint="eastAsia" w:ascii="宋体" w:hAnsi="宋体" w:cs="宋体"/>
                <w:sz w:val="24"/>
              </w:rPr>
              <w:t>12、内置温度、湿度测量功能，无需携带分离式温度湿度检测器</w:t>
            </w:r>
          </w:p>
          <w:p>
            <w:pPr>
              <w:rPr>
                <w:rFonts w:ascii="宋体" w:hAnsi="宋体" w:cs="宋体"/>
                <w:sz w:val="24"/>
              </w:rPr>
            </w:pPr>
            <w:r>
              <w:rPr>
                <w:rFonts w:hint="eastAsia" w:ascii="宋体" w:hAnsi="宋体" w:cs="宋体"/>
                <w:sz w:val="24"/>
              </w:rPr>
              <w:t>13、▲内置电池</w:t>
            </w:r>
          </w:p>
          <w:p>
            <w:pPr>
              <w:rPr>
                <w:rFonts w:ascii="宋体" w:hAnsi="宋体" w:cs="宋体"/>
                <w:sz w:val="24"/>
              </w:rPr>
            </w:pPr>
            <w:r>
              <w:rPr>
                <w:rFonts w:hint="eastAsia" w:ascii="宋体" w:hAnsi="宋体" w:cs="宋体"/>
                <w:sz w:val="24"/>
              </w:rPr>
              <w:t>14、内嵌GPS模块，实现北京时间对时，参考时钟误差不大于1秒</w:t>
            </w:r>
          </w:p>
          <w:p>
            <w:pPr>
              <w:rPr>
                <w:rFonts w:ascii="宋体" w:hAnsi="宋体" w:cs="宋体"/>
                <w:sz w:val="24"/>
              </w:rPr>
            </w:pPr>
            <w:r>
              <w:rPr>
                <w:rFonts w:hint="eastAsia" w:ascii="宋体" w:hAnsi="宋体" w:cs="宋体"/>
                <w:sz w:val="24"/>
              </w:rPr>
              <w:t>15、具备自动检定和手动检测功能</w:t>
            </w:r>
          </w:p>
          <w:p>
            <w:pPr>
              <w:rPr>
                <w:rFonts w:ascii="宋体" w:hAnsi="宋体" w:cs="宋体"/>
                <w:sz w:val="24"/>
              </w:rPr>
            </w:pPr>
            <w:r>
              <w:rPr>
                <w:rFonts w:hint="eastAsia" w:ascii="宋体" w:hAnsi="宋体" w:cs="宋体"/>
                <w:sz w:val="24"/>
              </w:rPr>
              <w:t>16、具备与交流负载通信功能</w:t>
            </w:r>
          </w:p>
          <w:p>
            <w:pPr>
              <w:rPr>
                <w:rFonts w:ascii="宋体" w:hAnsi="宋体" w:cs="宋体"/>
                <w:sz w:val="24"/>
              </w:rPr>
            </w:pPr>
            <w:r>
              <w:rPr>
                <w:rFonts w:hint="eastAsia" w:ascii="宋体" w:hAnsi="宋体" w:cs="宋体"/>
                <w:sz w:val="24"/>
              </w:rPr>
              <w:t>17、内置WIFI通信功能</w:t>
            </w:r>
          </w:p>
          <w:p>
            <w:pPr>
              <w:rPr>
                <w:rFonts w:ascii="宋体" w:hAnsi="宋体" w:cs="宋体"/>
                <w:sz w:val="24"/>
              </w:rPr>
            </w:pPr>
            <w:r>
              <w:rPr>
                <w:rFonts w:hint="eastAsia" w:ascii="宋体" w:hAnsi="宋体" w:cs="宋体"/>
                <w:sz w:val="24"/>
              </w:rPr>
              <w:t>18、内置7寸及以上屏幕，提供相关人机交互界面</w:t>
            </w:r>
          </w:p>
          <w:p>
            <w:pPr>
              <w:rPr>
                <w:rFonts w:ascii="宋体" w:hAnsi="宋体" w:cs="宋体"/>
                <w:sz w:val="24"/>
              </w:rPr>
            </w:pPr>
            <w:r>
              <w:rPr>
                <w:rFonts w:hint="eastAsia" w:ascii="宋体" w:hAnsi="宋体" w:cs="宋体"/>
                <w:sz w:val="24"/>
              </w:rPr>
              <w:t>19、设备屏幕支持机械式旋转，实现屏幕的角度调节，满足操作人员检测的舒适度，提供屏幕机械角度调节的图片证明</w:t>
            </w:r>
          </w:p>
          <w:p>
            <w:pPr>
              <w:rPr>
                <w:rFonts w:ascii="宋体" w:hAnsi="宋体" w:cs="宋体"/>
                <w:sz w:val="24"/>
              </w:rPr>
            </w:pPr>
            <w:r>
              <w:rPr>
                <w:rFonts w:hint="eastAsia" w:ascii="宋体" w:hAnsi="宋体" w:cs="宋体"/>
                <w:sz w:val="24"/>
              </w:rPr>
              <w:t>20、▲内置8kW负载，强制风冷散热，提供设备进出风口图片证明</w:t>
            </w:r>
          </w:p>
          <w:p>
            <w:pPr>
              <w:rPr>
                <w:rFonts w:ascii="宋体" w:hAnsi="宋体" w:cs="宋体"/>
                <w:sz w:val="24"/>
              </w:rPr>
            </w:pPr>
            <w:r>
              <w:rPr>
                <w:rFonts w:hint="eastAsia" w:ascii="宋体" w:hAnsi="宋体" w:cs="宋体"/>
                <w:sz w:val="24"/>
              </w:rPr>
              <w:t>21、内置负载最小步进0.001kW（200V以上）</w:t>
            </w:r>
          </w:p>
          <w:p>
            <w:pPr>
              <w:rPr>
                <w:rFonts w:ascii="宋体" w:hAnsi="宋体" w:cs="宋体"/>
                <w:sz w:val="24"/>
              </w:rPr>
            </w:pPr>
            <w:r>
              <w:rPr>
                <w:rFonts w:hint="eastAsia" w:ascii="宋体" w:hAnsi="宋体" w:cs="宋体"/>
                <w:sz w:val="24"/>
              </w:rPr>
              <w:t>22、▲内置负载具备8000个以上档位，满足交流充电桩检定点的调节功能</w:t>
            </w:r>
          </w:p>
          <w:p>
            <w:pPr>
              <w:rPr>
                <w:rFonts w:ascii="宋体" w:hAnsi="宋体" w:cs="宋体"/>
                <w:sz w:val="24"/>
              </w:rPr>
            </w:pPr>
            <w:r>
              <w:rPr>
                <w:rFonts w:hint="eastAsia" w:ascii="宋体" w:hAnsi="宋体" w:cs="宋体"/>
                <w:sz w:val="24"/>
              </w:rPr>
              <w:t>23、整机重量不超过1</w:t>
            </w:r>
            <w:r>
              <w:rPr>
                <w:rFonts w:ascii="宋体" w:hAnsi="宋体" w:cs="宋体"/>
                <w:sz w:val="24"/>
              </w:rPr>
              <w:t>5</w:t>
            </w:r>
            <w:r>
              <w:rPr>
                <w:rFonts w:hint="eastAsia" w:ascii="宋体" w:hAnsi="宋体" w:cs="宋体"/>
                <w:sz w:val="24"/>
              </w:rPr>
              <w:t>kg。</w:t>
            </w:r>
          </w:p>
          <w:p>
            <w:pPr>
              <w:rPr>
                <w:rFonts w:hint="eastAsia" w:ascii="宋体" w:hAnsi="宋体" w:eastAsia="宋体" w:cs="宋体"/>
                <w:sz w:val="24"/>
              </w:rPr>
            </w:pPr>
            <w:r>
              <w:rPr>
                <w:rFonts w:hint="eastAsia" w:ascii="宋体" w:hAnsi="宋体" w:cs="宋体"/>
                <w:sz w:val="24"/>
              </w:rPr>
              <w:t>24、尺寸不超过：长370m</w:t>
            </w:r>
            <w:r>
              <w:rPr>
                <w:rFonts w:hint="eastAsia" w:ascii="宋体" w:hAnsi="宋体" w:eastAsia="宋体" w:cs="宋体"/>
                <w:sz w:val="24"/>
              </w:rPr>
              <w:t>m*宽220mm*高550mm。</w:t>
            </w:r>
          </w:p>
          <w:p>
            <w:pPr>
              <w:rPr>
                <w:rFonts w:hint="eastAsia" w:ascii="宋体" w:hAnsi="宋体" w:eastAsia="宋体" w:cs="宋体"/>
                <w:sz w:val="24"/>
              </w:rPr>
            </w:pPr>
            <w:r>
              <w:rPr>
                <w:rFonts w:hint="eastAsia" w:ascii="宋体" w:hAnsi="宋体" w:eastAsia="宋体" w:cs="宋体"/>
                <w:sz w:val="24"/>
              </w:rPr>
              <w:t>25、▲提供本产品或同类产品的环境试验报告，通过GB/T2423环境试验第二部分的试验A：低温，试验B：高温；试验Db：交变湿热试验，且取得具备省级及以上CNAS认证实验室的第三方检测报告，投标时提供证明文件。</w:t>
            </w:r>
          </w:p>
          <w:p>
            <w:pPr>
              <w:rPr>
                <w:rFonts w:ascii="宋体" w:hAnsi="宋体" w:cs="宋体"/>
                <w:sz w:val="24"/>
              </w:rPr>
            </w:pPr>
            <w:r>
              <w:rPr>
                <w:rFonts w:ascii="宋体" w:hAnsi="宋体" w:cs="宋体"/>
                <w:sz w:val="24"/>
              </w:rPr>
              <w:t>26</w:t>
            </w:r>
            <w:r>
              <w:rPr>
                <w:rFonts w:hint="eastAsia" w:ascii="宋体" w:hAnsi="宋体" w:cs="宋体"/>
                <w:sz w:val="24"/>
              </w:rPr>
              <w:t>、▲提供本产品或同类产品的环境试验报告，通过GB/T17626-2018电磁兼容试验和测量技术的第2部分静电放电抗扰度试验；2、第4部分电快速瞬变脉冲群抗扰度试验；3、第8部分工频磁场抗扰度试验要求，且取得具备省级及以上CNAS认证实验室的第三方检测报告，投标时提供证明文件。</w:t>
            </w:r>
          </w:p>
          <w:p>
            <w:pP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、▲制造厂家提供全套建标流程咨询指导服务，制造厂家或其控股公司需具备CMA资质（提供相应证明文件）。</w:t>
            </w:r>
          </w:p>
          <w:p>
            <w:pPr>
              <w:rPr>
                <w:rFonts w:ascii="宋体" w:hAnsi="宋体" w:cs="宋体"/>
                <w:sz w:val="24"/>
              </w:rPr>
            </w:pPr>
            <w:r>
              <w:rPr>
                <w:rFonts w:hint="eastAsia" w:ascii="宋体" w:hAnsi="宋体" w:cs="宋体"/>
                <w:sz w:val="24"/>
              </w:rPr>
              <w:t>一体化非车载充电机校验装置：</w:t>
            </w:r>
          </w:p>
          <w:p>
            <w:pPr>
              <w:rPr>
                <w:rFonts w:ascii="宋体" w:hAnsi="宋体" w:cs="宋体"/>
                <w:sz w:val="24"/>
              </w:rPr>
            </w:pPr>
            <w:r>
              <w:rPr>
                <w:rFonts w:hint="eastAsia" w:ascii="宋体" w:hAnsi="宋体" w:cs="宋体"/>
                <w:sz w:val="24"/>
              </w:rPr>
              <w:t>满足《JJG11149-2022电动汽车非车载充电机检定规程》的计量检定测试要求，自带8kW负载</w:t>
            </w:r>
          </w:p>
          <w:p>
            <w:pPr>
              <w:rPr>
                <w:rFonts w:ascii="宋体" w:hAnsi="宋体" w:cs="宋体"/>
                <w:sz w:val="24"/>
              </w:rPr>
            </w:pPr>
            <w:r>
              <w:rPr>
                <w:rFonts w:hint="eastAsia" w:ascii="宋体" w:hAnsi="宋体" w:cs="宋体"/>
                <w:sz w:val="24"/>
              </w:rPr>
              <w:t>1、满足如车位上有停车等狭隘空间下的直流充电桩检测</w:t>
            </w:r>
          </w:p>
          <w:p>
            <w:pPr>
              <w:rPr>
                <w:rFonts w:ascii="宋体" w:hAnsi="宋体" w:cs="宋体"/>
                <w:sz w:val="24"/>
              </w:rPr>
            </w:pPr>
            <w:r>
              <w:rPr>
                <w:rFonts w:hint="eastAsia" w:ascii="宋体" w:hAnsi="宋体" w:cs="宋体"/>
                <w:sz w:val="24"/>
              </w:rPr>
              <w:t>2、能对充电桩的计量进行测试、内置高精度直流标准表、内置控制导引相关电路，可与充电桩实现交互</w:t>
            </w:r>
          </w:p>
          <w:p>
            <w:pPr>
              <w:rPr>
                <w:rFonts w:ascii="宋体" w:hAnsi="宋体" w:cs="宋体"/>
                <w:sz w:val="24"/>
              </w:rPr>
            </w:pPr>
            <w:r>
              <w:rPr>
                <w:rFonts w:hint="eastAsia" w:ascii="宋体" w:hAnsi="宋体" w:cs="宋体"/>
                <w:sz w:val="24"/>
              </w:rPr>
              <w:t>3、电压测量：</w:t>
            </w:r>
          </w:p>
          <w:p>
            <w:pPr>
              <w:rPr>
                <w:rFonts w:ascii="宋体" w:hAnsi="宋体" w:cs="宋体"/>
                <w:sz w:val="24"/>
              </w:rPr>
            </w:pPr>
            <w:r>
              <w:rPr>
                <w:rFonts w:hint="eastAsia" w:ascii="宋体" w:hAnsi="宋体" w:cs="宋体"/>
                <w:sz w:val="24"/>
              </w:rPr>
              <w:t>输入范围：    0～1000V</w:t>
            </w:r>
          </w:p>
          <w:p>
            <w:pPr>
              <w:rPr>
                <w:rFonts w:ascii="宋体" w:hAnsi="宋体" w:cs="宋体"/>
                <w:sz w:val="24"/>
              </w:rPr>
            </w:pPr>
            <w:r>
              <w:rPr>
                <w:rFonts w:hint="eastAsia" w:ascii="宋体" w:hAnsi="宋体" w:cs="宋体"/>
                <w:sz w:val="24"/>
              </w:rPr>
              <w:t>准确测量范围：100V～1000V</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0.01%RD（RD为读数）</w:t>
            </w:r>
          </w:p>
          <w:p>
            <w:pPr>
              <w:rPr>
                <w:rFonts w:ascii="宋体" w:hAnsi="宋体" w:cs="宋体"/>
                <w:sz w:val="24"/>
              </w:rPr>
            </w:pPr>
            <w:r>
              <w:rPr>
                <w:rFonts w:hint="eastAsia" w:ascii="宋体" w:hAnsi="宋体" w:cs="宋体"/>
                <w:sz w:val="24"/>
              </w:rPr>
              <w:t>4、电流测量：</w:t>
            </w:r>
          </w:p>
          <w:p>
            <w:pPr>
              <w:rPr>
                <w:rFonts w:ascii="宋体" w:hAnsi="宋体" w:cs="宋体"/>
                <w:sz w:val="24"/>
              </w:rPr>
            </w:pPr>
            <w:r>
              <w:rPr>
                <w:rFonts w:hint="eastAsia" w:ascii="宋体" w:hAnsi="宋体" w:cs="宋体"/>
                <w:sz w:val="24"/>
              </w:rPr>
              <w:t>输入范围：    0～</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准确测量范围：1A～</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准确度：      ±0.05%RD（RD为读数）</w:t>
            </w:r>
          </w:p>
          <w:p>
            <w:pPr>
              <w:rPr>
                <w:rFonts w:ascii="宋体" w:hAnsi="宋体" w:cs="宋体"/>
                <w:sz w:val="24"/>
              </w:rPr>
            </w:pPr>
            <w:r>
              <w:rPr>
                <w:rFonts w:hint="eastAsia" w:ascii="宋体" w:hAnsi="宋体" w:cs="宋体"/>
                <w:sz w:val="24"/>
              </w:rPr>
              <w:t>分辨率：      0.01%RD（RD为读数）</w:t>
            </w:r>
          </w:p>
          <w:p>
            <w:pPr>
              <w:rPr>
                <w:rFonts w:ascii="宋体" w:hAnsi="宋体" w:cs="宋体"/>
                <w:sz w:val="24"/>
              </w:rPr>
            </w:pPr>
            <w:r>
              <w:rPr>
                <w:rFonts w:hint="eastAsia" w:ascii="宋体" w:hAnsi="宋体" w:cs="宋体"/>
                <w:sz w:val="24"/>
              </w:rPr>
              <w:t>5、▲电能测量：</w:t>
            </w:r>
          </w:p>
          <w:p>
            <w:pPr>
              <w:rPr>
                <w:rFonts w:ascii="宋体" w:hAnsi="宋体" w:cs="宋体"/>
                <w:sz w:val="24"/>
              </w:rPr>
            </w:pPr>
            <w:r>
              <w:rPr>
                <w:rFonts w:hint="eastAsia" w:ascii="宋体" w:hAnsi="宋体" w:cs="宋体"/>
                <w:sz w:val="24"/>
              </w:rPr>
              <w:t>电压准确测量范围：100V～1000V</w:t>
            </w:r>
          </w:p>
          <w:p>
            <w:pPr>
              <w:rPr>
                <w:rFonts w:ascii="宋体" w:hAnsi="宋体" w:cs="宋体"/>
                <w:sz w:val="24"/>
              </w:rPr>
            </w:pPr>
            <w:r>
              <w:rPr>
                <w:rFonts w:hint="eastAsia" w:ascii="宋体" w:hAnsi="宋体" w:cs="宋体"/>
                <w:sz w:val="24"/>
              </w:rPr>
              <w:t>电流准确测量范围：1A～</w:t>
            </w:r>
            <w:r>
              <w:rPr>
                <w:rFonts w:ascii="宋体" w:hAnsi="宋体" w:cs="宋体"/>
                <w:sz w:val="24"/>
              </w:rPr>
              <w:t>30</w:t>
            </w:r>
            <w:r>
              <w:rPr>
                <w:rFonts w:hint="eastAsia" w:ascii="宋体" w:hAnsi="宋体" w:cs="宋体"/>
                <w:sz w:val="24"/>
              </w:rPr>
              <w:t>0A</w:t>
            </w:r>
          </w:p>
          <w:p>
            <w:pPr>
              <w:rPr>
                <w:rFonts w:ascii="宋体" w:hAnsi="宋体" w:cs="宋体"/>
                <w:sz w:val="24"/>
              </w:rPr>
            </w:pPr>
            <w:r>
              <w:rPr>
                <w:rFonts w:hint="eastAsia" w:ascii="宋体" w:hAnsi="宋体" w:cs="宋体"/>
                <w:sz w:val="24"/>
              </w:rPr>
              <w:t>准确度：         ±0.05%RD (RD为读数)</w:t>
            </w:r>
          </w:p>
          <w:p>
            <w:pPr>
              <w:rPr>
                <w:rFonts w:ascii="宋体" w:hAnsi="宋体" w:cs="宋体"/>
                <w:sz w:val="24"/>
              </w:rPr>
            </w:pPr>
            <w:r>
              <w:rPr>
                <w:rFonts w:hint="eastAsia" w:ascii="宋体" w:hAnsi="宋体" w:cs="宋体"/>
                <w:sz w:val="24"/>
              </w:rPr>
              <w:t>6、▲电压、电流以及电能指标提供第三方检测机构校准报告或检测报告证明，准确度等级不低于0.05级</w:t>
            </w:r>
          </w:p>
          <w:p>
            <w:pPr>
              <w:rPr>
                <w:rFonts w:ascii="宋体" w:hAnsi="宋体" w:cs="宋体"/>
                <w:sz w:val="24"/>
              </w:rPr>
            </w:pPr>
            <w:r>
              <w:rPr>
                <w:rFonts w:hint="eastAsia" w:ascii="宋体" w:hAnsi="宋体" w:cs="宋体"/>
                <w:sz w:val="24"/>
              </w:rPr>
              <w:t>7、温湿度测量：温度范围：-25℃~55℃温度准确度：±0.5℃温度分辨率：0.1℃湿度范围：0%RH~99.9%RH</w:t>
            </w:r>
          </w:p>
          <w:p>
            <w:pPr>
              <w:rPr>
                <w:rFonts w:ascii="宋体" w:hAnsi="宋体" w:cs="宋体"/>
                <w:sz w:val="24"/>
              </w:rPr>
            </w:pPr>
            <w:r>
              <w:rPr>
                <w:rFonts w:hint="eastAsia" w:ascii="宋体" w:hAnsi="宋体" w:cs="宋体"/>
                <w:sz w:val="24"/>
              </w:rPr>
              <w:t>8、湿度准确度：±5%RH湿度分辨率：0.1%RH</w:t>
            </w:r>
          </w:p>
          <w:p>
            <w:pPr>
              <w:rPr>
                <w:rFonts w:ascii="宋体" w:hAnsi="宋体" w:cs="宋体"/>
                <w:sz w:val="24"/>
              </w:rPr>
            </w:pPr>
            <w:r>
              <w:rPr>
                <w:rFonts w:hint="eastAsia" w:ascii="宋体" w:hAnsi="宋体" w:cs="宋体"/>
                <w:sz w:val="24"/>
              </w:rPr>
              <w:t>9、▲面板具备充电枪接口中所有信号的引出接口，信号包含DC+、DC-、GND、S+、S-、CC1、CC2、A+、A-，有明显丝印标记，提供照片证明</w:t>
            </w:r>
          </w:p>
          <w:p>
            <w:pPr>
              <w:rPr>
                <w:rFonts w:ascii="宋体" w:hAnsi="宋体" w:cs="宋体"/>
                <w:sz w:val="24"/>
              </w:rPr>
            </w:pPr>
            <w:r>
              <w:rPr>
                <w:rFonts w:hint="eastAsia" w:ascii="宋体" w:hAnsi="宋体" w:cs="宋体"/>
                <w:sz w:val="24"/>
              </w:rPr>
              <w:t>10、具备电能脉冲输入和电能脉冲输出接口</w:t>
            </w:r>
          </w:p>
          <w:p>
            <w:pPr>
              <w:rPr>
                <w:rFonts w:ascii="宋体" w:hAnsi="宋体" w:cs="宋体"/>
                <w:sz w:val="24"/>
              </w:rPr>
            </w:pPr>
            <w:r>
              <w:rPr>
                <w:rFonts w:hint="eastAsia" w:ascii="宋体" w:hAnsi="宋体" w:cs="宋体"/>
                <w:sz w:val="24"/>
              </w:rPr>
              <w:t>11、内置温度、湿度测量功能，无需携带分离式温度湿度检测器</w:t>
            </w:r>
          </w:p>
          <w:p>
            <w:pPr>
              <w:rPr>
                <w:rFonts w:ascii="宋体" w:hAnsi="宋体" w:cs="宋体"/>
                <w:sz w:val="24"/>
              </w:rPr>
            </w:pPr>
            <w:r>
              <w:rPr>
                <w:rFonts w:hint="eastAsia" w:ascii="宋体" w:hAnsi="宋体" w:cs="宋体"/>
                <w:sz w:val="24"/>
              </w:rPr>
              <w:t>12、▲内置电池</w:t>
            </w:r>
          </w:p>
          <w:p>
            <w:pPr>
              <w:rPr>
                <w:rFonts w:ascii="宋体" w:hAnsi="宋体" w:cs="宋体"/>
                <w:sz w:val="24"/>
              </w:rPr>
            </w:pPr>
            <w:r>
              <w:rPr>
                <w:rFonts w:hint="eastAsia" w:ascii="宋体" w:hAnsi="宋体" w:cs="宋体"/>
                <w:sz w:val="24"/>
              </w:rPr>
              <w:t>13、内嵌GPS模块，实现北京时间对时，参考时钟误差不大于1秒</w:t>
            </w:r>
          </w:p>
          <w:p>
            <w:pPr>
              <w:rPr>
                <w:rFonts w:ascii="宋体" w:hAnsi="宋体" w:cs="宋体"/>
                <w:sz w:val="24"/>
              </w:rPr>
            </w:pPr>
            <w:r>
              <w:rPr>
                <w:rFonts w:hint="eastAsia" w:ascii="宋体" w:hAnsi="宋体" w:cs="宋体"/>
                <w:sz w:val="24"/>
              </w:rPr>
              <w:t>14、具备自动检定和手动检测功能</w:t>
            </w:r>
          </w:p>
          <w:p>
            <w:pPr>
              <w:rPr>
                <w:rFonts w:ascii="宋体" w:hAnsi="宋体" w:cs="宋体"/>
                <w:sz w:val="24"/>
              </w:rPr>
            </w:pPr>
            <w:r>
              <w:rPr>
                <w:rFonts w:hint="eastAsia" w:ascii="宋体" w:hAnsi="宋体" w:cs="宋体"/>
                <w:sz w:val="24"/>
              </w:rPr>
              <w:t>15、具备与直流负载通信功能</w:t>
            </w:r>
          </w:p>
          <w:p>
            <w:pPr>
              <w:rPr>
                <w:rFonts w:ascii="宋体" w:hAnsi="宋体" w:cs="宋体"/>
                <w:sz w:val="24"/>
              </w:rPr>
            </w:pPr>
            <w:r>
              <w:rPr>
                <w:rFonts w:hint="eastAsia" w:ascii="宋体" w:hAnsi="宋体" w:cs="宋体"/>
                <w:sz w:val="24"/>
              </w:rPr>
              <w:t>16、内置WIFI通信功能</w:t>
            </w:r>
          </w:p>
          <w:p>
            <w:pPr>
              <w:rPr>
                <w:rFonts w:ascii="宋体" w:hAnsi="宋体" w:cs="宋体"/>
                <w:sz w:val="24"/>
              </w:rPr>
            </w:pPr>
            <w:r>
              <w:rPr>
                <w:rFonts w:hint="eastAsia" w:ascii="宋体" w:hAnsi="宋体" w:cs="宋体"/>
                <w:sz w:val="24"/>
              </w:rPr>
              <w:t>17、内置4G模块，插卡后，可实现微信小程序直接控制本设备，提供证明材料</w:t>
            </w:r>
          </w:p>
          <w:p>
            <w:pPr>
              <w:rPr>
                <w:rFonts w:ascii="宋体" w:hAnsi="宋体" w:cs="宋体"/>
                <w:sz w:val="24"/>
              </w:rPr>
            </w:pPr>
            <w:r>
              <w:rPr>
                <w:rFonts w:hint="eastAsia" w:ascii="宋体" w:hAnsi="宋体" w:cs="宋体"/>
                <w:sz w:val="24"/>
              </w:rPr>
              <w:t>18、内置7寸及以上屏幕，提供相关人机交互界面</w:t>
            </w:r>
          </w:p>
          <w:p>
            <w:pPr>
              <w:rPr>
                <w:rFonts w:ascii="宋体" w:hAnsi="宋体" w:cs="宋体"/>
                <w:sz w:val="24"/>
              </w:rPr>
            </w:pPr>
            <w:r>
              <w:rPr>
                <w:rFonts w:hint="eastAsia" w:ascii="宋体" w:hAnsi="宋体" w:cs="宋体"/>
                <w:sz w:val="24"/>
              </w:rPr>
              <w:t>19、▲设备屏幕支持机械式旋转，实现屏幕的角度调节，满足操作人员检测的舒适度，提供屏幕机械角度调节的图片证明</w:t>
            </w:r>
          </w:p>
          <w:p>
            <w:pPr>
              <w:rPr>
                <w:rFonts w:ascii="宋体" w:hAnsi="宋体" w:cs="宋体"/>
                <w:sz w:val="24"/>
              </w:rPr>
            </w:pPr>
            <w:r>
              <w:rPr>
                <w:rFonts w:hint="eastAsia" w:ascii="宋体" w:hAnsi="宋体" w:cs="宋体"/>
                <w:sz w:val="24"/>
              </w:rPr>
              <w:t>20、▲内置8kW负载，强制风冷散热，提供设备进出风口图片证明</w:t>
            </w:r>
          </w:p>
          <w:p>
            <w:pPr>
              <w:rPr>
                <w:rFonts w:ascii="宋体" w:hAnsi="宋体" w:cs="宋体"/>
                <w:sz w:val="24"/>
              </w:rPr>
            </w:pPr>
            <w:r>
              <w:rPr>
                <w:rFonts w:hint="eastAsia" w:ascii="宋体" w:hAnsi="宋体" w:cs="宋体"/>
                <w:sz w:val="24"/>
              </w:rPr>
              <w:t>21、▲支持负载级联，最大支持250kW负载的级联扩展</w:t>
            </w:r>
          </w:p>
          <w:p>
            <w:pPr>
              <w:rPr>
                <w:rFonts w:ascii="宋体" w:hAnsi="宋体" w:cs="宋体"/>
                <w:sz w:val="24"/>
              </w:rPr>
            </w:pPr>
            <w:r>
              <w:rPr>
                <w:rFonts w:hint="eastAsia" w:ascii="宋体" w:hAnsi="宋体" w:cs="宋体"/>
                <w:sz w:val="24"/>
              </w:rPr>
              <w:t>22、整机重量不超过1</w:t>
            </w:r>
            <w:r>
              <w:rPr>
                <w:rFonts w:ascii="宋体" w:hAnsi="宋体" w:cs="宋体"/>
                <w:sz w:val="24"/>
              </w:rPr>
              <w:t>5</w:t>
            </w:r>
            <w:r>
              <w:rPr>
                <w:rFonts w:hint="eastAsia" w:ascii="宋体" w:hAnsi="宋体" w:cs="宋体"/>
                <w:sz w:val="24"/>
              </w:rPr>
              <w:t>kg。</w:t>
            </w:r>
          </w:p>
          <w:p>
            <w:pPr>
              <w:rPr>
                <w:rFonts w:hint="eastAsia" w:ascii="宋体" w:hAnsi="宋体" w:eastAsia="宋体" w:cs="宋体"/>
                <w:sz w:val="24"/>
              </w:rPr>
            </w:pPr>
            <w:r>
              <w:rPr>
                <w:rFonts w:hint="eastAsia" w:ascii="宋体" w:hAnsi="宋体" w:cs="宋体"/>
                <w:sz w:val="24"/>
              </w:rPr>
              <w:t>23、尺寸不超过：长370m</w:t>
            </w:r>
            <w:r>
              <w:rPr>
                <w:rFonts w:hint="eastAsia" w:ascii="宋体" w:hAnsi="宋体" w:eastAsia="宋体" w:cs="宋体"/>
                <w:sz w:val="24"/>
              </w:rPr>
              <w:t>m*宽220mm*高550mm。</w:t>
            </w:r>
          </w:p>
          <w:p>
            <w:pPr>
              <w:rPr>
                <w:rFonts w:hint="eastAsia" w:ascii="宋体" w:hAnsi="宋体" w:eastAsia="宋体" w:cs="宋体"/>
                <w:sz w:val="24"/>
              </w:rPr>
            </w:pPr>
            <w:r>
              <w:rPr>
                <w:rFonts w:hint="eastAsia" w:ascii="宋体" w:hAnsi="宋体" w:eastAsia="宋体" w:cs="宋体"/>
                <w:sz w:val="24"/>
              </w:rPr>
              <w:t>24、▲提供本产品或同类产品的环境试验报告，通过GB/T2423环境试验第二部分的试验A：低温，试验B：高温；试验Db：交变湿热试验，且取得具备省级及以上CNAS认证实验室的第三方检测报告，投标时提供证明文件。</w:t>
            </w:r>
          </w:p>
          <w:p>
            <w:pPr>
              <w:rPr>
                <w:rFonts w:ascii="宋体" w:hAnsi="宋体" w:cs="宋体"/>
                <w:sz w:val="24"/>
              </w:rPr>
            </w:pPr>
            <w:r>
              <w:rPr>
                <w:rFonts w:hint="eastAsia" w:ascii="宋体" w:hAnsi="宋体" w:eastAsia="宋体" w:cs="宋体"/>
                <w:sz w:val="24"/>
              </w:rPr>
              <w:t>25、▲提供本产品或同类产品的环境试验报告，通过GB/T17626-2018电磁兼容试验和测量技术的第</w:t>
            </w:r>
            <w:r>
              <w:rPr>
                <w:rFonts w:hint="eastAsia" w:ascii="宋体" w:hAnsi="宋体" w:cs="宋体"/>
                <w:sz w:val="24"/>
              </w:rPr>
              <w:t>2部分静电放电抗扰度试验；2、第4部分电快速瞬变脉冲群抗扰度试验；3、第8部分工频磁场抗扰度试验要求，且取得具备省级及以上CNAS认证实验室的第三方检测报告，投标时提供证明文件。</w:t>
            </w:r>
          </w:p>
          <w:p>
            <w:pPr>
              <w:rPr>
                <w:rFonts w:ascii="宋体" w:hAnsi="宋体" w:cs="宋体"/>
                <w:sz w:val="24"/>
              </w:rPr>
            </w:pPr>
            <w:r>
              <w:rPr>
                <w:rFonts w:hint="eastAsia" w:ascii="宋体" w:hAnsi="宋体" w:cs="宋体"/>
                <w:sz w:val="24"/>
              </w:rPr>
              <w:t>2</w:t>
            </w:r>
            <w:r>
              <w:rPr>
                <w:rFonts w:ascii="宋体" w:hAnsi="宋体" w:cs="宋体"/>
                <w:sz w:val="24"/>
              </w:rPr>
              <w:t>6</w:t>
            </w:r>
            <w:r>
              <w:rPr>
                <w:rFonts w:hint="eastAsia" w:ascii="宋体" w:hAnsi="宋体" w:cs="宋体"/>
                <w:sz w:val="24"/>
              </w:rPr>
              <w:t>、▲提供本产品或同类产品协议一致性测试功能报告，通过GB/T27930-2015技术标准的协议一致性规范1、低压辅助上电及充电握手阶段;2、充电桩参数配置阶段、3、充电阶段、4、充电结束阶段的协议一致性测试，且取得省级及以上权威机构的第三方检验报告，投标时提供证明文件。</w:t>
            </w:r>
          </w:p>
          <w:p>
            <w:pPr>
              <w:rPr>
                <w:rFonts w:ascii="宋体" w:hAnsi="宋体" w:cs="宋体"/>
                <w:sz w:val="24"/>
              </w:rPr>
            </w:pPr>
            <w:r>
              <w:rPr>
                <w:rFonts w:hint="eastAsia" w:ascii="宋体" w:hAnsi="宋体" w:cs="宋体"/>
                <w:sz w:val="24"/>
              </w:rPr>
              <w:t>2</w:t>
            </w:r>
            <w:r>
              <w:rPr>
                <w:rFonts w:ascii="宋体" w:hAnsi="宋体" w:cs="宋体"/>
                <w:sz w:val="24"/>
              </w:rPr>
              <w:t>7</w:t>
            </w:r>
            <w:r>
              <w:rPr>
                <w:rFonts w:hint="eastAsia" w:ascii="宋体" w:hAnsi="宋体" w:cs="宋体"/>
                <w:sz w:val="24"/>
              </w:rPr>
              <w:t>、▲制造厂家提供全套建标流程咨询指导服务，制造厂家或其控股公司需具备CMA资质（提供相应证明文件）。</w:t>
            </w:r>
          </w:p>
          <w:p>
            <w:pPr>
              <w:rPr>
                <w:rFonts w:ascii="宋体" w:hAnsi="宋体" w:cs="宋体"/>
                <w:sz w:val="24"/>
              </w:rPr>
            </w:pPr>
            <w:r>
              <w:rPr>
                <w:rFonts w:hint="eastAsia" w:ascii="宋体" w:hAnsi="宋体" w:cs="宋体"/>
                <w:sz w:val="24"/>
              </w:rPr>
              <w:t>交直流可编程负载：</w:t>
            </w:r>
          </w:p>
          <w:p>
            <w:pPr>
              <w:rPr>
                <w:rFonts w:ascii="宋体" w:hAnsi="宋体" w:cs="宋体"/>
                <w:sz w:val="24"/>
              </w:rPr>
            </w:pPr>
            <w:r>
              <w:rPr>
                <w:rFonts w:hint="eastAsia" w:ascii="宋体" w:hAnsi="宋体" w:cs="宋体"/>
                <w:sz w:val="24"/>
              </w:rPr>
              <w:t>1、▲直流负载：电压输入：电压范围：0~950V电流输入：电流范围：0~75A功率输入：功率输入：0~30kW</w:t>
            </w:r>
          </w:p>
          <w:p>
            <w:pPr>
              <w:rPr>
                <w:rFonts w:ascii="宋体" w:hAnsi="宋体" w:cs="宋体"/>
                <w:sz w:val="24"/>
              </w:rPr>
            </w:pPr>
            <w:r>
              <w:rPr>
                <w:rFonts w:hint="eastAsia" w:ascii="宋体" w:hAnsi="宋体" w:cs="宋体"/>
                <w:sz w:val="24"/>
              </w:rPr>
              <w:t>2、负载为8U标准机箱形式，重量不超过28kg</w:t>
            </w:r>
          </w:p>
          <w:p>
            <w:pPr>
              <w:rPr>
                <w:rFonts w:ascii="宋体" w:hAnsi="宋体" w:cs="宋体"/>
                <w:sz w:val="24"/>
              </w:rPr>
            </w:pPr>
            <w:r>
              <w:rPr>
                <w:rFonts w:hint="eastAsia" w:ascii="宋体" w:hAnsi="宋体" w:cs="宋体"/>
                <w:sz w:val="24"/>
              </w:rPr>
              <w:t>3、最大恒功率30kW覆盖的电压范围：400~750V，提供第三方检测机构校准报告或彩页等资料证明</w:t>
            </w:r>
          </w:p>
          <w:p>
            <w:pPr>
              <w:rPr>
                <w:rFonts w:ascii="宋体" w:hAnsi="宋体" w:cs="宋体"/>
                <w:sz w:val="24"/>
              </w:rPr>
            </w:pPr>
            <w:r>
              <w:rPr>
                <w:rFonts w:hint="eastAsia" w:ascii="宋体" w:hAnsi="宋体" w:cs="宋体"/>
                <w:sz w:val="24"/>
              </w:rPr>
              <w:t>4、单个30kW负载，可作为单相7kW交流充电桩的交流负载使用</w:t>
            </w:r>
          </w:p>
          <w:p>
            <w:pPr>
              <w:rPr>
                <w:rFonts w:ascii="宋体" w:hAnsi="宋体" w:cs="宋体"/>
                <w:sz w:val="24"/>
              </w:rPr>
            </w:pPr>
            <w:r>
              <w:rPr>
                <w:rFonts w:hint="eastAsia" w:ascii="宋体" w:hAnsi="宋体" w:cs="宋体"/>
                <w:sz w:val="24"/>
              </w:rPr>
              <w:t>5、负载通过充电枪内部CAN总线实现远程控制功能，无需额外接线</w:t>
            </w:r>
          </w:p>
          <w:p>
            <w:pPr>
              <w:rPr>
                <w:rFonts w:ascii="宋体" w:hAnsi="宋体" w:cs="宋体"/>
                <w:sz w:val="24"/>
              </w:rPr>
            </w:pPr>
            <w:r>
              <w:rPr>
                <w:rFonts w:hint="eastAsia" w:ascii="宋体" w:hAnsi="宋体" w:cs="宋体"/>
                <w:sz w:val="24"/>
              </w:rPr>
              <w:t>6、单个负载为8U标准机箱形式，重量不超过28kg,可便携，也能方便放入实验室标准机柜中，提供负载图片</w:t>
            </w:r>
          </w:p>
          <w:p>
            <w:pPr>
              <w:rPr>
                <w:rFonts w:ascii="宋体" w:hAnsi="宋体" w:cs="宋体"/>
                <w:sz w:val="24"/>
              </w:rPr>
            </w:pPr>
            <w:r>
              <w:rPr>
                <w:rFonts w:hint="eastAsia" w:ascii="宋体" w:hAnsi="宋体" w:cs="宋体"/>
                <w:sz w:val="24"/>
              </w:rPr>
              <w:t>7、▲具备枪口取电功能，现场检测无需额外电源供电</w:t>
            </w:r>
          </w:p>
          <w:p>
            <w:pPr>
              <w:rPr>
                <w:rFonts w:ascii="宋体" w:hAnsi="宋体" w:cs="宋体"/>
                <w:sz w:val="24"/>
              </w:rPr>
            </w:pPr>
            <w:r>
              <w:rPr>
                <w:rFonts w:hint="eastAsia" w:ascii="宋体" w:hAnsi="宋体" w:cs="宋体"/>
                <w:sz w:val="24"/>
              </w:rPr>
              <w:t>8、▲具备本机触摸屏，能显示当前电压、电流测量值，能本地设定负载点，方便送检</w:t>
            </w:r>
          </w:p>
          <w:p>
            <w:pPr>
              <w:rPr>
                <w:rFonts w:hint="eastAsia" w:ascii="宋体" w:hAnsi="宋体" w:cs="宋体"/>
                <w:sz w:val="24"/>
              </w:rPr>
            </w:pPr>
            <w:r>
              <w:rPr>
                <w:rFonts w:hint="eastAsia" w:ascii="宋体" w:hAnsi="宋体" w:cs="宋体"/>
                <w:sz w:val="24"/>
              </w:rPr>
              <w:t>9、可编程功能:具备恒电流、恒电压、恒功率以及恒电阻功能。提供第三方检测机构校准报告，包含恒电流、恒电压、恒功率以及恒电阻的校准点证明</w:t>
            </w:r>
          </w:p>
          <w:p>
            <w:pPr>
              <w:rPr>
                <w:rFonts w:hint="eastAsia" w:ascii="宋体" w:hAnsi="宋体" w:cs="宋体"/>
                <w:sz w:val="24"/>
              </w:rPr>
            </w:pPr>
            <w:r>
              <w:rPr>
                <w:rFonts w:hint="eastAsia" w:ascii="宋体" w:hAnsi="宋体" w:cs="宋体"/>
                <w:sz w:val="24"/>
              </w:rPr>
              <w:t>配置清单：</w:t>
            </w:r>
          </w:p>
          <w:p>
            <w:pPr>
              <w:rPr>
                <w:rFonts w:hint="eastAsia" w:ascii="宋体" w:hAnsi="宋体" w:cs="宋体"/>
                <w:sz w:val="24"/>
              </w:rPr>
            </w:pPr>
            <w:r>
              <w:rPr>
                <w:rFonts w:hint="eastAsia" w:ascii="宋体" w:hAnsi="宋体" w:cs="宋体"/>
                <w:sz w:val="24"/>
              </w:rPr>
              <w:t>1、一体化交流充电桩校验装置</w:t>
            </w:r>
            <w:r>
              <w:rPr>
                <w:rFonts w:hint="eastAsia" w:ascii="宋体" w:hAnsi="宋体" w:cs="宋体"/>
                <w:sz w:val="24"/>
              </w:rPr>
              <w:tab/>
            </w:r>
            <w:r>
              <w:rPr>
                <w:rFonts w:hint="eastAsia" w:ascii="宋体" w:hAnsi="宋体" w:cs="宋体"/>
                <w:sz w:val="24"/>
              </w:rPr>
              <w:t>1台</w:t>
            </w:r>
          </w:p>
          <w:p>
            <w:pPr>
              <w:rPr>
                <w:rFonts w:hint="eastAsia" w:ascii="宋体" w:hAnsi="宋体" w:cs="宋体"/>
                <w:sz w:val="24"/>
              </w:rPr>
            </w:pPr>
            <w:r>
              <w:rPr>
                <w:rFonts w:hint="eastAsia" w:ascii="宋体" w:hAnsi="宋体" w:cs="宋体"/>
                <w:sz w:val="24"/>
              </w:rPr>
              <w:t>2、一体化非车载充电机校验装置</w:t>
            </w:r>
            <w:r>
              <w:rPr>
                <w:rFonts w:hint="eastAsia" w:ascii="宋体" w:hAnsi="宋体" w:cs="宋体"/>
                <w:sz w:val="24"/>
              </w:rPr>
              <w:tab/>
            </w:r>
            <w:r>
              <w:rPr>
                <w:rFonts w:hint="eastAsia" w:ascii="宋体" w:hAnsi="宋体" w:cs="宋体"/>
                <w:sz w:val="24"/>
              </w:rPr>
              <w:t>1台</w:t>
            </w:r>
          </w:p>
          <w:p>
            <w:pPr>
              <w:rPr>
                <w:rFonts w:hint="eastAsia" w:ascii="宋体" w:hAnsi="宋体" w:cs="宋体"/>
                <w:sz w:val="24"/>
              </w:rPr>
            </w:pPr>
            <w:r>
              <w:rPr>
                <w:rFonts w:hint="eastAsia" w:ascii="宋体" w:hAnsi="宋体" w:cs="宋体"/>
                <w:sz w:val="24"/>
              </w:rPr>
              <w:t>3、交直流可编程负载</w:t>
            </w:r>
            <w:r>
              <w:rPr>
                <w:rFonts w:hint="eastAsia" w:ascii="宋体" w:hAnsi="宋体" w:cs="宋体"/>
                <w:sz w:val="24"/>
              </w:rPr>
              <w:tab/>
            </w:r>
            <w:r>
              <w:rPr>
                <w:rFonts w:hint="eastAsia" w:ascii="宋体" w:hAnsi="宋体" w:cs="宋体"/>
                <w:sz w:val="24"/>
              </w:rPr>
              <w:t>2台</w:t>
            </w:r>
          </w:p>
          <w:p>
            <w:pPr>
              <w:rPr>
                <w:rFonts w:hint="eastAsia" w:ascii="宋体" w:hAnsi="宋体" w:cs="宋体"/>
                <w:sz w:val="24"/>
                <w:lang w:val="en-US" w:eastAsia="zh-CN"/>
              </w:rPr>
            </w:pPr>
            <w:r>
              <w:rPr>
                <w:rFonts w:hint="eastAsia" w:ascii="宋体" w:hAnsi="宋体" w:cs="宋体"/>
                <w:sz w:val="24"/>
                <w:lang w:val="en-US" w:eastAsia="zh-CN"/>
              </w:rPr>
              <w:t>4、远程终端及软件 1套</w:t>
            </w:r>
          </w:p>
          <w:p>
            <w:pPr>
              <w:keepNext w:val="0"/>
              <w:keepLines w:val="0"/>
              <w:widowControl/>
              <w:suppressLineNumbers w:val="0"/>
              <w:jc w:val="left"/>
              <w:rPr>
                <w:rFonts w:ascii="宋体" w:hAnsi="宋体" w:cs="宋体"/>
                <w:sz w:val="24"/>
              </w:rPr>
            </w:pPr>
            <w:r>
              <w:rPr>
                <w:rFonts w:hint="eastAsia" w:ascii="宋体" w:hAnsi="宋体" w:cs="宋体"/>
                <w:sz w:val="24"/>
                <w:lang w:val="en-US" w:eastAsia="zh-CN"/>
              </w:rPr>
              <w:t>5、计量证书 1套</w:t>
            </w:r>
            <w:r>
              <w:rPr>
                <w:rFonts w:hint="eastAsia" w:ascii="宋体" w:hAnsi="宋体" w:cs="宋体"/>
                <w:sz w:val="24"/>
                <w:lang w:val="en-US" w:eastAsia="zh-CN"/>
              </w:rPr>
              <w:br w:type="textWrapping"/>
            </w:r>
            <w:r>
              <w:rPr>
                <w:rFonts w:ascii="宋体" w:hAnsi="宋体" w:eastAsia="宋体" w:cs="宋体"/>
                <w:b/>
                <w:bCs/>
                <w:kern w:val="0"/>
                <w:sz w:val="28"/>
                <w:szCs w:val="28"/>
                <w:lang w:val="en-US" w:eastAsia="zh-CN" w:bidi="ar"/>
              </w:rPr>
              <w:t>负载可根据实际需求再增加</w:t>
            </w:r>
          </w:p>
        </w:tc>
        <w:tc>
          <w:tcPr>
            <w:tcW w:w="245" w:type="pct"/>
            <w:noWrap w:val="0"/>
            <w:vAlign w:val="center"/>
          </w:tcPr>
          <w:p>
            <w:pPr>
              <w:widowControl/>
              <w:spacing w:line="360" w:lineRule="auto"/>
              <w:jc w:val="center"/>
              <w:textAlignment w:val="center"/>
              <w:rPr>
                <w:rFonts w:ascii="宋体" w:hAnsi="宋体" w:cs="宋体"/>
                <w:kern w:val="0"/>
                <w:sz w:val="24"/>
                <w:lang w:bidi="ar"/>
              </w:rPr>
            </w:pPr>
            <w:r>
              <w:rPr>
                <w:rFonts w:hint="eastAsia" w:ascii="宋体" w:hAnsi="宋体" w:cs="宋体"/>
                <w:kern w:val="0"/>
                <w:sz w:val="24"/>
                <w:lang w:bidi="ar"/>
              </w:rPr>
              <w:t>1套</w:t>
            </w:r>
          </w:p>
        </w:tc>
        <w:tc>
          <w:tcPr>
            <w:tcW w:w="422" w:type="pct"/>
            <w:noWrap w:val="0"/>
            <w:vAlign w:val="center"/>
          </w:tcPr>
          <w:p>
            <w:pPr>
              <w:widowControl/>
              <w:spacing w:line="360" w:lineRule="auto"/>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38</w:t>
            </w:r>
          </w:p>
        </w:tc>
        <w:tc>
          <w:tcPr>
            <w:tcW w:w="422" w:type="pct"/>
            <w:noWrap w:val="0"/>
            <w:vAlign w:val="center"/>
          </w:tcPr>
          <w:p>
            <w:pPr>
              <w:widowControl/>
              <w:spacing w:line="360" w:lineRule="auto"/>
              <w:jc w:val="center"/>
              <w:textAlignment w:val="center"/>
              <w:rPr>
                <w:rFonts w:ascii="宋体" w:hAnsi="宋体" w:cs="宋体"/>
                <w:kern w:val="0"/>
                <w:sz w:val="24"/>
                <w:lang w:bidi="ar"/>
              </w:rPr>
            </w:pPr>
            <w:r>
              <w:rPr>
                <w:rFonts w:hint="eastAsia" w:ascii="宋体" w:hAnsi="宋体" w:cs="宋体"/>
                <w:kern w:val="0"/>
                <w:sz w:val="24"/>
                <w:lang w:bidi="ar"/>
              </w:rPr>
              <w:t>深圳星龙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MzU5MWUyNjNkMWJjZWI3YTk4ZWQ5MTNmY2Q3ZmMifQ=="/>
  </w:docVars>
  <w:rsids>
    <w:rsidRoot w:val="1F687C82"/>
    <w:rsid w:val="0F2D1F18"/>
    <w:rsid w:val="127A45B5"/>
    <w:rsid w:val="1F687C82"/>
    <w:rsid w:val="3456047C"/>
    <w:rsid w:val="36F0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Cambria" w:hAnsi="Cambria"/>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2023-10-09T11:25:00Z</dcterms:created>
  <dc:creator>WPS会员</dc:creator>
  <cp:lastModifiedBy>Administrator</cp:lastModifiedBy>
  <dcterms:modified xsi:type="dcterms:W3CDTF">2024-04-07T07:48:16Z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A76E0C33D2274B4C949CF59244BA85A1_13</vt:lpwstr>
  </property>
</Properties>
</file>