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8DBEAE">
      <w:pPr>
        <w:numPr>
          <w:ilvl w:val="0"/>
          <w:numId w:val="0"/>
        </w:numPr>
        <w:jc w:val="center"/>
        <w:rPr>
          <w:rFonts w:hint="eastAsia" w:ascii="宋体" w:hAnsi="宋体" w:eastAsia="宋体" w:cs="宋体"/>
          <w:color w:val="auto"/>
          <w:kern w:val="0"/>
          <w:sz w:val="30"/>
          <w:szCs w:val="30"/>
          <w:lang w:val="en-US" w:eastAsia="zh-CN" w:bidi="ar"/>
        </w:rPr>
      </w:pPr>
      <w:r>
        <w:rPr>
          <w:rFonts w:hint="eastAsia" w:ascii="宋体" w:hAnsi="宋体" w:cs="宋体"/>
          <w:color w:val="auto"/>
          <w:kern w:val="0"/>
          <w:sz w:val="30"/>
          <w:szCs w:val="30"/>
          <w:lang w:val="en-US" w:eastAsia="zh-CN" w:bidi="ar"/>
        </w:rPr>
        <w:t>义诊纪念品采购</w:t>
      </w:r>
      <w:r>
        <w:rPr>
          <w:rFonts w:hint="eastAsia" w:ascii="宋体" w:hAnsi="宋体" w:eastAsia="宋体" w:cs="宋体"/>
          <w:color w:val="auto"/>
          <w:kern w:val="0"/>
          <w:sz w:val="30"/>
          <w:szCs w:val="30"/>
          <w:lang w:val="en-US" w:eastAsia="zh-CN" w:bidi="ar"/>
        </w:rPr>
        <w:t>项目</w:t>
      </w:r>
    </w:p>
    <w:p w14:paraId="614D0A0E">
      <w:pPr>
        <w:numPr>
          <w:ilvl w:val="0"/>
          <w:numId w:val="1"/>
        </w:numPr>
        <w:ind w:firstLine="560" w:firstLineChars="200"/>
        <w:jc w:val="both"/>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资格要求</w:t>
      </w:r>
    </w:p>
    <w:p w14:paraId="4DA4A861">
      <w:pPr>
        <w:numPr>
          <w:ilvl w:val="0"/>
          <w:numId w:val="2"/>
        </w:numPr>
        <w:spacing w:line="360" w:lineRule="auto"/>
        <w:ind w:firstLine="480" w:firstLineChars="200"/>
        <w:jc w:val="both"/>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具有有效的营业执照；</w:t>
      </w:r>
    </w:p>
    <w:p w14:paraId="75A9EA9D">
      <w:pPr>
        <w:numPr>
          <w:ilvl w:val="0"/>
          <w:numId w:val="2"/>
        </w:numPr>
        <w:spacing w:line="360" w:lineRule="auto"/>
        <w:ind w:firstLine="480" w:firstLineChars="200"/>
        <w:jc w:val="both"/>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lang w:val="en-US" w:eastAsia="zh-CN" w:bidi="ar"/>
        </w:rPr>
        <w:t>近三年内（本项目投标截止期前）如在“信用中国（www.creditchina.gov.cn）”被列入失信被执行人、企业经营异常名录、税收违法黑名单、政府采购严重违法失信名单（尚在处罚期内的）；在“中国政府采购网（www.ccgp.gov.cn）”被列入政府采购严重违法失信行为记录名单的（尚在处罚期内的）；在“国家企业信用信息公示系统（http：//www.gsxt.gov.cn）”列入经营异常名录信息、列入严重违法失信企业名单（黑名单）信息的将拒绝其参本次政府采购活动（截屏盖章）；</w:t>
      </w:r>
    </w:p>
    <w:p w14:paraId="7F85A01E">
      <w:pPr>
        <w:numPr>
          <w:ilvl w:val="0"/>
          <w:numId w:val="2"/>
        </w:numPr>
        <w:spacing w:line="360" w:lineRule="auto"/>
        <w:ind w:firstLine="480" w:firstLineChars="200"/>
        <w:jc w:val="both"/>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lang w:val="en-US" w:eastAsia="zh-CN" w:bidi="ar"/>
        </w:rPr>
        <w:t>提供202</w:t>
      </w:r>
      <w:r>
        <w:rPr>
          <w:rFonts w:hint="eastAsia" w:ascii="宋体" w:hAnsi="宋体" w:cs="宋体"/>
          <w:color w:val="auto"/>
          <w:kern w:val="0"/>
          <w:sz w:val="24"/>
          <w:szCs w:val="24"/>
          <w:lang w:val="en-US" w:eastAsia="zh-CN" w:bidi="ar"/>
        </w:rPr>
        <w:t>3</w:t>
      </w:r>
      <w:r>
        <w:rPr>
          <w:rFonts w:hint="eastAsia" w:ascii="宋体" w:hAnsi="宋体" w:eastAsia="宋体" w:cs="宋体"/>
          <w:color w:val="auto"/>
          <w:kern w:val="0"/>
          <w:sz w:val="24"/>
          <w:szCs w:val="24"/>
          <w:lang w:val="en-US" w:eastAsia="zh-CN" w:bidi="ar"/>
        </w:rPr>
        <w:t>年度由第三方财务审计机构出具的财务审计报告</w:t>
      </w:r>
      <w:r>
        <w:rPr>
          <w:rFonts w:hint="eastAsia" w:ascii="宋体" w:hAnsi="宋体" w:cs="宋体"/>
          <w:color w:val="auto"/>
          <w:kern w:val="0"/>
          <w:sz w:val="24"/>
          <w:szCs w:val="24"/>
          <w:lang w:val="en-US" w:eastAsia="zh-CN" w:bidi="ar"/>
        </w:rPr>
        <w:t>或</w:t>
      </w:r>
      <w:r>
        <w:rPr>
          <w:rFonts w:hint="eastAsia" w:ascii="宋体" w:hAnsi="宋体" w:eastAsia="宋体" w:cs="宋体"/>
          <w:color w:val="auto"/>
          <w:kern w:val="0"/>
          <w:sz w:val="24"/>
          <w:szCs w:val="24"/>
          <w:lang w:val="en-US" w:eastAsia="zh-CN" w:bidi="ar"/>
        </w:rPr>
        <w:t>提供银行出具的近一个月的资信证明；</w:t>
      </w:r>
    </w:p>
    <w:p w14:paraId="715A2C17">
      <w:pPr>
        <w:numPr>
          <w:ilvl w:val="0"/>
          <w:numId w:val="2"/>
        </w:numPr>
        <w:spacing w:line="360" w:lineRule="auto"/>
        <w:ind w:firstLine="480" w:firstLineChars="200"/>
        <w:jc w:val="both"/>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lang w:val="en-US" w:eastAsia="zh-CN" w:bidi="ar"/>
        </w:rPr>
        <w:t>提供202</w:t>
      </w:r>
      <w:r>
        <w:rPr>
          <w:rFonts w:hint="eastAsia" w:ascii="宋体" w:hAnsi="宋体" w:cs="宋体"/>
          <w:color w:val="auto"/>
          <w:kern w:val="0"/>
          <w:sz w:val="24"/>
          <w:szCs w:val="24"/>
          <w:lang w:val="en-US" w:eastAsia="zh-CN" w:bidi="ar"/>
        </w:rPr>
        <w:t>4</w:t>
      </w:r>
      <w:r>
        <w:rPr>
          <w:rFonts w:hint="eastAsia" w:ascii="宋体" w:hAnsi="宋体" w:eastAsia="宋体" w:cs="宋体"/>
          <w:color w:val="auto"/>
          <w:kern w:val="0"/>
          <w:sz w:val="24"/>
          <w:szCs w:val="24"/>
          <w:lang w:val="en-US" w:eastAsia="zh-CN" w:bidi="ar"/>
        </w:rPr>
        <w:t>年税务机关出具近</w:t>
      </w:r>
      <w:r>
        <w:rPr>
          <w:rFonts w:hint="eastAsia" w:ascii="宋体" w:hAnsi="宋体" w:cs="宋体"/>
          <w:color w:val="auto"/>
          <w:kern w:val="0"/>
          <w:sz w:val="24"/>
          <w:szCs w:val="24"/>
          <w:lang w:val="en-US" w:eastAsia="zh-CN" w:bidi="ar"/>
        </w:rPr>
        <w:t>一</w:t>
      </w:r>
      <w:r>
        <w:rPr>
          <w:rFonts w:hint="eastAsia" w:ascii="宋体" w:hAnsi="宋体" w:eastAsia="宋体" w:cs="宋体"/>
          <w:color w:val="auto"/>
          <w:kern w:val="0"/>
          <w:sz w:val="24"/>
          <w:szCs w:val="24"/>
          <w:lang w:val="en-US" w:eastAsia="zh-CN" w:bidi="ar"/>
        </w:rPr>
        <w:t>个月的完税证明（新成立的公司按实际发生提供，零申报的需提供依法报税资料），注：以完税证明税款所属日期为准，</w:t>
      </w:r>
      <w:r>
        <w:rPr>
          <w:rFonts w:hint="eastAsia" w:ascii="宋体" w:hAnsi="宋体" w:cs="宋体"/>
          <w:color w:val="auto"/>
          <w:kern w:val="0"/>
          <w:sz w:val="24"/>
          <w:szCs w:val="24"/>
          <w:lang w:val="en-US" w:eastAsia="zh-CN" w:bidi="ar"/>
        </w:rPr>
        <w:t>代扣代缴</w:t>
      </w:r>
      <w:r>
        <w:rPr>
          <w:rFonts w:hint="eastAsia" w:ascii="宋体" w:hAnsi="宋体" w:eastAsia="宋体" w:cs="宋体"/>
          <w:color w:val="auto"/>
          <w:kern w:val="0"/>
          <w:sz w:val="24"/>
          <w:szCs w:val="24"/>
          <w:lang w:val="en-US" w:eastAsia="zh-CN" w:bidi="ar"/>
        </w:rPr>
        <w:t>的完税证明不作为税务缴费凭证（如社保</w:t>
      </w:r>
      <w:r>
        <w:rPr>
          <w:rFonts w:hint="eastAsia" w:ascii="宋体" w:hAnsi="宋体" w:cs="宋体"/>
          <w:color w:val="auto"/>
          <w:kern w:val="0"/>
          <w:sz w:val="24"/>
          <w:szCs w:val="24"/>
          <w:lang w:val="en-US" w:eastAsia="zh-CN" w:bidi="ar"/>
        </w:rPr>
        <w:t>、工会经费</w:t>
      </w:r>
      <w:r>
        <w:rPr>
          <w:rFonts w:hint="eastAsia" w:ascii="宋体" w:hAnsi="宋体" w:eastAsia="宋体" w:cs="宋体"/>
          <w:color w:val="auto"/>
          <w:kern w:val="0"/>
          <w:sz w:val="24"/>
          <w:szCs w:val="24"/>
          <w:lang w:val="en-US" w:eastAsia="zh-CN" w:bidi="ar"/>
        </w:rPr>
        <w:t>等）</w:t>
      </w:r>
    </w:p>
    <w:p w14:paraId="664EF0E5">
      <w:pPr>
        <w:numPr>
          <w:ilvl w:val="0"/>
          <w:numId w:val="2"/>
        </w:numPr>
        <w:spacing w:line="360" w:lineRule="auto"/>
        <w:ind w:firstLine="480" w:firstLineChars="200"/>
        <w:jc w:val="both"/>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lang w:val="en-US" w:eastAsia="zh-CN" w:bidi="ar"/>
        </w:rPr>
        <w:t>提供《法定代表人身份证明书》或《法定代表人授权委托书》；</w:t>
      </w:r>
    </w:p>
    <w:p w14:paraId="1518A465">
      <w:pPr>
        <w:numPr>
          <w:ilvl w:val="0"/>
          <w:numId w:val="2"/>
        </w:numPr>
        <w:spacing w:line="360" w:lineRule="auto"/>
        <w:ind w:firstLine="480" w:firstLineChars="200"/>
        <w:jc w:val="both"/>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lang w:val="en-US" w:eastAsia="zh-CN" w:bidi="ar"/>
        </w:rPr>
        <w:t>提供本单位缴纳的近三个月社保缴纳证明（单位社保缴费凭证，202</w:t>
      </w:r>
      <w:r>
        <w:rPr>
          <w:rFonts w:hint="eastAsia" w:ascii="宋体" w:hAnsi="宋体" w:cs="宋体"/>
          <w:color w:val="auto"/>
          <w:kern w:val="0"/>
          <w:sz w:val="24"/>
          <w:szCs w:val="24"/>
          <w:lang w:val="en-US" w:eastAsia="zh-CN" w:bidi="ar"/>
        </w:rPr>
        <w:t>4</w:t>
      </w:r>
      <w:r>
        <w:rPr>
          <w:rFonts w:hint="eastAsia" w:ascii="宋体" w:hAnsi="宋体" w:eastAsia="宋体" w:cs="宋体"/>
          <w:color w:val="auto"/>
          <w:kern w:val="0"/>
          <w:sz w:val="24"/>
          <w:szCs w:val="24"/>
          <w:lang w:val="en-US" w:eastAsia="zh-CN" w:bidi="ar"/>
        </w:rPr>
        <w:t>年</w:t>
      </w:r>
      <w:r>
        <w:rPr>
          <w:rFonts w:hint="eastAsia" w:ascii="宋体" w:hAnsi="宋体" w:cs="宋体"/>
          <w:color w:val="auto"/>
          <w:kern w:val="0"/>
          <w:sz w:val="24"/>
          <w:szCs w:val="24"/>
          <w:lang w:val="en-US" w:eastAsia="zh-CN" w:bidi="ar"/>
        </w:rPr>
        <w:t>7</w:t>
      </w:r>
      <w:r>
        <w:rPr>
          <w:rFonts w:hint="eastAsia" w:ascii="宋体" w:hAnsi="宋体" w:eastAsia="宋体" w:cs="宋体"/>
          <w:color w:val="auto"/>
          <w:kern w:val="0"/>
          <w:sz w:val="24"/>
          <w:szCs w:val="24"/>
          <w:lang w:val="en-US" w:eastAsia="zh-CN" w:bidi="ar"/>
        </w:rPr>
        <w:t>月份后成立的公司按实际发生提供）；</w:t>
      </w:r>
    </w:p>
    <w:p w14:paraId="4A521122">
      <w:pPr>
        <w:numPr>
          <w:ilvl w:val="0"/>
          <w:numId w:val="2"/>
        </w:numPr>
        <w:spacing w:line="360" w:lineRule="auto"/>
        <w:ind w:firstLine="480" w:firstLineChars="200"/>
        <w:jc w:val="both"/>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lang w:val="en-US" w:eastAsia="zh-CN" w:bidi="ar"/>
        </w:rPr>
        <w:t>本项目专门面向中小企业采购，非中小企业投标视为无效响应，</w:t>
      </w:r>
      <w:r>
        <w:rPr>
          <w:rFonts w:hint="eastAsia" w:ascii="宋体" w:hAnsi="宋体" w:eastAsia="宋体" w:cs="宋体"/>
          <w:color w:val="auto"/>
          <w:kern w:val="0"/>
          <w:sz w:val="24"/>
          <w:szCs w:val="24"/>
          <w:lang w:val="en-US" w:eastAsia="zh-CN" w:bidi="ar"/>
        </w:rPr>
        <w:t>提供</w:t>
      </w:r>
      <w:r>
        <w:rPr>
          <w:rFonts w:hint="eastAsia" w:ascii="宋体" w:hAnsi="宋体" w:cs="宋体"/>
          <w:color w:val="auto"/>
          <w:kern w:val="0"/>
          <w:sz w:val="24"/>
          <w:szCs w:val="24"/>
          <w:lang w:val="en-US" w:eastAsia="zh-CN" w:bidi="ar"/>
        </w:rPr>
        <w:t>有效的</w:t>
      </w:r>
      <w:r>
        <w:rPr>
          <w:rFonts w:hint="eastAsia" w:ascii="宋体" w:hAnsi="宋体" w:eastAsia="宋体" w:cs="宋体"/>
          <w:color w:val="auto"/>
          <w:kern w:val="0"/>
          <w:sz w:val="24"/>
          <w:szCs w:val="24"/>
          <w:lang w:val="en-US" w:eastAsia="zh-CN" w:bidi="ar"/>
        </w:rPr>
        <w:t>中小企业声明函；</w:t>
      </w:r>
      <w:r>
        <w:rPr>
          <w:rFonts w:hint="eastAsia" w:ascii="宋体" w:hAnsi="宋体" w:cs="宋体"/>
          <w:color w:val="auto"/>
          <w:kern w:val="0"/>
          <w:sz w:val="24"/>
          <w:szCs w:val="24"/>
          <w:lang w:val="en-US" w:eastAsia="zh-CN" w:bidi="ar"/>
        </w:rPr>
        <w:t>本项目所属行业为：工业；</w:t>
      </w:r>
    </w:p>
    <w:p w14:paraId="74CEB983">
      <w:pPr>
        <w:numPr>
          <w:ilvl w:val="0"/>
          <w:numId w:val="2"/>
        </w:numPr>
        <w:spacing w:line="360" w:lineRule="auto"/>
        <w:ind w:firstLine="480" w:firstLineChars="200"/>
        <w:jc w:val="both"/>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提供履行合同所必需的设备和专业技术能力的书面声明；</w:t>
      </w:r>
    </w:p>
    <w:p w14:paraId="3F30BBE7">
      <w:pPr>
        <w:numPr>
          <w:ilvl w:val="0"/>
          <w:numId w:val="2"/>
        </w:numPr>
        <w:spacing w:line="360" w:lineRule="auto"/>
        <w:ind w:firstLine="480" w:firstLineChars="200"/>
        <w:jc w:val="both"/>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提供参加政府采购活动前三年内在经营活动中没有重大违法记录的书面声明</w:t>
      </w:r>
      <w:r>
        <w:rPr>
          <w:rFonts w:hint="eastAsia" w:ascii="宋体" w:hAnsi="宋体" w:cs="宋体"/>
          <w:color w:val="auto"/>
          <w:kern w:val="0"/>
          <w:sz w:val="24"/>
          <w:szCs w:val="24"/>
          <w:highlight w:val="none"/>
          <w:lang w:val="en-US" w:eastAsia="zh-CN" w:bidi="ar"/>
        </w:rPr>
        <w:t>；</w:t>
      </w:r>
    </w:p>
    <w:p w14:paraId="32606731">
      <w:pPr>
        <w:numPr>
          <w:ilvl w:val="0"/>
          <w:numId w:val="0"/>
        </w:numPr>
        <w:spacing w:line="360" w:lineRule="auto"/>
        <w:ind w:firstLine="480" w:firstLineChars="20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本项目的特定资格要求：</w:t>
      </w:r>
      <w:r>
        <w:rPr>
          <w:rFonts w:hint="eastAsia" w:ascii="宋体" w:hAnsi="宋体" w:cs="宋体"/>
          <w:color w:val="auto"/>
          <w:kern w:val="0"/>
          <w:sz w:val="24"/>
          <w:szCs w:val="24"/>
          <w:lang w:val="en-US" w:eastAsia="zh-CN" w:bidi="ar"/>
        </w:rPr>
        <w:t>/</w:t>
      </w:r>
      <w:r>
        <w:rPr>
          <w:rFonts w:hint="eastAsia" w:cs="宋体"/>
          <w:color w:val="auto"/>
          <w:sz w:val="24"/>
          <w:szCs w:val="24"/>
          <w:highlight w:val="none"/>
          <w:lang w:val="en-US" w:eastAsia="zh-CN"/>
        </w:rPr>
        <w:t>。</w:t>
      </w:r>
    </w:p>
    <w:p w14:paraId="5250B0CC"/>
    <w:p w14:paraId="08C83AED">
      <w:pPr>
        <w:numPr>
          <w:ilvl w:val="0"/>
          <w:numId w:val="1"/>
        </w:numPr>
        <w:ind w:firstLine="560" w:firstLineChars="20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★服务</w:t>
      </w:r>
      <w:r>
        <w:rPr>
          <w:rFonts w:hint="eastAsia" w:ascii="宋体" w:hAnsi="宋体" w:cs="宋体"/>
          <w:color w:val="auto"/>
          <w:kern w:val="0"/>
          <w:sz w:val="28"/>
          <w:szCs w:val="28"/>
          <w:lang w:val="en-US" w:eastAsia="zh-CN" w:bidi="ar"/>
        </w:rPr>
        <w:t>要求及供货</w:t>
      </w:r>
      <w:r>
        <w:rPr>
          <w:rFonts w:hint="eastAsia" w:ascii="宋体" w:hAnsi="宋体" w:eastAsia="宋体" w:cs="宋体"/>
          <w:color w:val="auto"/>
          <w:kern w:val="0"/>
          <w:sz w:val="28"/>
          <w:szCs w:val="28"/>
          <w:lang w:val="en-US" w:eastAsia="zh-CN" w:bidi="ar"/>
        </w:rPr>
        <w:t>期限</w:t>
      </w:r>
      <w:r>
        <w:rPr>
          <w:rFonts w:hint="eastAsia" w:ascii="宋体" w:hAnsi="宋体" w:cs="宋体"/>
          <w:color w:val="auto"/>
          <w:kern w:val="0"/>
          <w:sz w:val="28"/>
          <w:szCs w:val="28"/>
          <w:lang w:val="en-US" w:eastAsia="zh-CN" w:bidi="ar"/>
        </w:rPr>
        <w:t>：</w:t>
      </w:r>
    </w:p>
    <w:p w14:paraId="60EA71A2">
      <w:pPr>
        <w:numPr>
          <w:ilvl w:val="0"/>
          <w:numId w:val="0"/>
        </w:numPr>
        <w:spacing w:line="360" w:lineRule="auto"/>
        <w:ind w:firstLine="480" w:firstLineChars="200"/>
        <w:jc w:val="left"/>
        <w:rPr>
          <w:rFonts w:hint="eastAsia" w:ascii="宋体" w:hAnsi="宋体" w:eastAsia="宋体" w:cs="宋体"/>
          <w:color w:val="auto"/>
          <w:kern w:val="0"/>
          <w:sz w:val="28"/>
          <w:szCs w:val="28"/>
          <w:lang w:val="en-US" w:eastAsia="zh-CN" w:bidi="ar"/>
        </w:rPr>
      </w:pPr>
      <w:r>
        <w:rPr>
          <w:rFonts w:hint="eastAsia" w:cs="宋体"/>
          <w:color w:val="auto"/>
          <w:sz w:val="24"/>
          <w:szCs w:val="24"/>
          <w:highlight w:val="none"/>
          <w:lang w:val="en-US" w:eastAsia="zh-CN"/>
        </w:rPr>
        <w:t>成交后三日内所有品种提供样品验收，样品验收合格后七日内完成供货</w:t>
      </w:r>
      <w:r>
        <w:rPr>
          <w:rFonts w:hint="eastAsia" w:eastAsia="宋体" w:cs="宋体"/>
          <w:color w:val="auto"/>
          <w:sz w:val="24"/>
          <w:szCs w:val="24"/>
          <w:highlight w:val="none"/>
          <w:lang w:val="en-US" w:eastAsia="zh-CN"/>
        </w:rPr>
        <w:t>。</w:t>
      </w:r>
    </w:p>
    <w:p w14:paraId="73B33C94">
      <w:pPr>
        <w:numPr>
          <w:ilvl w:val="0"/>
          <w:numId w:val="1"/>
        </w:numPr>
        <w:ind w:firstLine="560" w:firstLineChars="20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技术要求</w:t>
      </w:r>
    </w:p>
    <w:p w14:paraId="23E7CD67">
      <w:pPr>
        <w:spacing w:line="240" w:lineRule="auto"/>
        <w:jc w:val="center"/>
        <w:rPr>
          <w:rFonts w:hint="eastAsia" w:ascii="宋体" w:hAnsi="宋体" w:eastAsia="宋体" w:cs="宋体"/>
          <w:color w:val="auto"/>
          <w:sz w:val="28"/>
          <w:szCs w:val="28"/>
          <w:lang w:val="en-US" w:eastAsia="zh-CN"/>
        </w:rPr>
      </w:pPr>
      <w:r>
        <w:rPr>
          <w:rFonts w:hint="eastAsia" w:ascii="宋体" w:hAnsi="宋体" w:eastAsia="宋体" w:cs="宋体"/>
          <w:kern w:val="2"/>
          <w:sz w:val="28"/>
          <w:szCs w:val="28"/>
          <w:lang w:val="en-US" w:eastAsia="zh-CN" w:bidi="ar-SA"/>
        </w:rPr>
        <w:t>采购清单及</w:t>
      </w:r>
      <w:r>
        <w:rPr>
          <w:rFonts w:hint="eastAsia" w:ascii="宋体" w:hAnsi="宋体" w:eastAsia="宋体" w:cs="宋体"/>
          <w:color w:val="auto"/>
          <w:sz w:val="28"/>
          <w:szCs w:val="28"/>
          <w:lang w:val="en-US" w:eastAsia="zh-CN"/>
        </w:rPr>
        <w:t>主要技术参数</w:t>
      </w:r>
    </w:p>
    <w:p w14:paraId="33A71B9A">
      <w:pPr>
        <w:spacing w:line="360" w:lineRule="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围裙：5000个</w:t>
      </w:r>
    </w:p>
    <w:p w14:paraId="16A5581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1材质：聚脂钎维。</w:t>
      </w:r>
    </w:p>
    <w:p w14:paraId="6D0976C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2、规格:</w:t>
      </w:r>
    </w:p>
    <w:p w14:paraId="7FE1E53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围裙尺寸:均码≥长730mm*宽700mm;</w:t>
      </w:r>
    </w:p>
    <w:p w14:paraId="4D4686D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背部背带单根≥长70mm*宽30mm(共计2根):围裙口袋≥长 330mm*宽160mm:中间有竖线男女通用防污防尘透气吸汗厚度:适中</w:t>
      </w:r>
    </w:p>
    <w:p w14:paraId="5622BF1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弹力指数:适中，柔软指数:柔软。</w:t>
      </w:r>
    </w:p>
    <w:p w14:paraId="4F2C236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3、工艺要求:</w:t>
      </w:r>
    </w:p>
    <w:p w14:paraId="08342E5E">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围裙:四周裹边，缉6nm明线，缝线处3cm≥9针;围裙胸口上部折边3cm；织物主要部件无断经断纬无跳丝跳线印道污点瑕疵，缝合线迹上下线吻合线迹平直针距一致。表面无空针漏针跳针线迹歪斜。</w:t>
      </w:r>
    </w:p>
    <w:p w14:paraId="2C5629F9">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颜色:卡其，浅咖色。</w:t>
      </w:r>
    </w:p>
    <w:p w14:paraId="01411709">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印刷：环保水性胶浆。</w:t>
      </w:r>
    </w:p>
    <w:p w14:paraId="57A74A1C">
      <w:pPr>
        <w:keepNext w:val="0"/>
        <w:keepLines w:val="0"/>
        <w:widowControl/>
        <w:suppressLineNumbers w:val="0"/>
        <w:spacing w:line="360" w:lineRule="auto"/>
        <w:jc w:val="left"/>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指甲刀套装：5000套</w:t>
      </w:r>
    </w:p>
    <w:p w14:paraId="4BA5969A">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硬度：指甲钳钳口硬度应符合下列规定: </w:t>
      </w:r>
    </w:p>
    <w:p w14:paraId="38CBE594">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低碳钢指甲钳≥700Hv，中碳钢、不锈钢指甲钳为 48HRC-58HRC </w:t>
      </w:r>
    </w:p>
    <w:p w14:paraId="18BFEDED">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金相组织：钳口硬化层马氏体级别 低碳钢指甲钳≤2级;中碳钢和不锈钢指甲钳≤4级。 </w:t>
      </w:r>
    </w:p>
    <w:p w14:paraId="322E93D6">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 锋利度：刃口应锋利，剪纸不起毛。 </w:t>
      </w:r>
    </w:p>
    <w:p w14:paraId="39F7F624">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 耐用度：经试验，刃口无崩口、卷刃、剪不断、明显变形，并保持锋利。 </w:t>
      </w:r>
    </w:p>
    <w:p w14:paraId="544BAE34">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 电镀层耐腐蚀性：主体外表面经6h中性盐雾试验，其耐腐蚀级别≥6级。 </w:t>
      </w:r>
    </w:p>
    <w:p w14:paraId="7A92CB93">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 其他部位表面(钳口面、孔内、内表面、商标处等)经 3h 中性盐雾试验无锈点。 </w:t>
      </w:r>
    </w:p>
    <w:p w14:paraId="546BB090">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 口距、扳距：口距钳身长度大于60mm的为 2mm-2.5mm;钳身长度≤60mm 的为1.5mm-2mm，扳距应不小于四分之一扳手长度。 </w:t>
      </w:r>
    </w:p>
    <w:p w14:paraId="7E3B2D8E">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 装配：指甲钳装配牢固，扳手转动灵活。 </w:t>
      </w:r>
    </w:p>
    <w:p w14:paraId="41AAC1D5">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 装饰面、铿片粘结牢固。 </w:t>
      </w:r>
    </w:p>
    <w:p w14:paraId="448AC45D">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 外观：电镀层不脱层、不起泡。表面无露黄、水迹、锈斑、烧焦、:lGJ 痕。 </w:t>
      </w:r>
    </w:p>
    <w:p w14:paraId="73DCD5E5">
      <w:pPr>
        <w:keepNext w:val="0"/>
        <w:keepLines w:val="0"/>
        <w:widowControl/>
        <w:suppressLineNumbers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 商标清晰、端正。点焊处无不光滑的焊迹。钳身、扳手外形不允许有明显变形和毛边。钳口光沽，刃口无臼口，倒角整齐，无退火痕迹。</w:t>
      </w:r>
    </w:p>
    <w:p w14:paraId="4740ECC7">
      <w:pPr>
        <w:spacing w:line="360" w:lineRule="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宣传袋：5000个</w:t>
      </w:r>
    </w:p>
    <w:p w14:paraId="24463C21">
      <w:pPr>
        <w:spacing w:line="360" w:lineRule="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全棉帆布，厚度16安过膜帆布袋体380</w:t>
      </w:r>
      <w:r>
        <w:rPr>
          <w:rFonts w:hint="eastAsia" w:ascii="宋体" w:hAnsi="宋体" w:eastAsia="宋体" w:cs="宋体"/>
          <w:snapToGrid/>
          <w:color w:val="auto"/>
          <w:kern w:val="2"/>
          <w:sz w:val="24"/>
          <w:szCs w:val="24"/>
          <w:lang w:val="en-US" w:eastAsia="zh-CN"/>
        </w:rPr>
        <w:t>mm</w:t>
      </w:r>
      <w:r>
        <w:rPr>
          <w:rFonts w:hint="eastAsia" w:ascii="宋体" w:hAnsi="宋体" w:eastAsia="宋体" w:cs="宋体"/>
          <w:snapToGrid/>
          <w:color w:val="auto"/>
          <w:kern w:val="2"/>
          <w:sz w:val="24"/>
          <w:szCs w:val="24"/>
          <w:lang w:eastAsia="zh-CN"/>
        </w:rPr>
        <w:t>x295</w:t>
      </w:r>
      <w:r>
        <w:rPr>
          <w:rFonts w:hint="eastAsia" w:ascii="宋体" w:hAnsi="宋体" w:eastAsia="宋体" w:cs="宋体"/>
          <w:snapToGrid/>
          <w:color w:val="auto"/>
          <w:kern w:val="2"/>
          <w:sz w:val="24"/>
          <w:szCs w:val="24"/>
          <w:lang w:val="en-US" w:eastAsia="zh-CN"/>
        </w:rPr>
        <w:t>mm</w:t>
      </w:r>
      <w:r>
        <w:rPr>
          <w:rFonts w:hint="eastAsia" w:ascii="宋体" w:hAnsi="宋体" w:eastAsia="宋体" w:cs="宋体"/>
          <w:snapToGrid/>
          <w:color w:val="auto"/>
          <w:kern w:val="2"/>
          <w:sz w:val="24"/>
          <w:szCs w:val="24"/>
          <w:lang w:eastAsia="zh-CN"/>
        </w:rPr>
        <w:t>x130mm，40mm手提织带包心直径200mm，误差范围±2mm有底有侧过膜立体帆布袋，正反面印制彩色图案，包心手提。内部磁扣封口，底部加硬托。袋子图案为热转印工艺，手提绳为包心工艺，制袋为立体车缝工艺内包装袋每个帆布袋装入PP袋；外包装箱—外箱A+B五层瓦楞箱，外套防水布。</w:t>
      </w:r>
    </w:p>
    <w:p w14:paraId="5C6D5C5A">
      <w:pPr>
        <w:spacing w:line="360" w:lineRule="auto"/>
        <w:rPr>
          <w:rFonts w:hint="default" w:ascii="宋体" w:hAnsi="宋体" w:eastAsia="宋体" w:cs="宋体"/>
          <w:b/>
          <w:bCs/>
          <w:snapToGrid/>
          <w:color w:val="auto"/>
          <w:kern w:val="2"/>
          <w:sz w:val="24"/>
          <w:szCs w:val="24"/>
          <w:lang w:val="en-US" w:eastAsia="zh-CN"/>
        </w:rPr>
      </w:pPr>
      <w:r>
        <w:rPr>
          <w:rFonts w:hint="eastAsia" w:ascii="宋体" w:hAnsi="宋体" w:eastAsia="宋体" w:cs="宋体"/>
          <w:b/>
          <w:bCs/>
          <w:snapToGrid/>
          <w:color w:val="auto"/>
          <w:kern w:val="2"/>
          <w:sz w:val="24"/>
          <w:szCs w:val="24"/>
          <w:lang w:val="en-US" w:eastAsia="zh-CN"/>
        </w:rPr>
        <w:t>医药包：5000个</w:t>
      </w:r>
    </w:p>
    <w:p w14:paraId="49A3E769">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1:尺寸：25cm*20cm*18cm。</w:t>
      </w:r>
    </w:p>
    <w:p w14:paraId="78A49237">
      <w:pPr>
        <w:spacing w:line="360" w:lineRule="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2：技术要求：材质：牛津布；辅料：织带五金；配件：1：拉链 金属拉链应符合QB/T2171，注塑拉链应符合QB/T2172,尼龙拉链应符合QB/T2173.2：织物应满足GB/T18401国家纺织产品基本安全技术规范：C类非直接接触皮肤要求。</w:t>
      </w:r>
    </w:p>
    <w:p w14:paraId="16A72386">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3：外观质量：整体外观 形体饱满，弧线自然，粘贴平服角对称，端正；整洁干净无异味。织物主要部件无断经断纬、无跳丝跳线印道污点瑕疵，缝合线迹上下线吻合线迹平直针距一致。表面无空针漏针跳针线迹歪斜。</w:t>
      </w:r>
    </w:p>
    <w:p w14:paraId="6B6A27F1">
      <w:pPr>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毛巾：5000块</w:t>
      </w:r>
    </w:p>
    <w:p w14:paraId="41A4D6DC">
      <w:pPr>
        <w:spacing w:line="360" w:lineRule="auto"/>
        <w:rPr>
          <w:rFonts w:hint="default" w:ascii="Times New Roman" w:hAnsi="Times New Roman" w:eastAsia="宋体" w:cs="Times New Roman"/>
          <w:kern w:val="2"/>
          <w:sz w:val="24"/>
          <w:szCs w:val="22"/>
          <w:lang w:val="en-US" w:eastAsia="zh-CN" w:bidi="ar-SA"/>
        </w:rPr>
      </w:pPr>
      <w:r>
        <w:rPr>
          <w:rFonts w:hint="eastAsia" w:ascii="宋体" w:hAnsi="宋体" w:eastAsia="宋体" w:cs="宋体"/>
          <w:i w:val="0"/>
          <w:iCs w:val="0"/>
          <w:caps w:val="0"/>
          <w:color w:val="auto"/>
          <w:spacing w:val="0"/>
          <w:sz w:val="24"/>
          <w:szCs w:val="24"/>
        </w:rPr>
        <w:t>毛巾参数：100%纯棉毛巾，提缎绣花工艺，规格72</w:t>
      </w:r>
      <w:r>
        <w:rPr>
          <w:rFonts w:hint="eastAsia" w:ascii="宋体" w:hAnsi="宋体" w:eastAsia="宋体" w:cs="宋体"/>
          <w:i w:val="0"/>
          <w:iCs w:val="0"/>
          <w:caps w:val="0"/>
          <w:color w:val="auto"/>
          <w:spacing w:val="0"/>
          <w:sz w:val="24"/>
          <w:szCs w:val="24"/>
          <w:lang w:val="en-US" w:eastAsia="zh-CN"/>
        </w:rPr>
        <w:t>cm</w:t>
      </w:r>
      <w:r>
        <w:rPr>
          <w:rFonts w:hint="eastAsia" w:ascii="宋体" w:hAnsi="宋体" w:eastAsia="宋体" w:cs="宋体"/>
          <w:i w:val="0"/>
          <w:iCs w:val="0"/>
          <w:caps w:val="0"/>
          <w:color w:val="auto"/>
          <w:spacing w:val="0"/>
          <w:sz w:val="24"/>
          <w:szCs w:val="24"/>
        </w:rPr>
        <w:t>*34.5</w:t>
      </w:r>
      <w:r>
        <w:rPr>
          <w:rFonts w:hint="eastAsia" w:ascii="宋体" w:hAnsi="宋体" w:eastAsia="宋体" w:cs="宋体"/>
          <w:i w:val="0"/>
          <w:iCs w:val="0"/>
          <w:caps w:val="0"/>
          <w:color w:val="auto"/>
          <w:spacing w:val="0"/>
          <w:sz w:val="24"/>
          <w:szCs w:val="24"/>
          <w:lang w:val="en-US" w:eastAsia="zh-CN"/>
        </w:rPr>
        <w:t>cm</w:t>
      </w:r>
      <w:r>
        <w:rPr>
          <w:rFonts w:hint="eastAsia" w:ascii="宋体" w:hAnsi="宋体" w:eastAsia="宋体" w:cs="宋体"/>
          <w:i w:val="0"/>
          <w:iCs w:val="0"/>
          <w:caps w:val="0"/>
          <w:color w:val="auto"/>
          <w:spacing w:val="0"/>
          <w:sz w:val="24"/>
          <w:szCs w:val="24"/>
        </w:rPr>
        <w:t>，</w:t>
      </w:r>
      <w:r>
        <w:rPr>
          <w:rFonts w:hint="eastAsia" w:ascii="宋体" w:hAnsi="宋体" w:eastAsia="宋体" w:cs="宋体"/>
          <w:i w:val="0"/>
          <w:iCs w:val="0"/>
          <w:caps w:val="0"/>
          <w:color w:val="auto"/>
          <w:spacing w:val="0"/>
          <w:sz w:val="24"/>
          <w:szCs w:val="24"/>
          <w:lang w:val="en-US" w:eastAsia="zh-CN"/>
        </w:rPr>
        <w:t>重量≥</w:t>
      </w:r>
      <w:r>
        <w:rPr>
          <w:rFonts w:hint="eastAsia" w:ascii="宋体" w:hAnsi="宋体" w:eastAsia="宋体" w:cs="宋体"/>
          <w:i w:val="0"/>
          <w:iCs w:val="0"/>
          <w:caps w:val="0"/>
          <w:color w:val="auto"/>
          <w:spacing w:val="0"/>
          <w:sz w:val="24"/>
          <w:szCs w:val="24"/>
        </w:rPr>
        <w:t>105克</w:t>
      </w:r>
      <w:r>
        <w:rPr>
          <w:rFonts w:hint="eastAsia" w:ascii="宋体" w:hAnsi="宋体" w:eastAsia="宋体" w:cs="宋体"/>
          <w:i w:val="0"/>
          <w:iCs w:val="0"/>
          <w:caps w:val="0"/>
          <w:color w:val="auto"/>
          <w:spacing w:val="0"/>
          <w:sz w:val="24"/>
          <w:szCs w:val="24"/>
          <w:lang w:val="en-US" w:eastAsia="zh-CN"/>
        </w:rPr>
        <w:t>/条</w:t>
      </w:r>
      <w:r>
        <w:rPr>
          <w:rFonts w:hint="eastAsia" w:ascii="宋体" w:hAnsi="宋体" w:eastAsia="宋体" w:cs="宋体"/>
          <w:i w:val="0"/>
          <w:iCs w:val="0"/>
          <w:caps w:val="0"/>
          <w:color w:val="auto"/>
          <w:spacing w:val="0"/>
          <w:sz w:val="24"/>
          <w:szCs w:val="24"/>
        </w:rPr>
        <w:t>，毛纱32支合股，地纱32支合股，绣字针数10000针</w:t>
      </w:r>
      <w:r>
        <w:rPr>
          <w:rFonts w:hint="eastAsia" w:ascii="宋体" w:hAnsi="宋体" w:eastAsia="宋体" w:cs="宋体"/>
          <w:i w:val="0"/>
          <w:iCs w:val="0"/>
          <w:caps w:val="0"/>
          <w:color w:val="auto"/>
          <w:spacing w:val="0"/>
          <w:sz w:val="24"/>
          <w:szCs w:val="24"/>
          <w:lang w:val="en-US" w:eastAsia="zh-CN"/>
        </w:rPr>
        <w:t>以上，</w:t>
      </w:r>
      <w:r>
        <w:rPr>
          <w:rFonts w:hint="eastAsia" w:ascii="宋体" w:hAnsi="宋体" w:eastAsia="宋体" w:cs="宋体"/>
          <w:i w:val="0"/>
          <w:iCs w:val="0"/>
          <w:caps w:val="0"/>
          <w:color w:val="auto"/>
          <w:spacing w:val="0"/>
          <w:sz w:val="24"/>
          <w:szCs w:val="24"/>
          <w:shd w:val="clear" w:color="auto" w:fill="FFFFFF"/>
        </w:rPr>
        <w:t>安全技术类别：GB31701 A类；执行标准：GB/T22864-2009；等级：一等品；</w:t>
      </w:r>
    </w:p>
    <w:p w14:paraId="2B4048BC">
      <w:pPr>
        <w:pStyle w:val="10"/>
        <w:pageBreakBefore w:val="0"/>
        <w:widowControl/>
        <w:numPr>
          <w:ilvl w:val="0"/>
          <w:numId w:val="0"/>
        </w:numPr>
        <w:kinsoku/>
        <w:wordWrap/>
        <w:overflowPunct/>
        <w:topLinePunct w:val="0"/>
        <w:autoSpaceDE/>
        <w:autoSpaceDN/>
        <w:bidi w:val="0"/>
        <w:adjustRightInd w:val="0"/>
        <w:snapToGrid w:val="0"/>
        <w:spacing w:after="0" w:line="360" w:lineRule="auto"/>
        <w:ind w:left="0" w:leftChars="0" w:right="0"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（一）材料设备要求</w:t>
      </w:r>
    </w:p>
    <w:p w14:paraId="724D90E5">
      <w:pPr>
        <w:pStyle w:val="24"/>
        <w:pageBreakBefore w:val="0"/>
        <w:numPr>
          <w:ilvl w:val="0"/>
          <w:numId w:val="0"/>
        </w:numPr>
        <w:tabs>
          <w:tab w:val="left" w:pos="1376"/>
        </w:tabs>
        <w:kinsoku/>
        <w:wordWrap/>
        <w:overflowPunct/>
        <w:topLinePunct w:val="0"/>
        <w:autoSpaceDE/>
        <w:autoSpaceDN/>
        <w:bidi w:val="0"/>
        <w:spacing w:before="0" w:after="0" w:line="360" w:lineRule="auto"/>
        <w:ind w:leftChars="20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报价范围之内</w:t>
      </w:r>
      <w:r>
        <w:rPr>
          <w:rFonts w:hint="eastAsia" w:ascii="宋体" w:hAnsi="宋体" w:cs="宋体"/>
          <w:color w:val="auto"/>
          <w:sz w:val="24"/>
          <w:szCs w:val="24"/>
          <w:highlight w:val="none"/>
          <w:lang w:val="en-US" w:eastAsia="zh-CN"/>
        </w:rPr>
        <w:t>供货</w:t>
      </w:r>
      <w:r>
        <w:rPr>
          <w:rFonts w:hint="eastAsia" w:ascii="宋体" w:hAnsi="宋体" w:eastAsia="宋体" w:cs="宋体"/>
          <w:color w:val="auto"/>
          <w:sz w:val="24"/>
          <w:szCs w:val="24"/>
          <w:highlight w:val="none"/>
        </w:rPr>
        <w:t>所用的设备</w:t>
      </w:r>
      <w:r>
        <w:rPr>
          <w:rFonts w:hint="eastAsia" w:ascii="宋体" w:hAnsi="宋体" w:cs="宋体"/>
          <w:color w:val="auto"/>
          <w:sz w:val="24"/>
          <w:szCs w:val="24"/>
          <w:highlight w:val="none"/>
          <w:lang w:val="en-US" w:eastAsia="zh-CN"/>
        </w:rPr>
        <w:t>及材料</w:t>
      </w:r>
      <w:r>
        <w:rPr>
          <w:rFonts w:hint="eastAsia" w:ascii="宋体" w:hAnsi="宋体" w:eastAsia="宋体" w:cs="宋体"/>
          <w:color w:val="auto"/>
          <w:sz w:val="24"/>
          <w:szCs w:val="24"/>
          <w:highlight w:val="none"/>
        </w:rPr>
        <w:t>，由成交供应商提供。</w:t>
      </w:r>
    </w:p>
    <w:p w14:paraId="4BE53268">
      <w:pPr>
        <w:pStyle w:val="10"/>
        <w:pageBreakBefore w:val="0"/>
        <w:numPr>
          <w:ilvl w:val="0"/>
          <w:numId w:val="4"/>
        </w:numPr>
        <w:kinsoku/>
        <w:wordWrap/>
        <w:overflowPunct/>
        <w:topLinePunct w:val="0"/>
        <w:autoSpaceDE/>
        <w:autoSpaceDN/>
        <w:bidi w:val="0"/>
        <w:spacing w:line="360" w:lineRule="auto"/>
        <w:ind w:left="0" w:right="0" w:firstLine="456" w:firstLineChars="200"/>
        <w:rPr>
          <w:rFonts w:hint="eastAsia" w:ascii="宋体" w:hAnsi="宋体" w:eastAsia="宋体" w:cs="宋体"/>
          <w:w w:val="95"/>
          <w:sz w:val="24"/>
          <w:szCs w:val="24"/>
          <w:highlight w:val="none"/>
          <w:lang w:val="en-US" w:eastAsia="zh-CN"/>
        </w:rPr>
      </w:pPr>
      <w:r>
        <w:rPr>
          <w:rFonts w:hint="eastAsia" w:ascii="宋体" w:hAnsi="宋体" w:eastAsia="宋体" w:cs="宋体"/>
          <w:w w:val="95"/>
          <w:sz w:val="24"/>
          <w:szCs w:val="24"/>
          <w:highlight w:val="none"/>
          <w:lang w:val="en-US" w:eastAsia="zh-CN"/>
        </w:rPr>
        <w:t>质量要求</w:t>
      </w:r>
    </w:p>
    <w:p w14:paraId="0969FC80">
      <w:pPr>
        <w:pStyle w:val="24"/>
        <w:pageBreakBefore w:val="0"/>
        <w:numPr>
          <w:ilvl w:val="0"/>
          <w:numId w:val="0"/>
        </w:numPr>
        <w:tabs>
          <w:tab w:val="left" w:pos="1376"/>
        </w:tabs>
        <w:kinsoku/>
        <w:wordWrap/>
        <w:overflowPunct/>
        <w:topLinePunct w:val="0"/>
        <w:autoSpaceDE/>
        <w:autoSpaceDN/>
        <w:bidi w:val="0"/>
        <w:spacing w:before="0" w:after="0" w:line="360" w:lineRule="auto"/>
        <w:ind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auto"/>
          <w:sz w:val="24"/>
          <w:szCs w:val="24"/>
          <w:highlight w:val="none"/>
        </w:rPr>
        <w:t>成交供应商必须严格按照相关规范要求</w:t>
      </w:r>
      <w:r>
        <w:rPr>
          <w:rFonts w:hint="eastAsia" w:ascii="宋体" w:hAnsi="宋体" w:cs="宋体"/>
          <w:color w:val="auto"/>
          <w:sz w:val="24"/>
          <w:szCs w:val="24"/>
          <w:highlight w:val="none"/>
          <w:lang w:val="en-US" w:eastAsia="zh-CN"/>
        </w:rPr>
        <w:t>提供服务</w:t>
      </w:r>
      <w:r>
        <w:rPr>
          <w:rFonts w:hint="eastAsia" w:ascii="宋体" w:hAnsi="宋体" w:eastAsia="宋体" w:cs="宋体"/>
          <w:color w:val="auto"/>
          <w:sz w:val="24"/>
          <w:szCs w:val="24"/>
          <w:highlight w:val="none"/>
        </w:rPr>
        <w:t>，并达到现行验收规范合格</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rPr>
        <w:t>以上标准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并提供所投产品有效的第三方检测报告</w:t>
      </w:r>
      <w:r>
        <w:rPr>
          <w:rFonts w:hint="eastAsia" w:ascii="宋体" w:hAnsi="宋体" w:eastAsia="宋体" w:cs="宋体"/>
          <w:color w:val="auto"/>
          <w:sz w:val="24"/>
          <w:szCs w:val="24"/>
          <w:highlight w:val="none"/>
        </w:rPr>
        <w:t xml:space="preserve">。  </w:t>
      </w:r>
    </w:p>
    <w:p w14:paraId="7A098FDF">
      <w:pPr>
        <w:numPr>
          <w:ilvl w:val="0"/>
          <w:numId w:val="1"/>
        </w:numPr>
        <w:ind w:firstLine="560" w:firstLineChars="200"/>
        <w:jc w:val="left"/>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 xml:space="preserve">商务要求 </w:t>
      </w:r>
    </w:p>
    <w:p w14:paraId="3A9134A4">
      <w:pPr>
        <w:keepNext w:val="0"/>
        <w:pageBreakBefore w:val="0"/>
        <w:kinsoku/>
        <w:wordWrap/>
        <w:overflowPunct/>
        <w:topLinePunct w:val="0"/>
        <w:autoSpaceDE/>
        <w:autoSpaceDN/>
        <w:bidi w:val="0"/>
        <w:spacing w:line="360" w:lineRule="auto"/>
        <w:ind w:left="0" w:leftChars="0" w:right="0"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★（一）报价要求</w:t>
      </w:r>
    </w:p>
    <w:p w14:paraId="0CECA7F1">
      <w:pPr>
        <w:keepNext w:val="0"/>
        <w:pageBreakBefore w:val="0"/>
        <w:numPr>
          <w:ilvl w:val="0"/>
          <w:numId w:val="5"/>
        </w:numPr>
        <w:kinsoku/>
        <w:wordWrap/>
        <w:overflowPunct/>
        <w:topLinePunct w:val="0"/>
        <w:autoSpaceDE/>
        <w:autoSpaceDN/>
        <w:bidi w:val="0"/>
        <w:spacing w:line="360" w:lineRule="auto"/>
        <w:ind w:left="0" w:leftChars="0" w:right="0"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总报价应包括各种人力成本、</w:t>
      </w:r>
      <w:r>
        <w:rPr>
          <w:rFonts w:hint="eastAsia" w:ascii="宋体" w:hAnsi="宋体" w:cs="宋体"/>
          <w:color w:val="000000"/>
          <w:sz w:val="24"/>
          <w:szCs w:val="24"/>
          <w:highlight w:val="none"/>
          <w:lang w:val="en-US" w:eastAsia="zh-CN"/>
        </w:rPr>
        <w:t>货物</w:t>
      </w:r>
      <w:r>
        <w:rPr>
          <w:rFonts w:hint="eastAsia" w:ascii="宋体" w:hAnsi="宋体" w:eastAsia="宋体" w:cs="宋体"/>
          <w:color w:val="000000"/>
          <w:sz w:val="24"/>
          <w:szCs w:val="24"/>
          <w:highlight w:val="none"/>
          <w:lang w:val="en-US" w:eastAsia="zh-CN"/>
        </w:rPr>
        <w:t>、资料费、服务费、税费及合同实施过程中的所有费用。</w:t>
      </w:r>
    </w:p>
    <w:p w14:paraId="40ED63AC">
      <w:pPr>
        <w:keepNext w:val="0"/>
        <w:pageBreakBefore w:val="0"/>
        <w:kinsoku/>
        <w:wordWrap/>
        <w:overflowPunct/>
        <w:topLinePunct w:val="0"/>
        <w:autoSpaceDE/>
        <w:autoSpaceDN/>
        <w:bidi w:val="0"/>
        <w:spacing w:line="360" w:lineRule="auto"/>
        <w:ind w:left="0" w:leftChars="0" w:right="0"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2、报价不能超过该项目的最高限价，须精确到小数点后两位，如未按要求报价则为无效投标文件处理。</w:t>
      </w:r>
    </w:p>
    <w:p w14:paraId="29E54444">
      <w:pPr>
        <w:keepNext w:val="0"/>
        <w:pageBreakBefore w:val="0"/>
        <w:kinsoku/>
        <w:wordWrap/>
        <w:overflowPunct/>
        <w:topLinePunct w:val="0"/>
        <w:autoSpaceDE/>
        <w:autoSpaceDN/>
        <w:bidi w:val="0"/>
        <w:spacing w:line="360" w:lineRule="auto"/>
        <w:ind w:left="0" w:leftChars="0" w:right="0"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（二）投标报价风险</w:t>
      </w:r>
    </w:p>
    <w:p w14:paraId="6A67F9C7">
      <w:pPr>
        <w:keepNext w:val="0"/>
        <w:pageBreakBefore w:val="0"/>
        <w:kinsoku/>
        <w:wordWrap/>
        <w:overflowPunct/>
        <w:topLinePunct w:val="0"/>
        <w:autoSpaceDE/>
        <w:autoSpaceDN/>
        <w:bidi w:val="0"/>
        <w:spacing w:line="360" w:lineRule="auto"/>
        <w:ind w:left="0" w:leftChars="0" w:right="0"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★投标报价已包含完成本项目所需的</w:t>
      </w:r>
      <w:r>
        <w:rPr>
          <w:rFonts w:hint="eastAsia" w:ascii="宋体" w:hAnsi="宋体" w:cs="宋体"/>
          <w:color w:val="000000"/>
          <w:sz w:val="24"/>
          <w:szCs w:val="24"/>
          <w:highlight w:val="none"/>
          <w:lang w:val="en-US" w:eastAsia="zh-CN"/>
        </w:rPr>
        <w:t>材料、</w:t>
      </w:r>
      <w:r>
        <w:rPr>
          <w:rFonts w:hint="eastAsia" w:ascii="宋体" w:hAnsi="宋体" w:eastAsia="宋体" w:cs="宋体"/>
          <w:color w:val="000000"/>
          <w:sz w:val="24"/>
          <w:szCs w:val="24"/>
          <w:highlight w:val="none"/>
          <w:lang w:val="en-US" w:eastAsia="zh-CN"/>
        </w:rPr>
        <w:t>人力成本、</w:t>
      </w:r>
      <w:r>
        <w:rPr>
          <w:rFonts w:hint="eastAsia" w:ascii="宋体" w:hAnsi="宋体" w:cs="宋体"/>
          <w:color w:val="000000"/>
          <w:sz w:val="24"/>
          <w:szCs w:val="24"/>
          <w:highlight w:val="none"/>
          <w:lang w:val="en-US" w:eastAsia="zh-CN"/>
        </w:rPr>
        <w:t>设备</w:t>
      </w:r>
      <w:r>
        <w:rPr>
          <w:rFonts w:hint="eastAsia" w:ascii="宋体" w:hAnsi="宋体" w:eastAsia="宋体" w:cs="宋体"/>
          <w:color w:val="000000"/>
          <w:sz w:val="24"/>
          <w:szCs w:val="24"/>
          <w:highlight w:val="none"/>
          <w:lang w:val="en-US" w:eastAsia="zh-CN"/>
        </w:rPr>
        <w:t>成本、利润、税金、交通及其他相关费用等，采购人将不予支付除招标文件及承包合同约定的由投标人承担的风险因素之外的任何补偿。</w:t>
      </w:r>
    </w:p>
    <w:p w14:paraId="65C271B3">
      <w:pPr>
        <w:pStyle w:val="10"/>
        <w:keepNext w:val="0"/>
        <w:keepLines w:val="0"/>
        <w:pageBreakBefore w:val="0"/>
        <w:widowControl w:val="0"/>
        <w:kinsoku/>
        <w:wordWrap/>
        <w:overflowPunct/>
        <w:topLinePunct w:val="0"/>
        <w:autoSpaceDE/>
        <w:autoSpaceDN/>
        <w:bidi w:val="0"/>
        <w:adjustRightInd w:val="0"/>
        <w:snapToGrid/>
        <w:spacing w:line="360" w:lineRule="auto"/>
        <w:ind w:left="0" w:leftChars="0" w:right="0" w:firstLine="480" w:firstLineChars="200"/>
        <w:textAlignment w:val="baseline"/>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本项目周围环境等客观因素对项目实施影响</w:t>
      </w:r>
      <w:r>
        <w:rPr>
          <w:rFonts w:hint="eastAsia" w:cs="宋体"/>
          <w:color w:val="000000"/>
          <w:sz w:val="24"/>
          <w:szCs w:val="24"/>
          <w:highlight w:val="none"/>
          <w:lang w:val="en-US" w:eastAsia="zh-CN"/>
        </w:rPr>
        <w:t>较</w:t>
      </w:r>
      <w:r>
        <w:rPr>
          <w:rFonts w:hint="eastAsia" w:ascii="宋体" w:hAnsi="宋体" w:eastAsia="宋体" w:cs="宋体"/>
          <w:color w:val="000000"/>
          <w:sz w:val="24"/>
          <w:szCs w:val="24"/>
          <w:highlight w:val="none"/>
          <w:lang w:val="en-US" w:eastAsia="zh-CN"/>
        </w:rPr>
        <w:t>大，难以将具体情况描述到位，投标人可通过自行踏勘现场掌握本项目的客观资料，便于制定科学的实施方案和风险分析，也可以准确拟定投标价格标准。投标人因未进行现场踏勘影响投标报价、方案编制的，由投标人自行承担。</w:t>
      </w:r>
    </w:p>
    <w:p w14:paraId="2D3203CF">
      <w:pPr>
        <w:pStyle w:val="10"/>
        <w:keepNext w:val="0"/>
        <w:keepLines w:val="0"/>
        <w:pageBreakBefore w:val="0"/>
        <w:widowControl w:val="0"/>
        <w:kinsoku/>
        <w:wordWrap/>
        <w:overflowPunct/>
        <w:topLinePunct w:val="0"/>
        <w:autoSpaceDE/>
        <w:autoSpaceDN/>
        <w:bidi w:val="0"/>
        <w:adjustRightInd w:val="0"/>
        <w:snapToGrid/>
        <w:spacing w:line="360" w:lineRule="auto"/>
        <w:ind w:left="0" w:leftChars="0" w:right="0" w:firstLine="480" w:firstLineChars="200"/>
        <w:textAlignment w:val="baseline"/>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bidi="ar-SA"/>
        </w:rPr>
        <w:t>因供应商自身不能参加现场勘查或现场踏勘不全面的，供应商不得因此提出修改投标报价或提出索赔等要求，须在投标文件中提供书面承诺书。</w:t>
      </w:r>
    </w:p>
    <w:p w14:paraId="17EB66D8">
      <w:pPr>
        <w:keepNext w:val="0"/>
        <w:pageBreakBefore w:val="0"/>
        <w:numPr>
          <w:ilvl w:val="0"/>
          <w:numId w:val="4"/>
        </w:numPr>
        <w:kinsoku/>
        <w:wordWrap/>
        <w:overflowPunct/>
        <w:topLinePunct w:val="0"/>
        <w:autoSpaceDE/>
        <w:autoSpaceDN/>
        <w:bidi w:val="0"/>
        <w:spacing w:line="360" w:lineRule="auto"/>
        <w:ind w:left="0" w:leftChars="0" w:right="0" w:firstLine="480" w:firstLineChars="200"/>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管理要求</w:t>
      </w:r>
    </w:p>
    <w:p w14:paraId="5BDCF7D4">
      <w:pPr>
        <w:pStyle w:val="5"/>
        <w:pageBreakBefore w:val="0"/>
        <w:numPr>
          <w:ilvl w:val="0"/>
          <w:numId w:val="6"/>
        </w:numPr>
        <w:tabs>
          <w:tab w:val="left" w:pos="1281"/>
        </w:tabs>
        <w:kinsoku/>
        <w:wordWrap/>
        <w:overflowPunct/>
        <w:topLinePunct w:val="0"/>
        <w:autoSpaceDE/>
        <w:autoSpaceDN/>
        <w:bidi w:val="0"/>
        <w:spacing w:before="0" w:after="0" w:line="360" w:lineRule="auto"/>
        <w:ind w:left="0" w:leftChars="0" w:right="0" w:rightChars="0" w:firstLine="480" w:firstLineChars="200"/>
        <w:jc w:val="left"/>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★成交供应商必须切实做好安全工作，加强安全保障，在任何情况下都要注意安全。一切安全事故均由成交供应商自行负责（响应时须提供承诺函，格式自定）。</w:t>
      </w:r>
    </w:p>
    <w:p w14:paraId="08B4339E">
      <w:pPr>
        <w:pStyle w:val="5"/>
        <w:pageBreakBefore w:val="0"/>
        <w:numPr>
          <w:ilvl w:val="0"/>
          <w:numId w:val="6"/>
        </w:numPr>
        <w:tabs>
          <w:tab w:val="left" w:pos="1281"/>
        </w:tabs>
        <w:kinsoku/>
        <w:wordWrap/>
        <w:overflowPunct/>
        <w:topLinePunct w:val="0"/>
        <w:autoSpaceDE/>
        <w:autoSpaceDN/>
        <w:bidi w:val="0"/>
        <w:spacing w:before="0" w:after="0" w:line="360" w:lineRule="auto"/>
        <w:ind w:left="0" w:leftChars="0" w:right="0" w:rightChars="0" w:firstLine="480" w:firstLineChars="200"/>
        <w:jc w:val="both"/>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★成交供应商不得将本项目的全部或任何部分分包和转包给他人，如在项目实施过程中，经采购人发现有此情况，采购人有权终止合同，由此造成的责任由成交供应商负责（响应时须提供承诺函</w:t>
      </w:r>
      <w:r>
        <w:rPr>
          <w:rFonts w:hint="eastAsia" w:ascii="宋体" w:hAnsi="宋体" w:cs="宋体"/>
          <w:b w:val="0"/>
          <w:bCs w:val="0"/>
          <w:color w:val="000000"/>
          <w:sz w:val="24"/>
          <w:szCs w:val="24"/>
          <w:highlight w:val="none"/>
          <w:lang w:val="en-US" w:eastAsia="zh-CN" w:bidi="ar-SA"/>
        </w:rPr>
        <w:t>，</w:t>
      </w:r>
      <w:r>
        <w:rPr>
          <w:rFonts w:hint="eastAsia" w:ascii="宋体" w:hAnsi="宋体" w:eastAsia="宋体" w:cs="宋体"/>
          <w:b w:val="0"/>
          <w:bCs w:val="0"/>
          <w:color w:val="000000"/>
          <w:sz w:val="24"/>
          <w:szCs w:val="24"/>
          <w:highlight w:val="none"/>
          <w:lang w:val="en-US" w:eastAsia="zh-CN" w:bidi="ar-SA"/>
        </w:rPr>
        <w:t>格式自定）。</w:t>
      </w:r>
    </w:p>
    <w:p w14:paraId="69B49139">
      <w:pPr>
        <w:pStyle w:val="24"/>
        <w:pageBreakBefore w:val="0"/>
        <w:numPr>
          <w:ilvl w:val="0"/>
          <w:numId w:val="6"/>
        </w:numPr>
        <w:tabs>
          <w:tab w:val="left" w:pos="1281"/>
        </w:tabs>
        <w:kinsoku/>
        <w:wordWrap/>
        <w:overflowPunct/>
        <w:topLinePunct w:val="0"/>
        <w:autoSpaceDE/>
        <w:autoSpaceDN/>
        <w:bidi w:val="0"/>
        <w:spacing w:before="0" w:after="0" w:line="360" w:lineRule="auto"/>
        <w:ind w:left="0" w:leftChars="0" w:right="0" w:rightChars="0" w:firstLine="480" w:firstLineChars="200"/>
        <w:jc w:val="left"/>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成交供应商必须严格按现行的相关标准及技术规范</w:t>
      </w:r>
      <w:r>
        <w:rPr>
          <w:rFonts w:hint="eastAsia" w:ascii="宋体" w:hAnsi="宋体" w:cs="宋体"/>
          <w:b w:val="0"/>
          <w:bCs w:val="0"/>
          <w:color w:val="000000"/>
          <w:sz w:val="24"/>
          <w:szCs w:val="24"/>
          <w:highlight w:val="none"/>
          <w:lang w:val="en-US" w:eastAsia="zh-CN" w:bidi="ar-SA"/>
        </w:rPr>
        <w:t>开展供货</w:t>
      </w:r>
      <w:r>
        <w:rPr>
          <w:rFonts w:hint="eastAsia" w:ascii="宋体" w:hAnsi="宋体" w:eastAsia="宋体" w:cs="宋体"/>
          <w:b w:val="0"/>
          <w:bCs w:val="0"/>
          <w:color w:val="000000"/>
          <w:sz w:val="24"/>
          <w:szCs w:val="24"/>
          <w:highlight w:val="none"/>
          <w:lang w:val="en-US" w:eastAsia="zh-CN" w:bidi="ar-SA"/>
        </w:rPr>
        <w:t>。成交供应商必须严格按照已经确认的</w:t>
      </w:r>
      <w:r>
        <w:rPr>
          <w:rFonts w:hint="eastAsia" w:ascii="宋体" w:hAnsi="宋体" w:cs="宋体"/>
          <w:b w:val="0"/>
          <w:bCs w:val="0"/>
          <w:color w:val="000000"/>
          <w:sz w:val="24"/>
          <w:szCs w:val="24"/>
          <w:highlight w:val="none"/>
          <w:lang w:val="en-US" w:eastAsia="zh-CN" w:bidi="ar-SA"/>
        </w:rPr>
        <w:t>供货</w:t>
      </w:r>
      <w:r>
        <w:rPr>
          <w:rFonts w:hint="eastAsia" w:ascii="宋体" w:hAnsi="宋体" w:eastAsia="宋体" w:cs="宋体"/>
          <w:b w:val="0"/>
          <w:bCs w:val="0"/>
          <w:color w:val="000000"/>
          <w:sz w:val="24"/>
          <w:szCs w:val="24"/>
          <w:highlight w:val="none"/>
          <w:lang w:val="en-US" w:eastAsia="zh-CN" w:bidi="ar-SA"/>
        </w:rPr>
        <w:t>方案</w:t>
      </w:r>
      <w:r>
        <w:rPr>
          <w:rFonts w:hint="eastAsia" w:ascii="宋体" w:hAnsi="宋体" w:cs="宋体"/>
          <w:b w:val="0"/>
          <w:bCs w:val="0"/>
          <w:color w:val="000000"/>
          <w:sz w:val="24"/>
          <w:szCs w:val="24"/>
          <w:highlight w:val="none"/>
          <w:lang w:val="en-US" w:eastAsia="zh-CN" w:bidi="ar-SA"/>
        </w:rPr>
        <w:t>实施</w:t>
      </w:r>
      <w:r>
        <w:rPr>
          <w:rFonts w:hint="eastAsia" w:ascii="宋体" w:hAnsi="宋体" w:eastAsia="宋体" w:cs="宋体"/>
          <w:b w:val="0"/>
          <w:bCs w:val="0"/>
          <w:color w:val="000000"/>
          <w:sz w:val="24"/>
          <w:szCs w:val="24"/>
          <w:highlight w:val="none"/>
          <w:lang w:val="en-US" w:eastAsia="zh-CN" w:bidi="ar-SA"/>
        </w:rPr>
        <w:t>，并接受采购人的监督和管理。</w:t>
      </w:r>
    </w:p>
    <w:p w14:paraId="2721676D">
      <w:pPr>
        <w:pStyle w:val="24"/>
        <w:pageBreakBefore w:val="0"/>
        <w:numPr>
          <w:ilvl w:val="0"/>
          <w:numId w:val="6"/>
        </w:numPr>
        <w:tabs>
          <w:tab w:val="left" w:pos="1281"/>
        </w:tabs>
        <w:kinsoku/>
        <w:wordWrap/>
        <w:overflowPunct/>
        <w:topLinePunct w:val="0"/>
        <w:autoSpaceDE/>
        <w:autoSpaceDN/>
        <w:bidi w:val="0"/>
        <w:spacing w:before="0" w:after="0" w:line="360" w:lineRule="auto"/>
        <w:ind w:left="0" w:leftChars="0" w:right="0" w:rightChars="0" w:firstLine="480" w:firstLineChars="200"/>
        <w:jc w:val="left"/>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采购人不提供</w:t>
      </w:r>
      <w:r>
        <w:rPr>
          <w:rFonts w:hint="eastAsia" w:ascii="宋体" w:hAnsi="宋体" w:cs="宋体"/>
          <w:b w:val="0"/>
          <w:bCs w:val="0"/>
          <w:color w:val="000000"/>
          <w:sz w:val="24"/>
          <w:szCs w:val="24"/>
          <w:highlight w:val="none"/>
          <w:lang w:val="en-US" w:eastAsia="zh-CN" w:bidi="ar-SA"/>
        </w:rPr>
        <w:t>供货服务</w:t>
      </w:r>
      <w:r>
        <w:rPr>
          <w:rFonts w:hint="eastAsia" w:ascii="宋体" w:hAnsi="宋体" w:eastAsia="宋体" w:cs="宋体"/>
          <w:b w:val="0"/>
          <w:bCs w:val="0"/>
          <w:color w:val="000000"/>
          <w:sz w:val="24"/>
          <w:szCs w:val="24"/>
          <w:highlight w:val="none"/>
          <w:lang w:val="en-US" w:eastAsia="zh-CN" w:bidi="ar-SA"/>
        </w:rPr>
        <w:t>所需的食宿、办公场地，</w:t>
      </w:r>
      <w:r>
        <w:rPr>
          <w:rFonts w:hint="eastAsia" w:ascii="宋体" w:hAnsi="宋体" w:cs="宋体"/>
          <w:b w:val="0"/>
          <w:bCs w:val="0"/>
          <w:color w:val="000000"/>
          <w:sz w:val="24"/>
          <w:szCs w:val="24"/>
          <w:highlight w:val="none"/>
          <w:lang w:val="en-US" w:eastAsia="zh-CN" w:bidi="ar-SA"/>
        </w:rPr>
        <w:t>其</w:t>
      </w:r>
      <w:r>
        <w:rPr>
          <w:rFonts w:hint="eastAsia" w:ascii="宋体" w:hAnsi="宋体" w:eastAsia="宋体" w:cs="宋体"/>
          <w:b w:val="0"/>
          <w:bCs w:val="0"/>
          <w:color w:val="000000"/>
          <w:sz w:val="24"/>
          <w:szCs w:val="24"/>
          <w:highlight w:val="none"/>
          <w:lang w:val="en-US" w:eastAsia="zh-CN" w:bidi="ar-SA"/>
        </w:rPr>
        <w:t>均由成交供应商自行解决，其费用成交供应商自理。</w:t>
      </w:r>
    </w:p>
    <w:p w14:paraId="395AE2D2">
      <w:pPr>
        <w:pStyle w:val="24"/>
        <w:pageBreakBefore w:val="0"/>
        <w:numPr>
          <w:ilvl w:val="0"/>
          <w:numId w:val="6"/>
        </w:numPr>
        <w:tabs>
          <w:tab w:val="left" w:pos="1281"/>
        </w:tabs>
        <w:kinsoku/>
        <w:wordWrap/>
        <w:overflowPunct/>
        <w:topLinePunct w:val="0"/>
        <w:autoSpaceDE/>
        <w:autoSpaceDN/>
        <w:bidi w:val="0"/>
        <w:spacing w:before="0" w:after="0" w:line="360" w:lineRule="auto"/>
        <w:ind w:left="0" w:leftChars="0" w:right="0" w:rightChars="0" w:firstLine="480" w:firstLineChars="200"/>
        <w:jc w:val="left"/>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成交供应商一旦进场，必须严格遵守采购人的各项规章制度，包括但不限于：项目管理人员必须坚守岗位，因事需离开的，需提前向采购人请假，经采购人同意方可离开。</w:t>
      </w:r>
    </w:p>
    <w:p w14:paraId="616265D8">
      <w:pPr>
        <w:pStyle w:val="24"/>
        <w:pageBreakBefore w:val="0"/>
        <w:numPr>
          <w:ilvl w:val="0"/>
          <w:numId w:val="6"/>
        </w:numPr>
        <w:tabs>
          <w:tab w:val="left" w:pos="1281"/>
        </w:tabs>
        <w:kinsoku/>
        <w:wordWrap/>
        <w:overflowPunct/>
        <w:topLinePunct w:val="0"/>
        <w:autoSpaceDE/>
        <w:autoSpaceDN/>
        <w:bidi w:val="0"/>
        <w:spacing w:before="0" w:after="0" w:line="360" w:lineRule="auto"/>
        <w:ind w:left="0" w:leftChars="0" w:right="0" w:rightChars="0" w:firstLine="480" w:firstLineChars="200"/>
        <w:jc w:val="left"/>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成交供应商在</w:t>
      </w:r>
      <w:r>
        <w:rPr>
          <w:rFonts w:hint="eastAsia" w:ascii="宋体" w:hAnsi="宋体" w:cs="宋体"/>
          <w:b w:val="0"/>
          <w:bCs w:val="0"/>
          <w:color w:val="000000"/>
          <w:sz w:val="24"/>
          <w:szCs w:val="24"/>
          <w:highlight w:val="none"/>
          <w:lang w:val="en-US" w:eastAsia="zh-CN" w:bidi="ar-SA"/>
        </w:rPr>
        <w:t>服务</w:t>
      </w:r>
      <w:r>
        <w:rPr>
          <w:rFonts w:hint="eastAsia" w:ascii="宋体" w:hAnsi="宋体" w:eastAsia="宋体" w:cs="宋体"/>
          <w:b w:val="0"/>
          <w:bCs w:val="0"/>
          <w:color w:val="000000"/>
          <w:sz w:val="24"/>
          <w:szCs w:val="24"/>
          <w:highlight w:val="none"/>
          <w:lang w:val="en-US" w:eastAsia="zh-CN" w:bidi="ar-SA"/>
        </w:rPr>
        <w:t>过程中，如遇到需与外部相关的单位协调的问题时，应自行解决，采购人只负责协助。</w:t>
      </w:r>
    </w:p>
    <w:p w14:paraId="2C312D71">
      <w:pPr>
        <w:pStyle w:val="24"/>
        <w:pageBreakBefore w:val="0"/>
        <w:numPr>
          <w:ilvl w:val="0"/>
          <w:numId w:val="6"/>
        </w:numPr>
        <w:tabs>
          <w:tab w:val="left" w:pos="1281"/>
        </w:tabs>
        <w:kinsoku/>
        <w:wordWrap/>
        <w:overflowPunct/>
        <w:topLinePunct w:val="0"/>
        <w:autoSpaceDE/>
        <w:autoSpaceDN/>
        <w:bidi w:val="0"/>
        <w:spacing w:before="0" w:after="0" w:line="360" w:lineRule="auto"/>
        <w:ind w:left="0" w:leftChars="0" w:right="0" w:rightChars="0" w:firstLine="480" w:firstLineChars="200"/>
        <w:jc w:val="left"/>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Cs/>
          <w:color w:val="auto"/>
          <w:highlight w:val="none"/>
        </w:rPr>
        <w:t>★</w:t>
      </w:r>
      <w:r>
        <w:rPr>
          <w:rFonts w:hint="eastAsia" w:hAnsi="宋体" w:cs="宋体"/>
          <w:color w:val="auto"/>
          <w:sz w:val="24"/>
          <w:szCs w:val="24"/>
          <w:highlight w:val="none"/>
          <w:lang w:val="en-US" w:eastAsia="zh-CN"/>
        </w:rPr>
        <w:t>投标人提供近三年（2021年10月至今）至少一项与本项目相关类似业绩，需提供相关证明材料（须提供业绩合同关键页（含：首页、服务内容信息页、合同金额页、签字盖章页）。扫描件加盖公章，时间以合同签订日期为准。不符合上述要求或未按要求提供有效证明文件的业绩在评审时将不予认定。投标人提供虚假合同的，按虚假投标处理。</w:t>
      </w:r>
    </w:p>
    <w:p w14:paraId="6872B8A9">
      <w:pPr>
        <w:pStyle w:val="24"/>
        <w:pageBreakBefore w:val="0"/>
        <w:numPr>
          <w:ilvl w:val="0"/>
          <w:numId w:val="6"/>
        </w:numPr>
        <w:tabs>
          <w:tab w:val="left" w:pos="1281"/>
        </w:tabs>
        <w:kinsoku/>
        <w:wordWrap/>
        <w:overflowPunct/>
        <w:topLinePunct w:val="0"/>
        <w:autoSpaceDE/>
        <w:autoSpaceDN/>
        <w:bidi w:val="0"/>
        <w:spacing w:before="0" w:after="0" w:line="360" w:lineRule="auto"/>
        <w:ind w:left="0" w:leftChars="0" w:right="0" w:rightChars="0" w:firstLine="480" w:firstLineChars="200"/>
        <w:jc w:val="left"/>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成交供应商所提供的资料必须属实，如发现虚假资料，采购人有权单方面终止合同，项目将另行处理，由此而造成的经济损失由成交供应商负责赔偿。</w:t>
      </w:r>
    </w:p>
    <w:p w14:paraId="6CDAEB87">
      <w:pPr>
        <w:pStyle w:val="24"/>
        <w:pageBreakBefore w:val="0"/>
        <w:numPr>
          <w:ilvl w:val="0"/>
          <w:numId w:val="4"/>
        </w:numPr>
        <w:tabs>
          <w:tab w:val="left" w:pos="1281"/>
        </w:tabs>
        <w:kinsoku/>
        <w:wordWrap/>
        <w:overflowPunct/>
        <w:topLinePunct w:val="0"/>
        <w:autoSpaceDE/>
        <w:autoSpaceDN/>
        <w:bidi w:val="0"/>
        <w:spacing w:before="0" w:after="0" w:line="360" w:lineRule="auto"/>
        <w:ind w:left="0" w:leftChars="0" w:right="0" w:rightChars="0" w:firstLine="480" w:firstLineChars="200"/>
        <w:jc w:val="left"/>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付款方式</w:t>
      </w:r>
    </w:p>
    <w:p w14:paraId="30722BBB">
      <w:pPr>
        <w:pStyle w:val="24"/>
        <w:pageBreakBefore w:val="0"/>
        <w:numPr>
          <w:ilvl w:val="0"/>
          <w:numId w:val="0"/>
        </w:numPr>
        <w:tabs>
          <w:tab w:val="left" w:pos="1281"/>
        </w:tabs>
        <w:kinsoku/>
        <w:wordWrap/>
        <w:overflowPunct/>
        <w:topLinePunct w:val="0"/>
        <w:autoSpaceDE/>
        <w:autoSpaceDN/>
        <w:bidi w:val="0"/>
        <w:spacing w:before="0" w:after="0" w:line="360" w:lineRule="auto"/>
        <w:ind w:leftChars="200" w:right="0" w:rightChars="0"/>
        <w:jc w:val="left"/>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★付款方式：</w:t>
      </w:r>
      <w:r>
        <w:rPr>
          <w:rFonts w:hint="eastAsia" w:ascii="宋体" w:hAnsi="宋体" w:cs="宋体"/>
          <w:b w:val="0"/>
          <w:bCs w:val="0"/>
          <w:color w:val="000000"/>
          <w:sz w:val="24"/>
          <w:szCs w:val="24"/>
          <w:highlight w:val="none"/>
          <w:lang w:val="en-US" w:eastAsia="zh-CN" w:bidi="ar-SA"/>
        </w:rPr>
        <w:t>具体以合同约定为准</w:t>
      </w:r>
      <w:r>
        <w:rPr>
          <w:rFonts w:hint="eastAsia" w:ascii="宋体" w:hAnsi="宋体" w:eastAsia="宋体" w:cs="宋体"/>
          <w:b w:val="0"/>
          <w:bCs w:val="0"/>
          <w:color w:val="000000"/>
          <w:sz w:val="24"/>
          <w:szCs w:val="24"/>
          <w:highlight w:val="none"/>
          <w:lang w:val="en-US" w:eastAsia="zh-CN" w:bidi="ar-SA"/>
        </w:rPr>
        <w:t>。</w:t>
      </w:r>
    </w:p>
    <w:p w14:paraId="702D4AE3">
      <w:pPr>
        <w:pStyle w:val="24"/>
        <w:pageBreakBefore w:val="0"/>
        <w:numPr>
          <w:ilvl w:val="0"/>
          <w:numId w:val="0"/>
        </w:numPr>
        <w:tabs>
          <w:tab w:val="left" w:pos="1281"/>
        </w:tabs>
        <w:kinsoku/>
        <w:wordWrap/>
        <w:overflowPunct/>
        <w:topLinePunct w:val="0"/>
        <w:autoSpaceDE/>
        <w:autoSpaceDN/>
        <w:bidi w:val="0"/>
        <w:spacing w:before="0" w:after="0" w:line="360" w:lineRule="auto"/>
        <w:ind w:leftChars="200" w:right="0" w:rightChars="0"/>
        <w:jc w:val="left"/>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中标人凭以下有效文件与采购人结算：</w:t>
      </w:r>
    </w:p>
    <w:p w14:paraId="1D3A4290">
      <w:pPr>
        <w:pStyle w:val="24"/>
        <w:pageBreakBefore w:val="0"/>
        <w:numPr>
          <w:ilvl w:val="0"/>
          <w:numId w:val="0"/>
        </w:numPr>
        <w:tabs>
          <w:tab w:val="left" w:pos="1281"/>
        </w:tabs>
        <w:kinsoku/>
        <w:wordWrap/>
        <w:overflowPunct/>
        <w:topLinePunct w:val="0"/>
        <w:autoSpaceDE/>
        <w:autoSpaceDN/>
        <w:bidi w:val="0"/>
        <w:spacing w:before="0" w:after="0" w:line="360" w:lineRule="auto"/>
        <w:ind w:leftChars="200" w:right="0" w:rightChars="0"/>
        <w:jc w:val="left"/>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合同；</w:t>
      </w:r>
    </w:p>
    <w:p w14:paraId="5CDA24A3">
      <w:pPr>
        <w:pStyle w:val="24"/>
        <w:pageBreakBefore w:val="0"/>
        <w:numPr>
          <w:ilvl w:val="0"/>
          <w:numId w:val="0"/>
        </w:numPr>
        <w:tabs>
          <w:tab w:val="left" w:pos="1281"/>
        </w:tabs>
        <w:kinsoku/>
        <w:wordWrap/>
        <w:overflowPunct/>
        <w:topLinePunct w:val="0"/>
        <w:autoSpaceDE/>
        <w:autoSpaceDN/>
        <w:bidi w:val="0"/>
        <w:spacing w:before="0" w:after="0" w:line="360" w:lineRule="auto"/>
        <w:ind w:leftChars="200" w:right="0" w:rightChars="0"/>
        <w:jc w:val="left"/>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中标人开具的正式发票；</w:t>
      </w:r>
    </w:p>
    <w:p w14:paraId="3426676F">
      <w:pPr>
        <w:pStyle w:val="24"/>
        <w:pageBreakBefore w:val="0"/>
        <w:numPr>
          <w:ilvl w:val="0"/>
          <w:numId w:val="0"/>
        </w:numPr>
        <w:tabs>
          <w:tab w:val="left" w:pos="1281"/>
        </w:tabs>
        <w:kinsoku/>
        <w:wordWrap/>
        <w:overflowPunct/>
        <w:topLinePunct w:val="0"/>
        <w:autoSpaceDE/>
        <w:autoSpaceDN/>
        <w:bidi w:val="0"/>
        <w:spacing w:before="0" w:after="0" w:line="360" w:lineRule="auto"/>
        <w:ind w:leftChars="200" w:right="0" w:rightChars="0"/>
        <w:jc w:val="left"/>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中标通知书。</w:t>
      </w:r>
    </w:p>
    <w:p w14:paraId="574F16E6">
      <w:pPr>
        <w:pStyle w:val="5"/>
        <w:pageBreakBefore w:val="0"/>
        <w:numPr>
          <w:ilvl w:val="0"/>
          <w:numId w:val="0"/>
        </w:numPr>
        <w:tabs>
          <w:tab w:val="left" w:pos="1281"/>
        </w:tabs>
        <w:kinsoku/>
        <w:wordWrap/>
        <w:overflowPunct/>
        <w:topLinePunct w:val="0"/>
        <w:autoSpaceDE/>
        <w:autoSpaceDN/>
        <w:bidi w:val="0"/>
        <w:spacing w:before="0" w:after="0" w:line="360" w:lineRule="auto"/>
        <w:ind w:leftChars="200" w:right="0" w:rightChars="0"/>
        <w:jc w:val="left"/>
        <w:rPr>
          <w:rFonts w:hint="eastAsia" w:ascii="宋体" w:hAnsi="宋体" w:eastAsia="宋体" w:cs="宋体"/>
          <w:b w:val="0"/>
          <w:bCs w:val="0"/>
          <w:color w:val="000000"/>
          <w:sz w:val="24"/>
          <w:szCs w:val="24"/>
          <w:highlight w:val="none"/>
          <w:lang w:val="en-US" w:eastAsia="zh-CN" w:bidi="ar-SA"/>
        </w:rPr>
      </w:pPr>
      <w:r>
        <w:rPr>
          <w:rFonts w:hint="eastAsia" w:ascii="宋体" w:hAnsi="宋体" w:eastAsia="宋体" w:cs="宋体"/>
          <w:b w:val="0"/>
          <w:bCs w:val="0"/>
          <w:color w:val="000000"/>
          <w:sz w:val="24"/>
          <w:szCs w:val="24"/>
          <w:highlight w:val="none"/>
          <w:lang w:val="en-US" w:eastAsia="zh-CN" w:bidi="ar-SA"/>
        </w:rPr>
        <w:t>★因采购人使用的是财政资金，采购人在前款规定的付款时间为向政府采购支付部门提出办理财政支付申请手续的时间（不含政府财政支付部门审核的时间），本项目为连续</w:t>
      </w:r>
      <w:r>
        <w:rPr>
          <w:rFonts w:hint="eastAsia" w:ascii="宋体" w:hAnsi="宋体" w:cs="宋体"/>
          <w:b w:val="0"/>
          <w:bCs w:val="0"/>
          <w:color w:val="000000"/>
          <w:sz w:val="24"/>
          <w:szCs w:val="24"/>
          <w:highlight w:val="none"/>
          <w:lang w:val="en-US" w:eastAsia="zh-CN" w:bidi="ar-SA"/>
        </w:rPr>
        <w:t>供货</w:t>
      </w:r>
      <w:r>
        <w:rPr>
          <w:rFonts w:hint="eastAsia" w:ascii="宋体" w:hAnsi="宋体" w:eastAsia="宋体" w:cs="宋体"/>
          <w:b w:val="0"/>
          <w:bCs w:val="0"/>
          <w:color w:val="000000"/>
          <w:sz w:val="24"/>
          <w:szCs w:val="24"/>
          <w:highlight w:val="none"/>
          <w:lang w:val="en-US" w:eastAsia="zh-CN" w:bidi="ar-SA"/>
        </w:rPr>
        <w:t>项目，中标供应商不得因财政拨付资金不到位而停止服务，须在投标文件中针对此提供书面承诺函。</w:t>
      </w:r>
    </w:p>
    <w:p w14:paraId="23F13F5B">
      <w:pPr>
        <w:keepNext w:val="0"/>
        <w:pageBreakBefore w:val="0"/>
        <w:kinsoku/>
        <w:wordWrap/>
        <w:overflowPunct/>
        <w:topLinePunct w:val="0"/>
        <w:autoSpaceDE/>
        <w:autoSpaceDN/>
        <w:bidi w:val="0"/>
        <w:spacing w:line="360" w:lineRule="auto"/>
        <w:ind w:left="0" w:leftChars="0" w:right="0"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（五）履约保证金</w:t>
      </w:r>
    </w:p>
    <w:p w14:paraId="3E0D9551">
      <w:pPr>
        <w:keepNext w:val="0"/>
        <w:pageBreakBefore w:val="0"/>
        <w:kinsoku/>
        <w:wordWrap/>
        <w:overflowPunct/>
        <w:topLinePunct w:val="0"/>
        <w:autoSpaceDE/>
        <w:autoSpaceDN/>
        <w:bidi w:val="0"/>
        <w:spacing w:line="360" w:lineRule="auto"/>
        <w:ind w:left="0" w:leftChars="0" w:right="0"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1、签订合同前，中标人需缴纳履约保证金合同总价的10% 到采购人指定账户，在合同期内未出现违约现象，未发生劳资纠纷，合同结束时无息退还。部分违约现象或劳资纠纷，从履约保证金中扣除相应金额的违约金；若发现严重违约现象，则不予退还履约保证金；</w:t>
      </w:r>
    </w:p>
    <w:p w14:paraId="6E620F19">
      <w:pPr>
        <w:keepNext w:val="0"/>
        <w:pageBreakBefore w:val="0"/>
        <w:kinsoku/>
        <w:wordWrap/>
        <w:overflowPunct/>
        <w:topLinePunct w:val="0"/>
        <w:autoSpaceDE/>
        <w:autoSpaceDN/>
        <w:bidi w:val="0"/>
        <w:spacing w:line="360" w:lineRule="auto"/>
        <w:ind w:left="0" w:leftChars="0" w:right="0"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2、交纳方式：以支票、汇票、本票</w:t>
      </w:r>
      <w:r>
        <w:rPr>
          <w:rFonts w:hint="eastAsia" w:ascii="宋体" w:hAnsi="宋体" w:cs="宋体"/>
          <w:color w:val="000000"/>
          <w:sz w:val="24"/>
          <w:szCs w:val="24"/>
          <w:highlight w:val="none"/>
          <w:lang w:val="en-US" w:eastAsia="zh-CN"/>
        </w:rPr>
        <w:t>或履约</w:t>
      </w:r>
      <w:r>
        <w:rPr>
          <w:rFonts w:hint="eastAsia" w:ascii="宋体" w:hAnsi="宋体" w:eastAsia="宋体" w:cs="宋体"/>
          <w:color w:val="000000"/>
          <w:sz w:val="24"/>
          <w:szCs w:val="24"/>
          <w:highlight w:val="none"/>
          <w:lang w:val="en-US" w:eastAsia="zh-CN"/>
        </w:rPr>
        <w:t>保函等非现金形式提交；采用支票、汇票、本票、</w:t>
      </w:r>
      <w:r>
        <w:rPr>
          <w:rFonts w:hint="eastAsia" w:ascii="宋体" w:hAnsi="宋体" w:cs="宋体"/>
          <w:color w:val="000000"/>
          <w:sz w:val="24"/>
          <w:szCs w:val="24"/>
          <w:highlight w:val="none"/>
          <w:lang w:val="en-US" w:eastAsia="zh-CN"/>
        </w:rPr>
        <w:t>履约</w:t>
      </w:r>
      <w:r>
        <w:rPr>
          <w:rFonts w:hint="eastAsia" w:ascii="宋体" w:hAnsi="宋体" w:eastAsia="宋体" w:cs="宋体"/>
          <w:color w:val="000000"/>
          <w:sz w:val="24"/>
          <w:szCs w:val="24"/>
          <w:highlight w:val="none"/>
          <w:lang w:val="en-US" w:eastAsia="zh-CN"/>
        </w:rPr>
        <w:t>保函提交履约保证金的，有效期必须在</w:t>
      </w:r>
      <w:r>
        <w:rPr>
          <w:rFonts w:hint="eastAsia" w:ascii="宋体" w:hAnsi="宋体" w:cs="宋体"/>
          <w:color w:val="000000"/>
          <w:sz w:val="24"/>
          <w:szCs w:val="24"/>
          <w:highlight w:val="none"/>
          <w:lang w:val="en-US" w:eastAsia="zh-CN"/>
        </w:rPr>
        <w:t>服务</w:t>
      </w:r>
      <w:r>
        <w:rPr>
          <w:rFonts w:hint="eastAsia" w:ascii="宋体" w:hAnsi="宋体" w:eastAsia="宋体" w:cs="宋体"/>
          <w:color w:val="000000"/>
          <w:sz w:val="24"/>
          <w:szCs w:val="24"/>
          <w:highlight w:val="none"/>
          <w:lang w:val="en-US" w:eastAsia="zh-CN"/>
        </w:rPr>
        <w:t>期内保持有效；</w:t>
      </w:r>
    </w:p>
    <w:p w14:paraId="0F955A25">
      <w:pPr>
        <w:pStyle w:val="10"/>
        <w:keepNext w:val="0"/>
        <w:pageBreakBefore w:val="0"/>
        <w:kinsoku/>
        <w:wordWrap/>
        <w:overflowPunct/>
        <w:topLinePunct w:val="0"/>
        <w:autoSpaceDE/>
        <w:autoSpaceDN/>
        <w:bidi w:val="0"/>
        <w:spacing w:line="360" w:lineRule="auto"/>
        <w:ind w:left="0" w:leftChars="0" w:right="0"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3、交纳时间：签订合同前中标供应商向采购人交纳。</w:t>
      </w:r>
    </w:p>
    <w:p w14:paraId="5D51342E">
      <w:pPr>
        <w:keepNext w:val="0"/>
        <w:pageBreakBefore w:val="0"/>
        <w:kinsoku/>
        <w:wordWrap/>
        <w:overflowPunct/>
        <w:topLinePunct w:val="0"/>
        <w:autoSpaceDE/>
        <w:autoSpaceDN/>
        <w:bidi w:val="0"/>
        <w:spacing w:line="360" w:lineRule="auto"/>
        <w:ind w:left="0" w:leftChars="0" w:right="0"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（六）其他</w:t>
      </w:r>
    </w:p>
    <w:p w14:paraId="48C2795A">
      <w:pPr>
        <w:pStyle w:val="24"/>
        <w:keepNext w:val="0"/>
        <w:pageBreakBefore w:val="0"/>
        <w:numPr>
          <w:ilvl w:val="0"/>
          <w:numId w:val="0"/>
        </w:numPr>
        <w:tabs>
          <w:tab w:val="left" w:pos="1194"/>
        </w:tabs>
        <w:kinsoku/>
        <w:wordWrap/>
        <w:overflowPunct/>
        <w:topLinePunct w:val="0"/>
        <w:autoSpaceDE/>
        <w:autoSpaceDN/>
        <w:bidi w:val="0"/>
        <w:spacing w:before="0" w:line="360" w:lineRule="auto"/>
        <w:ind w:left="0" w:leftChars="0" w:right="0" w:rightChars="0" w:firstLine="480" w:firstLineChars="20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bidi="ar-SA"/>
        </w:rPr>
        <w:t>中标人负责其派</w:t>
      </w:r>
      <w:r>
        <w:rPr>
          <w:rFonts w:hint="eastAsia" w:ascii="宋体" w:hAnsi="宋体" w:cs="宋体"/>
          <w:color w:val="000000"/>
          <w:sz w:val="24"/>
          <w:szCs w:val="24"/>
          <w:highlight w:val="none"/>
          <w:lang w:val="en-US" w:eastAsia="zh-CN" w:bidi="ar-SA"/>
        </w:rPr>
        <w:t>驻</w:t>
      </w:r>
      <w:r>
        <w:rPr>
          <w:rFonts w:hint="eastAsia" w:ascii="宋体" w:hAnsi="宋体" w:eastAsia="宋体" w:cs="宋体"/>
          <w:color w:val="000000"/>
          <w:sz w:val="24"/>
          <w:szCs w:val="24"/>
          <w:highlight w:val="none"/>
          <w:lang w:val="en-US" w:eastAsia="zh-CN" w:bidi="ar-SA"/>
        </w:rPr>
        <w:t>现场人员人身意外保险，保额不低于50万元（提供承诺函，格式自拟）。</w:t>
      </w:r>
    </w:p>
    <w:p w14:paraId="7297164D">
      <w:pPr>
        <w:keepNext w:val="0"/>
        <w:keepLines w:val="0"/>
        <w:pageBreakBefore w:val="0"/>
        <w:widowControl/>
        <w:tabs>
          <w:tab w:val="left" w:pos="360"/>
          <w:tab w:val="left" w:pos="1030"/>
        </w:tabs>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★为确保本项目顺利完成，供应商必须承诺在中标后所投入的专业技术人员为本企业人专业技术人员，并与投标文件提供的专业技术人员一致的承诺书。</w:t>
      </w:r>
    </w:p>
    <w:p w14:paraId="2B2408B7">
      <w:pPr>
        <w:keepNext w:val="0"/>
        <w:keepLines w:val="0"/>
        <w:pageBreakBefore w:val="0"/>
        <w:widowControl/>
        <w:tabs>
          <w:tab w:val="left" w:pos="360"/>
          <w:tab w:val="left" w:pos="1030"/>
        </w:tabs>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四</w:t>
      </w:r>
      <w:r>
        <w:rPr>
          <w:rFonts w:hint="eastAsia" w:ascii="宋体" w:hAnsi="宋体" w:eastAsia="宋体" w:cs="宋体"/>
          <w:color w:val="000000"/>
          <w:sz w:val="24"/>
          <w:szCs w:val="24"/>
          <w:highlight w:val="none"/>
        </w:rPr>
        <w:t>、违约责任</w:t>
      </w:r>
    </w:p>
    <w:p w14:paraId="174E66AE">
      <w:pPr>
        <w:keepNext w:val="0"/>
        <w:keepLines w:val="0"/>
        <w:pageBreakBefore w:val="0"/>
        <w:widowControl/>
        <w:tabs>
          <w:tab w:val="left" w:pos="360"/>
          <w:tab w:val="left" w:pos="1030"/>
        </w:tabs>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在执行项目过程中如出现下列情形，采购人有权即时终止合同并要求中标人赔偿损失：</w:t>
      </w:r>
    </w:p>
    <w:p w14:paraId="19CEFBB2">
      <w:pPr>
        <w:keepNext w:val="0"/>
        <w:keepLines w:val="0"/>
        <w:pageBreakBefore w:val="0"/>
        <w:widowControl/>
        <w:tabs>
          <w:tab w:val="left" w:pos="360"/>
          <w:tab w:val="left" w:pos="1030"/>
        </w:tabs>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中标人未能按合同规定的时间提供服务逾期</w:t>
      </w:r>
      <w:r>
        <w:rPr>
          <w:rFonts w:hint="eastAsia" w:ascii="宋体" w:hAnsi="宋体" w:cs="宋体"/>
          <w:color w:val="000000"/>
          <w:sz w:val="24"/>
          <w:szCs w:val="24"/>
          <w:highlight w:val="none"/>
          <w:lang w:val="en-US" w:eastAsia="zh-CN"/>
        </w:rPr>
        <w:t>5日</w:t>
      </w:r>
      <w:r>
        <w:rPr>
          <w:rFonts w:hint="eastAsia" w:ascii="宋体" w:hAnsi="宋体" w:eastAsia="宋体" w:cs="宋体"/>
          <w:color w:val="000000"/>
          <w:sz w:val="24"/>
          <w:szCs w:val="24"/>
          <w:highlight w:val="none"/>
        </w:rPr>
        <w:t>以上的，采购人除有权提前终止合同外，每逾期一天，由此造成的采购人经济损失由中标人承担；</w:t>
      </w:r>
    </w:p>
    <w:p w14:paraId="34EBF19E">
      <w:pPr>
        <w:keepNext w:val="0"/>
        <w:keepLines w:val="0"/>
        <w:pageBreakBefore w:val="0"/>
        <w:widowControl/>
        <w:tabs>
          <w:tab w:val="left" w:pos="360"/>
          <w:tab w:val="left" w:pos="1030"/>
        </w:tabs>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中标人在合同履行期间，除法律另行规定外，未经采购人同意，将采购人提供的资料泄外，并在社会上造成不良影响及严重后果的。采购人有权终止合同，由此造成的采购人经济损失由中标人承担；</w:t>
      </w:r>
    </w:p>
    <w:p w14:paraId="72668EF3">
      <w:pPr>
        <w:keepNext w:val="0"/>
        <w:keepLines w:val="0"/>
        <w:pageBreakBefore w:val="0"/>
        <w:widowControl/>
        <w:tabs>
          <w:tab w:val="left" w:pos="360"/>
          <w:tab w:val="left" w:pos="1030"/>
        </w:tabs>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中标人提供的服务不符合招标文件及其投标承诺，经过整改后仍未能满足相关规定的，采购人有权终止合同，由此造成的采购人经济损失由中标人承担。</w:t>
      </w:r>
    </w:p>
    <w:p w14:paraId="6CBF39F6">
      <w:pPr>
        <w:keepNext w:val="0"/>
        <w:keepLines w:val="0"/>
        <w:pageBreakBefore w:val="0"/>
        <w:widowControl/>
        <w:tabs>
          <w:tab w:val="left" w:pos="360"/>
          <w:tab w:val="left" w:pos="1030"/>
        </w:tabs>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中标人出现上述情形的，采购人有权要求中标人按合同</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%支付违约金。</w:t>
      </w:r>
    </w:p>
    <w:p w14:paraId="3977BCB2">
      <w:pPr>
        <w:keepNext w:val="0"/>
        <w:keepLines w:val="0"/>
        <w:pageBreakBefore w:val="0"/>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四、替补候选人的设定与使用</w:t>
      </w:r>
    </w:p>
    <w:p w14:paraId="189DE7B6">
      <w:pPr>
        <w:pStyle w:val="25"/>
        <w:keepNext w:val="0"/>
        <w:keepLines w:val="0"/>
        <w:pageBreakBefore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如果中标供应商不能按照招标文件要求及投标文件的承诺签订中标合同，或经核定中标供应商的投标文件与事实不符，从而影响公平、公正及影响中标合同执行时，采购人有权取消该其中标供应商的中标资格，确定排名在中标供应商之后第一顺位的投标供应商为中标供应商或依法重新招标。</w:t>
      </w:r>
    </w:p>
    <w:p w14:paraId="61FD41E4">
      <w:pPr>
        <w:pStyle w:val="10"/>
        <w:keepNext w:val="0"/>
        <w:keepLines w:val="0"/>
        <w:pageBreakBefore w:val="0"/>
        <w:kinsoku/>
        <w:wordWrap/>
        <w:overflowPunct/>
        <w:topLinePunct w:val="0"/>
        <w:autoSpaceDE/>
        <w:autoSpaceDN/>
        <w:bidi w:val="0"/>
        <w:adjustRightInd/>
        <w:snapToGrid/>
        <w:spacing w:line="36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2.★如果所有中标候选人均无法签订合同，采购人将依法重新招标或更改采购形式，对受影响的响应供应商不承担任何责任。</w:t>
      </w:r>
    </w:p>
    <w:p w14:paraId="06435325">
      <w:pPr>
        <w:pStyle w:val="11"/>
        <w:tabs>
          <w:tab w:val="left" w:pos="540"/>
        </w:tabs>
        <w:snapToGrid w:val="0"/>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w:t>
      </w:r>
      <w:r>
        <w:rPr>
          <w:rFonts w:hint="default" w:ascii="宋体" w:hAnsi="宋体" w:eastAsia="宋体" w:cs="宋体"/>
          <w:color w:val="auto"/>
          <w:sz w:val="24"/>
          <w:szCs w:val="24"/>
          <w:highlight w:val="none"/>
          <w:lang w:val="en-US" w:eastAsia="zh-CN"/>
        </w:rPr>
        <w:t>采购需求中标注“★”号条款为实质性条款，必须逐条进行响应，有任何一条负偏离的，将导致投标无效。</w:t>
      </w:r>
    </w:p>
    <w:p w14:paraId="425419FD">
      <w:pPr>
        <w:pStyle w:val="6"/>
        <w:ind w:left="0" w:leftChars="0" w:firstLine="0" w:firstLine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五、询价规则</w:t>
      </w:r>
    </w:p>
    <w:p w14:paraId="66B35DA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1.竞价开始时间：竞价信息发布</w:t>
      </w:r>
    </w:p>
    <w:p w14:paraId="0F28C39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2.竞价截止时间：按照系统截止时间</w:t>
      </w:r>
    </w:p>
    <w:p w14:paraId="3755B3E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3.有效竞价标准：有效报价供应商至少3家</w:t>
      </w:r>
    </w:p>
    <w:p w14:paraId="27377B1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4.成交规则：采购人在有效报价的供应商中，手动确认成交供应商</w:t>
      </w:r>
    </w:p>
    <w:p w14:paraId="343BA46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5.供应商竞价方式：对采购需求报价</w:t>
      </w:r>
    </w:p>
    <w:p w14:paraId="3D8FAEC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6.推荐成交供应商：符合采购需求及资质要求的最低报价</w:t>
      </w:r>
    </w:p>
    <w:p w14:paraId="52B17B9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7.供应商响应附件要求：必须盖章上传相关材料满足如下：</w:t>
      </w:r>
    </w:p>
    <w:p w14:paraId="29535FFF">
      <w:pPr>
        <w:spacing w:line="360" w:lineRule="auto"/>
        <w:ind w:firstLine="602" w:firstLineChars="200"/>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资格性审查表</w:t>
      </w:r>
    </w:p>
    <w:p w14:paraId="467FB0A6">
      <w:pPr>
        <w:pStyle w:val="28"/>
        <w:keepNext w:val="0"/>
        <w:keepLines w:val="0"/>
        <w:pageBreakBefore w:val="0"/>
        <w:kinsoku/>
        <w:overflowPunct/>
        <w:topLinePunct w:val="0"/>
        <w:bidi w:val="0"/>
        <w:spacing w:line="360" w:lineRule="auto"/>
        <w:ind w:firstLine="482" w:firstLineChars="200"/>
        <w:jc w:val="center"/>
        <w:rPr>
          <w:rFonts w:hint="eastAsia" w:ascii="仿宋" w:hAnsi="仿宋" w:eastAsia="仿宋" w:cs="仿宋"/>
          <w:b/>
          <w:color w:val="auto"/>
          <w:sz w:val="24"/>
          <w:szCs w:val="24"/>
          <w:highlight w:val="none"/>
        </w:rPr>
      </w:pPr>
    </w:p>
    <w:tbl>
      <w:tblPr>
        <w:tblStyle w:val="18"/>
        <w:tblW w:w="5598" w:type="pct"/>
        <w:tblInd w:w="-54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225"/>
        <w:gridCol w:w="8316"/>
      </w:tblGrid>
      <w:tr w14:paraId="32E9C4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8" w:hRule="atLeast"/>
        </w:trPr>
        <w:tc>
          <w:tcPr>
            <w:tcW w:w="642" w:type="pct"/>
            <w:noWrap w:val="0"/>
            <w:vAlign w:val="center"/>
          </w:tcPr>
          <w:p w14:paraId="1823A0F4">
            <w:pPr>
              <w:snapToGrid w:val="0"/>
              <w:spacing w:line="288"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357" w:type="pct"/>
            <w:noWrap w:val="0"/>
            <w:vAlign w:val="center"/>
          </w:tcPr>
          <w:p w14:paraId="31772BBA">
            <w:pPr>
              <w:snapToGrid w:val="0"/>
              <w:spacing w:line="288"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 审 内 容</w:t>
            </w:r>
          </w:p>
        </w:tc>
      </w:tr>
      <w:tr w14:paraId="4F4135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642" w:type="pct"/>
            <w:noWrap w:val="0"/>
            <w:vAlign w:val="center"/>
          </w:tcPr>
          <w:p w14:paraId="54358871">
            <w:pPr>
              <w:pStyle w:val="24"/>
              <w:numPr>
                <w:ilvl w:val="0"/>
                <w:numId w:val="7"/>
              </w:numPr>
              <w:snapToGrid w:val="0"/>
              <w:spacing w:line="288" w:lineRule="auto"/>
              <w:ind w:left="149" w:leftChars="71" w:firstLine="0" w:firstLineChars="0"/>
              <w:rPr>
                <w:rFonts w:hint="eastAsia" w:ascii="宋体" w:hAnsi="宋体" w:eastAsia="宋体" w:cs="宋体"/>
                <w:color w:val="auto"/>
                <w:sz w:val="24"/>
                <w:highlight w:val="none"/>
              </w:rPr>
            </w:pPr>
          </w:p>
        </w:tc>
        <w:tc>
          <w:tcPr>
            <w:tcW w:w="4357" w:type="pct"/>
            <w:noWrap w:val="0"/>
            <w:vAlign w:val="center"/>
          </w:tcPr>
          <w:p w14:paraId="3AE3A59F">
            <w:pPr>
              <w:tabs>
                <w:tab w:val="left" w:pos="612"/>
              </w:tabs>
              <w:snapToGrid w:val="0"/>
              <w:spacing w:line="288" w:lineRule="auto"/>
              <w:rPr>
                <w:rFonts w:hint="eastAsia" w:ascii="宋体" w:hAnsi="宋体" w:eastAsia="宋体" w:cs="宋体"/>
                <w:color w:val="auto"/>
                <w:sz w:val="24"/>
                <w:highlight w:val="none"/>
              </w:rPr>
            </w:pPr>
            <w:r>
              <w:rPr>
                <w:rFonts w:hint="eastAsia" w:ascii="宋体" w:hAnsi="宋体" w:eastAsia="宋体" w:cs="宋体"/>
                <w:bCs/>
                <w:color w:val="auto"/>
                <w:sz w:val="24"/>
                <w:highlight w:val="none"/>
              </w:rPr>
              <w:t>具备《中华人民共和国政府采购法》第二十二条规定的条件</w:t>
            </w:r>
            <w:r>
              <w:rPr>
                <w:rFonts w:hint="eastAsia" w:ascii="宋体" w:hAnsi="宋体" w:eastAsia="宋体" w:cs="宋体"/>
                <w:color w:val="auto"/>
                <w:sz w:val="24"/>
                <w:highlight w:val="none"/>
              </w:rPr>
              <w:t>；</w:t>
            </w:r>
          </w:p>
        </w:tc>
      </w:tr>
      <w:tr w14:paraId="26135D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642" w:type="pct"/>
            <w:noWrap w:val="0"/>
            <w:vAlign w:val="center"/>
          </w:tcPr>
          <w:p w14:paraId="7FA90AB2">
            <w:pPr>
              <w:numPr>
                <w:ilvl w:val="0"/>
                <w:numId w:val="8"/>
              </w:numPr>
              <w:tabs>
                <w:tab w:val="left" w:pos="176"/>
                <w:tab w:val="left" w:pos="612"/>
                <w:tab w:val="clear" w:pos="420"/>
              </w:tabs>
              <w:snapToGrid w:val="0"/>
              <w:spacing w:line="288" w:lineRule="auto"/>
              <w:ind w:left="840" w:leftChars="0" w:firstLineChars="0"/>
              <w:jc w:val="both"/>
              <w:rPr>
                <w:rFonts w:hint="eastAsia" w:ascii="宋体" w:hAnsi="宋体" w:eastAsia="宋体" w:cs="宋体"/>
                <w:color w:val="auto"/>
                <w:sz w:val="24"/>
                <w:highlight w:val="none"/>
              </w:rPr>
            </w:pPr>
          </w:p>
        </w:tc>
        <w:tc>
          <w:tcPr>
            <w:tcW w:w="4357" w:type="pct"/>
            <w:noWrap w:val="0"/>
            <w:vAlign w:val="center"/>
          </w:tcPr>
          <w:p w14:paraId="4FBE4B72">
            <w:pPr>
              <w:tabs>
                <w:tab w:val="left" w:pos="612"/>
              </w:tabs>
              <w:snapToGrid w:val="0"/>
              <w:spacing w:line="288" w:lineRule="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rPr>
              <w:t>具有独立承担民事责任的能力：在中华人民共和国境内注册的法人或其他组织或自然人，投标（响应）时提交有效的营业执照（或事业法人登记证或身份证等相关证明）</w:t>
            </w:r>
            <w:r>
              <w:rPr>
                <w:rFonts w:hint="eastAsia" w:ascii="宋体" w:hAnsi="宋体" w:eastAsia="宋体" w:cs="宋体"/>
                <w:color w:val="auto"/>
                <w:kern w:val="2"/>
                <w:sz w:val="24"/>
                <w:szCs w:val="22"/>
                <w:highlight w:val="none"/>
                <w:lang w:val="en-US" w:eastAsia="zh-CN" w:bidi="ar-SA"/>
              </w:rPr>
              <w:t>；</w:t>
            </w:r>
          </w:p>
        </w:tc>
      </w:tr>
      <w:tr w14:paraId="1B676F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59" w:hRule="atLeast"/>
        </w:trPr>
        <w:tc>
          <w:tcPr>
            <w:tcW w:w="642" w:type="pct"/>
            <w:noWrap w:val="0"/>
            <w:vAlign w:val="center"/>
          </w:tcPr>
          <w:p w14:paraId="54625EB5">
            <w:pPr>
              <w:numPr>
                <w:ilvl w:val="0"/>
                <w:numId w:val="8"/>
              </w:numPr>
              <w:tabs>
                <w:tab w:val="left" w:pos="176"/>
                <w:tab w:val="left" w:pos="612"/>
                <w:tab w:val="clear" w:pos="420"/>
              </w:tabs>
              <w:snapToGrid w:val="0"/>
              <w:spacing w:line="288" w:lineRule="auto"/>
              <w:ind w:left="840" w:leftChars="0" w:firstLineChars="0"/>
              <w:jc w:val="both"/>
              <w:rPr>
                <w:rFonts w:hint="eastAsia" w:ascii="宋体" w:hAnsi="宋体" w:eastAsia="宋体" w:cs="宋体"/>
                <w:color w:val="auto"/>
                <w:sz w:val="24"/>
                <w:highlight w:val="none"/>
              </w:rPr>
            </w:pPr>
          </w:p>
        </w:tc>
        <w:tc>
          <w:tcPr>
            <w:tcW w:w="4357" w:type="pct"/>
            <w:noWrap w:val="0"/>
            <w:vAlign w:val="center"/>
          </w:tcPr>
          <w:p w14:paraId="64ABF3CE">
            <w:pPr>
              <w:pStyle w:val="9"/>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提供2023年度由第三方财务审计机构出具的财务审计报告或银行出具的近一个月的资信证明；</w:t>
            </w:r>
          </w:p>
        </w:tc>
      </w:tr>
      <w:tr w14:paraId="7C1189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642" w:type="pct"/>
            <w:noWrap w:val="0"/>
            <w:vAlign w:val="center"/>
          </w:tcPr>
          <w:p w14:paraId="053E0E2B">
            <w:pPr>
              <w:numPr>
                <w:ilvl w:val="0"/>
                <w:numId w:val="8"/>
              </w:numPr>
              <w:tabs>
                <w:tab w:val="left" w:pos="176"/>
                <w:tab w:val="left" w:pos="612"/>
                <w:tab w:val="clear" w:pos="420"/>
              </w:tabs>
              <w:snapToGrid w:val="0"/>
              <w:spacing w:line="288" w:lineRule="auto"/>
              <w:ind w:left="840" w:leftChars="0" w:firstLineChars="0"/>
              <w:jc w:val="both"/>
              <w:rPr>
                <w:rFonts w:hint="eastAsia" w:ascii="宋体" w:hAnsi="宋体" w:eastAsia="宋体" w:cs="宋体"/>
                <w:color w:val="auto"/>
                <w:sz w:val="24"/>
                <w:highlight w:val="none"/>
              </w:rPr>
            </w:pPr>
          </w:p>
        </w:tc>
        <w:tc>
          <w:tcPr>
            <w:tcW w:w="4357" w:type="pct"/>
            <w:noWrap w:val="0"/>
            <w:vAlign w:val="center"/>
          </w:tcPr>
          <w:p w14:paraId="1FEED9E1">
            <w:pPr>
              <w:snapToGrid w:val="0"/>
              <w:spacing w:line="288" w:lineRule="auto"/>
              <w:rPr>
                <w:rFonts w:hint="eastAsia" w:ascii="宋体" w:hAnsi="宋体" w:eastAsia="宋体" w:cs="宋体"/>
                <w:color w:val="auto"/>
                <w:sz w:val="24"/>
                <w:highlight w:val="none"/>
              </w:rPr>
            </w:pPr>
            <w:r>
              <w:rPr>
                <w:rFonts w:hint="eastAsia" w:ascii="宋体" w:hAnsi="宋体" w:eastAsia="宋体" w:cs="宋体"/>
                <w:i w:val="0"/>
                <w:iCs w:val="0"/>
                <w:caps w:val="0"/>
                <w:color w:val="auto"/>
                <w:spacing w:val="0"/>
                <w:sz w:val="24"/>
                <w:szCs w:val="24"/>
                <w:highlight w:val="none"/>
                <w:lang w:val="en-US" w:eastAsia="zh-CN"/>
              </w:rPr>
              <w:t>提供本单位</w:t>
            </w:r>
            <w:r>
              <w:rPr>
                <w:rFonts w:hint="eastAsia" w:ascii="宋体" w:hAnsi="宋体" w:cs="宋体"/>
                <w:i w:val="0"/>
                <w:iCs w:val="0"/>
                <w:caps w:val="0"/>
                <w:color w:val="auto"/>
                <w:spacing w:val="0"/>
                <w:sz w:val="24"/>
                <w:szCs w:val="24"/>
                <w:highlight w:val="none"/>
                <w:lang w:val="en-US" w:eastAsia="zh-CN"/>
              </w:rPr>
              <w:t>近一个月的完税证明</w:t>
            </w:r>
            <w:r>
              <w:rPr>
                <w:rFonts w:hint="eastAsia" w:ascii="宋体" w:hAnsi="宋体" w:eastAsia="宋体" w:cs="宋体"/>
                <w:i w:val="0"/>
                <w:iCs w:val="0"/>
                <w:caps w:val="0"/>
                <w:color w:val="auto"/>
                <w:spacing w:val="0"/>
                <w:sz w:val="24"/>
                <w:szCs w:val="24"/>
                <w:highlight w:val="none"/>
                <w:lang w:val="en-US" w:eastAsia="zh-CN"/>
              </w:rPr>
              <w:t>或税务部门出具的纳税证明；如依法免税的，应提供相应文件证明，</w:t>
            </w:r>
            <w:r>
              <w:rPr>
                <w:rFonts w:hint="eastAsia" w:ascii="宋体" w:hAnsi="宋体" w:cs="宋体"/>
                <w:i w:val="0"/>
                <w:iCs w:val="0"/>
                <w:caps w:val="0"/>
                <w:color w:val="auto"/>
                <w:spacing w:val="0"/>
                <w:sz w:val="24"/>
                <w:szCs w:val="24"/>
                <w:highlight w:val="none"/>
                <w:lang w:val="en-US" w:eastAsia="zh-CN"/>
              </w:rPr>
              <w:t>未产生税额的请提供无欠税证明</w:t>
            </w:r>
            <w:r>
              <w:rPr>
                <w:rFonts w:hint="eastAsia" w:ascii="宋体" w:hAnsi="宋体" w:eastAsia="宋体" w:cs="宋体"/>
                <w:i w:val="0"/>
                <w:iCs w:val="0"/>
                <w:caps w:val="0"/>
                <w:color w:val="auto"/>
                <w:spacing w:val="0"/>
                <w:sz w:val="24"/>
                <w:szCs w:val="24"/>
                <w:highlight w:val="none"/>
                <w:lang w:val="en-US" w:eastAsia="zh-CN"/>
              </w:rPr>
              <w:t>；</w:t>
            </w:r>
          </w:p>
        </w:tc>
      </w:tr>
      <w:tr w14:paraId="24D5DD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642" w:type="pct"/>
            <w:noWrap w:val="0"/>
            <w:vAlign w:val="center"/>
          </w:tcPr>
          <w:p w14:paraId="144F7E9B">
            <w:pPr>
              <w:numPr>
                <w:ilvl w:val="0"/>
                <w:numId w:val="8"/>
              </w:numPr>
              <w:tabs>
                <w:tab w:val="left" w:pos="176"/>
                <w:tab w:val="left" w:pos="612"/>
                <w:tab w:val="clear" w:pos="420"/>
              </w:tabs>
              <w:snapToGrid w:val="0"/>
              <w:spacing w:line="288" w:lineRule="auto"/>
              <w:ind w:left="840" w:leftChars="0" w:firstLineChars="0"/>
              <w:jc w:val="both"/>
              <w:rPr>
                <w:rFonts w:hint="eastAsia" w:ascii="宋体" w:hAnsi="宋体" w:eastAsia="宋体" w:cs="宋体"/>
                <w:color w:val="auto"/>
                <w:sz w:val="24"/>
                <w:highlight w:val="none"/>
              </w:rPr>
            </w:pPr>
          </w:p>
        </w:tc>
        <w:tc>
          <w:tcPr>
            <w:tcW w:w="4357" w:type="pct"/>
            <w:noWrap w:val="0"/>
            <w:vAlign w:val="center"/>
          </w:tcPr>
          <w:p w14:paraId="4B3B78C1">
            <w:pPr>
              <w:snapToGrid w:val="0"/>
              <w:spacing w:line="288" w:lineRule="auto"/>
              <w:rPr>
                <w:rFonts w:hint="eastAsia" w:ascii="宋体" w:hAnsi="宋体" w:eastAsia="宋体" w:cs="宋体"/>
                <w:color w:val="auto"/>
                <w:sz w:val="24"/>
                <w:highlight w:val="none"/>
              </w:rPr>
            </w:pPr>
            <w:r>
              <w:rPr>
                <w:rFonts w:hint="eastAsia" w:ascii="宋体" w:hAnsi="宋体" w:eastAsia="宋体" w:cs="宋体"/>
                <w:i w:val="0"/>
                <w:iCs w:val="0"/>
                <w:caps w:val="0"/>
                <w:color w:val="auto"/>
                <w:spacing w:val="0"/>
                <w:sz w:val="24"/>
                <w:szCs w:val="24"/>
                <w:highlight w:val="none"/>
                <w:lang w:val="en-US" w:eastAsia="zh-CN"/>
              </w:rPr>
              <w:t>提供本单位</w:t>
            </w:r>
            <w:r>
              <w:rPr>
                <w:rFonts w:hint="eastAsia" w:ascii="宋体" w:hAnsi="宋体" w:cs="宋体"/>
                <w:i w:val="0"/>
                <w:iCs w:val="0"/>
                <w:caps w:val="0"/>
                <w:color w:val="auto"/>
                <w:spacing w:val="0"/>
                <w:sz w:val="24"/>
                <w:szCs w:val="24"/>
                <w:highlight w:val="none"/>
                <w:lang w:val="en-US" w:eastAsia="zh-CN"/>
              </w:rPr>
              <w:t>近三个月（2024年07</w:t>
            </w:r>
            <w:bookmarkStart w:id="5" w:name="_GoBack"/>
            <w:bookmarkEnd w:id="5"/>
            <w:r>
              <w:rPr>
                <w:rFonts w:hint="eastAsia" w:ascii="宋体" w:hAnsi="宋体" w:cs="宋体"/>
                <w:i w:val="0"/>
                <w:iCs w:val="0"/>
                <w:caps w:val="0"/>
                <w:color w:val="auto"/>
                <w:spacing w:val="0"/>
                <w:sz w:val="24"/>
                <w:szCs w:val="24"/>
                <w:highlight w:val="none"/>
                <w:lang w:val="en-US" w:eastAsia="zh-CN"/>
              </w:rPr>
              <w:t>月后成立的公司按实际发生提供）社保缴费凭证</w:t>
            </w:r>
            <w:r>
              <w:rPr>
                <w:rFonts w:hint="eastAsia" w:ascii="宋体" w:hAnsi="宋体" w:eastAsia="宋体" w:cs="宋体"/>
                <w:i w:val="0"/>
                <w:iCs w:val="0"/>
                <w:caps w:val="0"/>
                <w:color w:val="auto"/>
                <w:spacing w:val="0"/>
                <w:sz w:val="24"/>
                <w:szCs w:val="24"/>
                <w:highlight w:val="none"/>
                <w:lang w:val="en-US" w:eastAsia="zh-CN"/>
              </w:rPr>
              <w:t>。如依法</w:t>
            </w:r>
            <w:r>
              <w:rPr>
                <w:rFonts w:hint="eastAsia" w:ascii="宋体" w:hAnsi="宋体" w:cs="宋体"/>
                <w:i w:val="0"/>
                <w:iCs w:val="0"/>
                <w:caps w:val="0"/>
                <w:color w:val="auto"/>
                <w:spacing w:val="0"/>
                <w:sz w:val="24"/>
                <w:szCs w:val="24"/>
                <w:highlight w:val="none"/>
                <w:lang w:val="en-US" w:eastAsia="zh-CN"/>
              </w:rPr>
              <w:t>免缴</w:t>
            </w:r>
            <w:r>
              <w:rPr>
                <w:rFonts w:hint="eastAsia" w:ascii="宋体" w:hAnsi="宋体" w:eastAsia="宋体" w:cs="宋体"/>
                <w:i w:val="0"/>
                <w:iCs w:val="0"/>
                <w:caps w:val="0"/>
                <w:color w:val="auto"/>
                <w:spacing w:val="0"/>
                <w:sz w:val="24"/>
                <w:szCs w:val="24"/>
                <w:highlight w:val="none"/>
                <w:lang w:val="en-US" w:eastAsia="zh-CN"/>
              </w:rPr>
              <w:t>社会保障资金的，应提供相应文件证明；</w:t>
            </w:r>
          </w:p>
        </w:tc>
      </w:tr>
      <w:tr w14:paraId="3E7007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642" w:type="pct"/>
            <w:noWrap w:val="0"/>
            <w:vAlign w:val="center"/>
          </w:tcPr>
          <w:p w14:paraId="3A2DE856">
            <w:pPr>
              <w:numPr>
                <w:ilvl w:val="0"/>
                <w:numId w:val="8"/>
              </w:numPr>
              <w:tabs>
                <w:tab w:val="left" w:pos="176"/>
                <w:tab w:val="left" w:pos="612"/>
                <w:tab w:val="clear" w:pos="420"/>
              </w:tabs>
              <w:snapToGrid w:val="0"/>
              <w:spacing w:line="288" w:lineRule="auto"/>
              <w:ind w:left="840" w:leftChars="0" w:firstLineChars="0"/>
              <w:jc w:val="both"/>
              <w:rPr>
                <w:rFonts w:hint="eastAsia" w:ascii="宋体" w:hAnsi="宋体" w:eastAsia="宋体" w:cs="宋体"/>
                <w:color w:val="auto"/>
                <w:sz w:val="24"/>
                <w:highlight w:val="none"/>
              </w:rPr>
            </w:pPr>
          </w:p>
        </w:tc>
        <w:tc>
          <w:tcPr>
            <w:tcW w:w="4357" w:type="pct"/>
            <w:noWrap w:val="0"/>
            <w:vAlign w:val="center"/>
          </w:tcPr>
          <w:p w14:paraId="1B52D292">
            <w:pPr>
              <w:pStyle w:val="24"/>
              <w:widowControl/>
              <w:snapToGrid w:val="0"/>
              <w:spacing w:line="360" w:lineRule="auto"/>
              <w:ind w:firstLine="0" w:firstLineChars="0"/>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szCs w:val="24"/>
                <w:highlight w:val="none"/>
                <w:lang w:val="en-US" w:eastAsia="zh-CN"/>
              </w:rPr>
              <w:t>履行合同所必需的设备和专业技术能力：提供《投标人资格声明函》；</w:t>
            </w:r>
          </w:p>
        </w:tc>
      </w:tr>
      <w:tr w14:paraId="7B6877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642" w:type="pct"/>
            <w:noWrap w:val="0"/>
            <w:vAlign w:val="center"/>
          </w:tcPr>
          <w:p w14:paraId="30BD4D1D">
            <w:pPr>
              <w:numPr>
                <w:ilvl w:val="0"/>
                <w:numId w:val="8"/>
              </w:numPr>
              <w:tabs>
                <w:tab w:val="left" w:pos="176"/>
                <w:tab w:val="left" w:pos="612"/>
                <w:tab w:val="clear" w:pos="420"/>
              </w:tabs>
              <w:snapToGrid w:val="0"/>
              <w:spacing w:line="288" w:lineRule="auto"/>
              <w:ind w:left="840" w:leftChars="0" w:firstLineChars="0"/>
              <w:jc w:val="both"/>
              <w:rPr>
                <w:rFonts w:hint="eastAsia" w:ascii="宋体" w:hAnsi="宋体" w:eastAsia="宋体" w:cs="宋体"/>
                <w:color w:val="auto"/>
                <w:sz w:val="24"/>
                <w:highlight w:val="none"/>
              </w:rPr>
            </w:pPr>
          </w:p>
        </w:tc>
        <w:tc>
          <w:tcPr>
            <w:tcW w:w="4357" w:type="pct"/>
            <w:noWrap w:val="0"/>
            <w:vAlign w:val="center"/>
          </w:tcPr>
          <w:p w14:paraId="269D4007">
            <w:pPr>
              <w:tabs>
                <w:tab w:val="left" w:pos="612"/>
              </w:tabs>
              <w:snapToGrid w:val="0"/>
              <w:spacing w:line="288" w:lineRule="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 xml:space="preserve">参加采购活动前三年内，在经营活动中没有重大违法记录：提供《无重大违法记录声明函》。重大违法记录，是指供应商因违法经营受到刑事处罚或者责令停产停业、吊销许可证或者执照、较大数额罚款等行政处罚。（根据财库〔2022〕3 号文，“较大数额罚款”认定为200万元以上的罚款，法律、行政法规以及国务院有关部门明确规定相关领域“较大数额罚款”标准高于200万元的，从其规定）； </w:t>
            </w:r>
          </w:p>
        </w:tc>
      </w:tr>
      <w:tr w14:paraId="2413A4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642" w:type="pct"/>
            <w:noWrap w:val="0"/>
            <w:vAlign w:val="center"/>
          </w:tcPr>
          <w:p w14:paraId="3D3E0AA5">
            <w:pPr>
              <w:numPr>
                <w:ilvl w:val="0"/>
                <w:numId w:val="8"/>
              </w:numPr>
              <w:tabs>
                <w:tab w:val="left" w:pos="176"/>
                <w:tab w:val="left" w:pos="612"/>
                <w:tab w:val="clear" w:pos="420"/>
              </w:tabs>
              <w:snapToGrid w:val="0"/>
              <w:spacing w:line="288" w:lineRule="auto"/>
              <w:ind w:left="840" w:leftChars="0" w:firstLineChars="0"/>
              <w:jc w:val="both"/>
              <w:rPr>
                <w:rFonts w:hint="eastAsia" w:ascii="宋体" w:hAnsi="宋体" w:eastAsia="宋体" w:cs="宋体"/>
                <w:color w:val="auto"/>
                <w:sz w:val="24"/>
                <w:highlight w:val="none"/>
              </w:rPr>
            </w:pPr>
          </w:p>
        </w:tc>
        <w:tc>
          <w:tcPr>
            <w:tcW w:w="4357" w:type="pct"/>
            <w:noWrap w:val="0"/>
            <w:vAlign w:val="center"/>
          </w:tcPr>
          <w:p w14:paraId="5CE2D061">
            <w:pPr>
              <w:tabs>
                <w:tab w:val="left" w:pos="612"/>
              </w:tabs>
              <w:snapToGrid w:val="0"/>
              <w:spacing w:line="288" w:lineRule="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szCs w:val="24"/>
                <w:highlight w:val="none"/>
                <w:lang w:val="en-US" w:eastAsia="zh-CN"/>
              </w:rPr>
              <w:t xml:space="preserve">企业负责人为同一人或者存在直接控股、管理关系的不同投标人，不得参加同一合同项下的政府采购活动。否则，皆取消投标资格。提供《投标人直接控股、管理关系信息表》； </w:t>
            </w:r>
          </w:p>
        </w:tc>
      </w:tr>
      <w:tr w14:paraId="748E15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642" w:type="pct"/>
            <w:noWrap w:val="0"/>
            <w:vAlign w:val="center"/>
          </w:tcPr>
          <w:p w14:paraId="7390EC76">
            <w:pPr>
              <w:pStyle w:val="24"/>
              <w:numPr>
                <w:ilvl w:val="0"/>
                <w:numId w:val="7"/>
              </w:numPr>
              <w:snapToGrid w:val="0"/>
              <w:spacing w:line="288" w:lineRule="auto"/>
              <w:ind w:left="149" w:leftChars="71" w:firstLine="0" w:firstLineChars="0"/>
              <w:rPr>
                <w:rFonts w:hint="eastAsia" w:ascii="宋体" w:hAnsi="宋体" w:eastAsia="宋体" w:cs="宋体"/>
                <w:color w:val="auto"/>
                <w:sz w:val="24"/>
                <w:highlight w:val="none"/>
              </w:rPr>
            </w:pPr>
          </w:p>
        </w:tc>
        <w:tc>
          <w:tcPr>
            <w:tcW w:w="4357" w:type="pct"/>
            <w:noWrap w:val="0"/>
            <w:vAlign w:val="center"/>
          </w:tcPr>
          <w:p w14:paraId="541ABFCE">
            <w:pPr>
              <w:pStyle w:val="24"/>
              <w:widowControl/>
              <w:tabs>
                <w:tab w:val="left" w:pos="1446"/>
              </w:tabs>
              <w:snapToGrid w:val="0"/>
              <w:spacing w:line="360" w:lineRule="auto"/>
              <w:ind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eastAsia="zh-CN"/>
              </w:rPr>
              <w:t>法定代表人投标</w:t>
            </w:r>
            <w:r>
              <w:rPr>
                <w:rFonts w:hint="eastAsia" w:ascii="宋体" w:hAnsi="宋体" w:eastAsia="宋体" w:cs="宋体"/>
                <w:color w:val="auto"/>
                <w:sz w:val="24"/>
                <w:highlight w:val="none"/>
              </w:rPr>
              <w:t>应</w:t>
            </w:r>
            <w:r>
              <w:rPr>
                <w:rFonts w:hint="eastAsia" w:ascii="宋体" w:hAnsi="宋体" w:eastAsia="宋体" w:cs="宋体"/>
                <w:color w:val="auto"/>
                <w:sz w:val="24"/>
                <w:highlight w:val="none"/>
                <w:lang w:val="en-US" w:eastAsia="zh-CN"/>
              </w:rPr>
              <w:t>提供</w:t>
            </w:r>
            <w:r>
              <w:rPr>
                <w:rFonts w:hint="eastAsia" w:ascii="宋体" w:hAnsi="宋体" w:eastAsia="宋体" w:cs="宋体"/>
                <w:color w:val="auto"/>
                <w:sz w:val="24"/>
                <w:highlight w:val="none"/>
              </w:rPr>
              <w:t>《法定代表人身份证明书》，委托代理人</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应</w:t>
            </w:r>
            <w:r>
              <w:rPr>
                <w:rFonts w:hint="eastAsia" w:ascii="宋体" w:hAnsi="宋体" w:eastAsia="宋体" w:cs="宋体"/>
                <w:color w:val="auto"/>
                <w:sz w:val="24"/>
                <w:highlight w:val="none"/>
                <w:lang w:val="en-US" w:eastAsia="zh-CN"/>
              </w:rPr>
              <w:t>提供</w:t>
            </w:r>
            <w:r>
              <w:rPr>
                <w:rFonts w:hint="eastAsia" w:ascii="宋体" w:hAnsi="宋体" w:eastAsia="宋体" w:cs="宋体"/>
                <w:color w:val="auto"/>
                <w:sz w:val="24"/>
                <w:highlight w:val="none"/>
              </w:rPr>
              <w:t>《法定代表人授权委托书》</w:t>
            </w:r>
            <w:r>
              <w:rPr>
                <w:rFonts w:hint="eastAsia" w:ascii="宋体" w:hAnsi="宋体" w:eastAsia="宋体" w:cs="宋体"/>
                <w:color w:val="auto"/>
                <w:sz w:val="24"/>
                <w:highlight w:val="none"/>
                <w:lang w:eastAsia="zh-CN"/>
              </w:rPr>
              <w:t>；</w:t>
            </w:r>
          </w:p>
        </w:tc>
      </w:tr>
      <w:tr w14:paraId="781A3E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642" w:type="pct"/>
            <w:noWrap w:val="0"/>
            <w:vAlign w:val="center"/>
          </w:tcPr>
          <w:p w14:paraId="730647E2">
            <w:pPr>
              <w:pStyle w:val="24"/>
              <w:numPr>
                <w:ilvl w:val="0"/>
                <w:numId w:val="7"/>
              </w:numPr>
              <w:snapToGrid w:val="0"/>
              <w:spacing w:line="288" w:lineRule="auto"/>
              <w:ind w:left="149" w:leftChars="71" w:firstLine="0" w:firstLineChars="0"/>
              <w:rPr>
                <w:rFonts w:hint="eastAsia" w:ascii="宋体" w:hAnsi="宋体" w:eastAsia="宋体" w:cs="宋体"/>
                <w:color w:val="auto"/>
                <w:sz w:val="24"/>
                <w:highlight w:val="none"/>
              </w:rPr>
            </w:pPr>
          </w:p>
        </w:tc>
        <w:tc>
          <w:tcPr>
            <w:tcW w:w="4357" w:type="pct"/>
            <w:noWrap w:val="0"/>
            <w:vAlign w:val="center"/>
          </w:tcPr>
          <w:p w14:paraId="5A98722F">
            <w:pPr>
              <w:tabs>
                <w:tab w:val="left" w:pos="567"/>
              </w:tabs>
              <w:snapToGrid w:val="0"/>
              <w:spacing w:line="288" w:lineRule="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近三年拟参加本次招标项目的投标人在“信用中国”网站（www.creditchina.gov.cn）、中国政府采购网（www.ccgp.gov.cn）、国家企业信用信息公示系（http://www.gsxt.gov.cn）、中国裁判文书网 （http://wenshu.court.gov.cn/）四个网站的查询结果，</w:t>
            </w:r>
          </w:p>
          <w:p w14:paraId="50B9C864">
            <w:pPr>
              <w:tabs>
                <w:tab w:val="left" w:pos="567"/>
              </w:tabs>
              <w:snapToGrid w:val="0"/>
              <w:spacing w:line="288" w:lineRule="auto"/>
              <w:rPr>
                <w:rFonts w:hint="eastAsia" w:ascii="宋体" w:hAnsi="宋体" w:eastAsia="宋体" w:cs="宋体"/>
                <w:bCs/>
                <w:color w:val="auto"/>
                <w:sz w:val="24"/>
                <w:highlight w:val="none"/>
              </w:rPr>
            </w:pPr>
            <w:r>
              <w:rPr>
                <w:rFonts w:hint="eastAsia" w:ascii="宋体" w:hAnsi="宋体" w:eastAsia="宋体" w:cs="宋体"/>
                <w:color w:val="auto"/>
                <w:kern w:val="2"/>
                <w:sz w:val="24"/>
                <w:szCs w:val="22"/>
                <w:highlight w:val="none"/>
                <w:lang w:val="en-US" w:eastAsia="zh-CN" w:bidi="ar-SA"/>
              </w:rPr>
              <w:t>如投标人被列入失信被执行人、</w:t>
            </w:r>
            <w:r>
              <w:rPr>
                <w:rFonts w:hint="eastAsia" w:ascii="宋体" w:hAnsi="宋体" w:cs="宋体"/>
                <w:color w:val="auto"/>
                <w:kern w:val="2"/>
                <w:sz w:val="24"/>
                <w:szCs w:val="22"/>
                <w:highlight w:val="none"/>
                <w:lang w:val="en-US" w:eastAsia="zh-CN" w:bidi="ar-SA"/>
              </w:rPr>
              <w:t>税收违法黑名单</w:t>
            </w:r>
            <w:r>
              <w:rPr>
                <w:rFonts w:hint="eastAsia" w:ascii="宋体" w:hAnsi="宋体" w:eastAsia="宋体" w:cs="宋体"/>
                <w:color w:val="auto"/>
                <w:kern w:val="2"/>
                <w:sz w:val="24"/>
                <w:szCs w:val="22"/>
                <w:highlight w:val="none"/>
                <w:lang w:val="en-US" w:eastAsia="zh-CN" w:bidi="ar-SA"/>
              </w:rPr>
              <w:t>、政府采购严重违法失信行为记录名单的（尚在处罚期内的），将拒绝其参加本次政府采购活动。（说明：①由资格性审查人员于投标截止日查询结果为准，如在上述网站查询结果均显示没有相关记录，视为不存在上述不良信用记录。②采购人同时对信用信息查询记录和证据截图或下载存档）；</w:t>
            </w:r>
          </w:p>
        </w:tc>
      </w:tr>
      <w:tr w14:paraId="6C3DD0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642" w:type="pct"/>
            <w:noWrap w:val="0"/>
            <w:vAlign w:val="center"/>
          </w:tcPr>
          <w:p w14:paraId="16198263">
            <w:pPr>
              <w:pStyle w:val="24"/>
              <w:numPr>
                <w:ilvl w:val="0"/>
                <w:numId w:val="7"/>
              </w:numPr>
              <w:snapToGrid w:val="0"/>
              <w:spacing w:line="288" w:lineRule="auto"/>
              <w:ind w:left="149" w:leftChars="71" w:firstLine="0" w:firstLineChars="0"/>
              <w:rPr>
                <w:rFonts w:hint="eastAsia" w:ascii="宋体" w:hAnsi="宋体" w:eastAsia="宋体" w:cs="宋体"/>
                <w:color w:val="auto"/>
                <w:sz w:val="24"/>
                <w:highlight w:val="none"/>
              </w:rPr>
            </w:pPr>
          </w:p>
        </w:tc>
        <w:tc>
          <w:tcPr>
            <w:tcW w:w="4357" w:type="pct"/>
            <w:noWrap w:val="0"/>
            <w:vAlign w:val="center"/>
          </w:tcPr>
          <w:p w14:paraId="7719E0E0">
            <w:pPr>
              <w:tabs>
                <w:tab w:val="left" w:pos="612"/>
              </w:tabs>
              <w:snapToGrid w:val="0"/>
              <w:spacing w:line="288" w:lineRule="auto"/>
              <w:rPr>
                <w:rFonts w:hint="default"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提供有效的中小企业声明函；</w:t>
            </w:r>
          </w:p>
        </w:tc>
      </w:tr>
      <w:tr w14:paraId="76EDD2E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642" w:type="pct"/>
            <w:noWrap w:val="0"/>
            <w:vAlign w:val="center"/>
          </w:tcPr>
          <w:p w14:paraId="0E513894">
            <w:pPr>
              <w:pStyle w:val="24"/>
              <w:numPr>
                <w:ilvl w:val="0"/>
                <w:numId w:val="7"/>
              </w:numPr>
              <w:snapToGrid w:val="0"/>
              <w:spacing w:line="288" w:lineRule="auto"/>
              <w:ind w:left="149" w:leftChars="71" w:firstLine="0" w:firstLineChars="0"/>
              <w:rPr>
                <w:rFonts w:hint="eastAsia" w:ascii="宋体" w:hAnsi="宋体" w:eastAsia="宋体" w:cs="宋体"/>
                <w:color w:val="auto"/>
                <w:sz w:val="24"/>
                <w:highlight w:val="none"/>
              </w:rPr>
            </w:pPr>
          </w:p>
        </w:tc>
        <w:tc>
          <w:tcPr>
            <w:tcW w:w="4357" w:type="pct"/>
            <w:noWrap w:val="0"/>
            <w:vAlign w:val="center"/>
          </w:tcPr>
          <w:p w14:paraId="2CBB24BF">
            <w:pPr>
              <w:tabs>
                <w:tab w:val="left" w:pos="612"/>
              </w:tabs>
              <w:snapToGrid w:val="0"/>
              <w:spacing w:line="288"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本项目</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u w:val="single"/>
                <w:lang w:val="en-US" w:eastAsia="zh-CN"/>
              </w:rPr>
              <w:t>不</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接受联合体投标。</w:t>
            </w:r>
          </w:p>
        </w:tc>
      </w:tr>
    </w:tbl>
    <w:p w14:paraId="6843A245">
      <w:pPr>
        <w:keepNext w:val="0"/>
        <w:keepLines w:val="0"/>
        <w:pageBreakBefore w:val="0"/>
        <w:tabs>
          <w:tab w:val="left" w:pos="0"/>
        </w:tabs>
        <w:kinsoku/>
        <w:wordWrap w:val="0"/>
        <w:overflowPunct/>
        <w:topLinePunct w:val="0"/>
        <w:bidi w:val="0"/>
        <w:adjustRightInd w:val="0"/>
        <w:snapToGrid w:val="0"/>
        <w:spacing w:line="360" w:lineRule="auto"/>
        <w:ind w:firstLine="482" w:firstLineChars="200"/>
        <w:rPr>
          <w:rFonts w:hint="eastAsia" w:ascii="仿宋" w:hAnsi="仿宋" w:eastAsia="仿宋" w:cs="仿宋"/>
          <w:b/>
          <w:bCs/>
          <w:color w:val="auto"/>
          <w:sz w:val="24"/>
          <w:szCs w:val="24"/>
          <w:highlight w:val="none"/>
        </w:rPr>
      </w:pPr>
    </w:p>
    <w:p w14:paraId="58788184">
      <w:pPr>
        <w:keepNext w:val="0"/>
        <w:keepLines w:val="0"/>
        <w:pageBreakBefore w:val="0"/>
        <w:kinsoku/>
        <w:wordWrap w:val="0"/>
        <w:overflowPunct/>
        <w:topLinePunct w:val="0"/>
        <w:bidi w:val="0"/>
        <w:spacing w:line="360" w:lineRule="auto"/>
        <w:ind w:firstLine="482" w:firstLineChars="200"/>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符合性审查</w:t>
      </w:r>
    </w:p>
    <w:tbl>
      <w:tblPr>
        <w:tblStyle w:val="18"/>
        <w:tblW w:w="5584" w:type="pct"/>
        <w:tblInd w:w="-54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517"/>
        <w:gridCol w:w="8000"/>
      </w:tblGrid>
      <w:tr w14:paraId="4CA15D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797" w:type="pct"/>
            <w:noWrap w:val="0"/>
            <w:vAlign w:val="center"/>
          </w:tcPr>
          <w:p w14:paraId="341449D7">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202" w:type="pct"/>
            <w:noWrap w:val="0"/>
            <w:vAlign w:val="center"/>
          </w:tcPr>
          <w:p w14:paraId="267EA71B">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 审 内 容</w:t>
            </w:r>
          </w:p>
        </w:tc>
      </w:tr>
      <w:tr w14:paraId="7F55D9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55" w:hRule="atLeast"/>
        </w:trPr>
        <w:tc>
          <w:tcPr>
            <w:tcW w:w="797" w:type="pct"/>
            <w:noWrap w:val="0"/>
            <w:vAlign w:val="center"/>
          </w:tcPr>
          <w:p w14:paraId="030220E0">
            <w:pPr>
              <w:numPr>
                <w:ilvl w:val="0"/>
                <w:numId w:val="9"/>
              </w:numPr>
              <w:tabs>
                <w:tab w:val="left" w:pos="176"/>
                <w:tab w:val="left" w:pos="612"/>
                <w:tab w:val="clear" w:pos="420"/>
              </w:tabs>
              <w:jc w:val="center"/>
              <w:rPr>
                <w:rFonts w:hint="eastAsia" w:ascii="宋体" w:hAnsi="宋体" w:eastAsia="宋体" w:cs="宋体"/>
                <w:color w:val="auto"/>
                <w:sz w:val="24"/>
                <w:highlight w:val="none"/>
              </w:rPr>
            </w:pPr>
          </w:p>
        </w:tc>
        <w:tc>
          <w:tcPr>
            <w:tcW w:w="4202" w:type="pct"/>
            <w:noWrap w:val="0"/>
            <w:vAlign w:val="center"/>
          </w:tcPr>
          <w:p w14:paraId="4A7DB360">
            <w:pPr>
              <w:tabs>
                <w:tab w:val="left" w:pos="612"/>
              </w:tabs>
              <w:rPr>
                <w:rFonts w:hint="eastAsia" w:ascii="宋体" w:hAnsi="宋体" w:eastAsia="宋体" w:cs="宋体"/>
                <w:color w:val="auto"/>
                <w:sz w:val="24"/>
                <w:highlight w:val="none"/>
              </w:rPr>
            </w:pPr>
            <w:r>
              <w:rPr>
                <w:rFonts w:hint="eastAsia" w:ascii="宋体" w:hAnsi="宋体" w:eastAsia="宋体" w:cs="宋体"/>
                <w:color w:val="auto"/>
                <w:sz w:val="24"/>
                <w:highlight w:val="none"/>
              </w:rPr>
              <w:t>按照招标文件规定要求签署、盖章且投标文件有法定代表人签字或盖个人名章（或签字人有法定代表人有效授权书）的；</w:t>
            </w:r>
          </w:p>
        </w:tc>
      </w:tr>
      <w:tr w14:paraId="461BD5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5" w:hRule="atLeast"/>
        </w:trPr>
        <w:tc>
          <w:tcPr>
            <w:tcW w:w="797" w:type="pct"/>
            <w:noWrap w:val="0"/>
            <w:vAlign w:val="center"/>
          </w:tcPr>
          <w:p w14:paraId="21866330">
            <w:pPr>
              <w:numPr>
                <w:ilvl w:val="0"/>
                <w:numId w:val="9"/>
              </w:numPr>
              <w:tabs>
                <w:tab w:val="left" w:pos="176"/>
                <w:tab w:val="left" w:pos="612"/>
                <w:tab w:val="clear" w:pos="420"/>
              </w:tabs>
              <w:jc w:val="center"/>
              <w:rPr>
                <w:rFonts w:hint="eastAsia" w:ascii="宋体" w:hAnsi="宋体" w:eastAsia="宋体" w:cs="宋体"/>
                <w:color w:val="auto"/>
                <w:sz w:val="24"/>
                <w:highlight w:val="none"/>
              </w:rPr>
            </w:pPr>
          </w:p>
        </w:tc>
        <w:tc>
          <w:tcPr>
            <w:tcW w:w="4202" w:type="pct"/>
            <w:noWrap w:val="0"/>
            <w:vAlign w:val="center"/>
          </w:tcPr>
          <w:p w14:paraId="3B8A819F">
            <w:pPr>
              <w:tabs>
                <w:tab w:val="left" w:pos="612"/>
              </w:tabs>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投标函已提交并符合招标文件要求的，且投标有效期不少于招标文件中载明的投标有效期；</w:t>
            </w:r>
          </w:p>
        </w:tc>
      </w:tr>
      <w:tr w14:paraId="109AD7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03" w:hRule="atLeast"/>
        </w:trPr>
        <w:tc>
          <w:tcPr>
            <w:tcW w:w="797" w:type="pct"/>
            <w:noWrap w:val="0"/>
            <w:vAlign w:val="center"/>
          </w:tcPr>
          <w:p w14:paraId="0B844EB8">
            <w:pPr>
              <w:numPr>
                <w:ilvl w:val="0"/>
                <w:numId w:val="9"/>
              </w:numPr>
              <w:tabs>
                <w:tab w:val="left" w:pos="176"/>
                <w:tab w:val="left" w:pos="612"/>
                <w:tab w:val="clear" w:pos="420"/>
              </w:tabs>
              <w:jc w:val="center"/>
              <w:rPr>
                <w:rFonts w:hint="eastAsia" w:ascii="宋体" w:hAnsi="宋体" w:eastAsia="宋体" w:cs="宋体"/>
                <w:color w:val="auto"/>
                <w:sz w:val="24"/>
                <w:highlight w:val="none"/>
              </w:rPr>
            </w:pPr>
          </w:p>
        </w:tc>
        <w:tc>
          <w:tcPr>
            <w:tcW w:w="4202" w:type="pct"/>
            <w:noWrap w:val="0"/>
            <w:vAlign w:val="center"/>
          </w:tcPr>
          <w:p w14:paraId="2987ED3D">
            <w:pPr>
              <w:tabs>
                <w:tab w:val="left" w:pos="612"/>
              </w:tabs>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投标人按招标文件要求缴纳投标保证金的；</w:t>
            </w:r>
          </w:p>
        </w:tc>
      </w:tr>
      <w:tr w14:paraId="7C436A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6" w:hRule="atLeast"/>
        </w:trPr>
        <w:tc>
          <w:tcPr>
            <w:tcW w:w="797" w:type="pct"/>
            <w:noWrap w:val="0"/>
            <w:vAlign w:val="center"/>
          </w:tcPr>
          <w:p w14:paraId="29666151">
            <w:pPr>
              <w:numPr>
                <w:ilvl w:val="0"/>
                <w:numId w:val="9"/>
              </w:numPr>
              <w:tabs>
                <w:tab w:val="left" w:pos="176"/>
                <w:tab w:val="left" w:pos="612"/>
                <w:tab w:val="clear" w:pos="420"/>
              </w:tabs>
              <w:jc w:val="center"/>
              <w:rPr>
                <w:rFonts w:hint="eastAsia" w:ascii="宋体" w:hAnsi="宋体" w:eastAsia="宋体" w:cs="宋体"/>
                <w:color w:val="auto"/>
                <w:sz w:val="24"/>
                <w:highlight w:val="none"/>
              </w:rPr>
            </w:pPr>
          </w:p>
        </w:tc>
        <w:tc>
          <w:tcPr>
            <w:tcW w:w="4202" w:type="pct"/>
            <w:noWrap w:val="0"/>
            <w:vAlign w:val="center"/>
          </w:tcPr>
          <w:p w14:paraId="4BEB263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投标报价未超过本项目最高</w:t>
            </w:r>
            <w:r>
              <w:rPr>
                <w:rFonts w:hint="eastAsia" w:ascii="宋体" w:hAnsi="宋体" w:eastAsia="宋体" w:cs="宋体"/>
                <w:color w:val="auto"/>
                <w:sz w:val="24"/>
                <w:highlight w:val="none"/>
                <w:lang w:val="en-US" w:eastAsia="zh-CN"/>
              </w:rPr>
              <w:t>限价及单价</w:t>
            </w:r>
            <w:r>
              <w:rPr>
                <w:rFonts w:hint="eastAsia" w:ascii="宋体" w:hAnsi="宋体" w:eastAsia="宋体" w:cs="宋体"/>
                <w:color w:val="auto"/>
                <w:sz w:val="24"/>
                <w:highlight w:val="none"/>
              </w:rPr>
              <w:t>限价的；</w:t>
            </w:r>
          </w:p>
        </w:tc>
      </w:tr>
      <w:tr w14:paraId="3B3FE6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797" w:type="pct"/>
            <w:noWrap w:val="0"/>
            <w:vAlign w:val="center"/>
          </w:tcPr>
          <w:p w14:paraId="4919E1DF">
            <w:pPr>
              <w:numPr>
                <w:ilvl w:val="0"/>
                <w:numId w:val="9"/>
              </w:numPr>
              <w:tabs>
                <w:tab w:val="left" w:pos="176"/>
                <w:tab w:val="left" w:pos="612"/>
                <w:tab w:val="clear" w:pos="420"/>
              </w:tabs>
              <w:jc w:val="center"/>
              <w:rPr>
                <w:rFonts w:hint="eastAsia" w:ascii="宋体" w:hAnsi="宋体" w:eastAsia="宋体" w:cs="宋体"/>
                <w:color w:val="auto"/>
                <w:sz w:val="24"/>
                <w:highlight w:val="none"/>
              </w:rPr>
            </w:pPr>
          </w:p>
        </w:tc>
        <w:tc>
          <w:tcPr>
            <w:tcW w:w="4202" w:type="pct"/>
            <w:noWrap w:val="0"/>
            <w:vAlign w:val="center"/>
          </w:tcPr>
          <w:p w14:paraId="224EE694">
            <w:pPr>
              <w:ind w:left="1"/>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投标文件未出现选择性报价或有附加条件报价的情形；</w:t>
            </w:r>
          </w:p>
        </w:tc>
      </w:tr>
      <w:tr w14:paraId="01B925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797" w:type="pct"/>
            <w:noWrap w:val="0"/>
            <w:vAlign w:val="center"/>
          </w:tcPr>
          <w:p w14:paraId="46386F8A">
            <w:pPr>
              <w:numPr>
                <w:ilvl w:val="0"/>
                <w:numId w:val="9"/>
              </w:numPr>
              <w:tabs>
                <w:tab w:val="left" w:pos="176"/>
                <w:tab w:val="left" w:pos="612"/>
                <w:tab w:val="clear" w:pos="420"/>
              </w:tabs>
              <w:jc w:val="center"/>
              <w:rPr>
                <w:rFonts w:hint="eastAsia" w:ascii="宋体" w:hAnsi="宋体" w:eastAsia="宋体" w:cs="宋体"/>
                <w:color w:val="auto"/>
                <w:sz w:val="24"/>
                <w:highlight w:val="none"/>
              </w:rPr>
            </w:pPr>
          </w:p>
        </w:tc>
        <w:tc>
          <w:tcPr>
            <w:tcW w:w="4202" w:type="pct"/>
            <w:noWrap w:val="0"/>
            <w:vAlign w:val="center"/>
          </w:tcPr>
          <w:p w14:paraId="0993F47C">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投标文件完全满足招标文件的实质性条款（即标注</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highlight w:val="none"/>
              </w:rPr>
              <w:t xml:space="preserve">号条款）无负偏离的； </w:t>
            </w:r>
          </w:p>
        </w:tc>
      </w:tr>
      <w:tr w14:paraId="3EE7EB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797" w:type="pct"/>
            <w:noWrap w:val="0"/>
            <w:vAlign w:val="center"/>
          </w:tcPr>
          <w:p w14:paraId="335EC991">
            <w:pPr>
              <w:numPr>
                <w:ilvl w:val="0"/>
                <w:numId w:val="9"/>
              </w:numPr>
              <w:tabs>
                <w:tab w:val="left" w:pos="176"/>
                <w:tab w:val="left" w:pos="612"/>
                <w:tab w:val="clear" w:pos="420"/>
              </w:tabs>
              <w:jc w:val="center"/>
              <w:rPr>
                <w:rFonts w:hint="eastAsia" w:ascii="宋体" w:hAnsi="宋体" w:eastAsia="宋体" w:cs="宋体"/>
                <w:color w:val="auto"/>
                <w:sz w:val="24"/>
                <w:highlight w:val="none"/>
              </w:rPr>
            </w:pPr>
          </w:p>
        </w:tc>
        <w:tc>
          <w:tcPr>
            <w:tcW w:w="4202" w:type="pct"/>
            <w:noWrap w:val="0"/>
            <w:vAlign w:val="center"/>
          </w:tcPr>
          <w:p w14:paraId="04E171B5">
            <w:pP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按招标文件要求提供本国产品的；</w:t>
            </w:r>
          </w:p>
        </w:tc>
      </w:tr>
      <w:tr w14:paraId="3C431F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797" w:type="pct"/>
            <w:noWrap w:val="0"/>
            <w:vAlign w:val="center"/>
          </w:tcPr>
          <w:p w14:paraId="531DCA93">
            <w:pPr>
              <w:numPr>
                <w:ilvl w:val="0"/>
                <w:numId w:val="9"/>
              </w:numPr>
              <w:tabs>
                <w:tab w:val="left" w:pos="176"/>
                <w:tab w:val="left" w:pos="612"/>
                <w:tab w:val="clear" w:pos="420"/>
              </w:tabs>
              <w:jc w:val="center"/>
              <w:rPr>
                <w:rFonts w:hint="eastAsia" w:ascii="宋体" w:hAnsi="宋体" w:eastAsia="宋体" w:cs="宋体"/>
                <w:color w:val="auto"/>
                <w:sz w:val="24"/>
                <w:highlight w:val="none"/>
              </w:rPr>
            </w:pPr>
          </w:p>
        </w:tc>
        <w:tc>
          <w:tcPr>
            <w:tcW w:w="4202" w:type="pct"/>
            <w:noWrap w:val="0"/>
            <w:vAlign w:val="center"/>
          </w:tcPr>
          <w:p w14:paraId="1C0FC8D0">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投标文件没有招标文件中规定的</w:t>
            </w:r>
            <w:r>
              <w:rPr>
                <w:rFonts w:hint="eastAsia" w:ascii="宋体" w:hAnsi="宋体" w:eastAsia="宋体" w:cs="宋体"/>
                <w:color w:val="auto"/>
                <w:sz w:val="24"/>
                <w:highlight w:val="none"/>
                <w:lang w:eastAsia="zh-CN"/>
              </w:rPr>
              <w:t>其他</w:t>
            </w:r>
            <w:r>
              <w:rPr>
                <w:rFonts w:hint="eastAsia" w:ascii="宋体" w:hAnsi="宋体" w:eastAsia="宋体" w:cs="宋体"/>
                <w:color w:val="auto"/>
                <w:sz w:val="24"/>
                <w:highlight w:val="none"/>
              </w:rPr>
              <w:t>无效投标条款的；</w:t>
            </w:r>
          </w:p>
        </w:tc>
      </w:tr>
      <w:tr w14:paraId="73832C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797" w:type="pct"/>
            <w:noWrap w:val="0"/>
            <w:vAlign w:val="center"/>
          </w:tcPr>
          <w:p w14:paraId="301311AE">
            <w:pPr>
              <w:numPr>
                <w:ilvl w:val="0"/>
                <w:numId w:val="9"/>
              </w:numPr>
              <w:tabs>
                <w:tab w:val="left" w:pos="176"/>
                <w:tab w:val="left" w:pos="612"/>
                <w:tab w:val="clear" w:pos="420"/>
              </w:tabs>
              <w:jc w:val="center"/>
              <w:rPr>
                <w:rFonts w:hint="eastAsia" w:ascii="宋体" w:hAnsi="宋体" w:eastAsia="宋体" w:cs="宋体"/>
                <w:color w:val="auto"/>
                <w:sz w:val="24"/>
                <w:highlight w:val="none"/>
              </w:rPr>
            </w:pPr>
          </w:p>
        </w:tc>
        <w:tc>
          <w:tcPr>
            <w:tcW w:w="4202" w:type="pct"/>
            <w:noWrap w:val="0"/>
            <w:vAlign w:val="center"/>
          </w:tcPr>
          <w:p w14:paraId="5DE3CAFF">
            <w:pPr>
              <w:rPr>
                <w:rFonts w:hint="eastAsia" w:ascii="宋体" w:hAnsi="宋体" w:eastAsia="宋体" w:cs="宋体"/>
                <w:color w:val="auto"/>
                <w:sz w:val="24"/>
                <w:highlight w:val="none"/>
              </w:rPr>
            </w:pPr>
            <w:r>
              <w:rPr>
                <w:rFonts w:hint="eastAsia" w:ascii="宋体" w:hAnsi="宋体" w:eastAsia="宋体" w:cs="宋体"/>
                <w:color w:val="auto"/>
                <w:sz w:val="24"/>
                <w:highlight w:val="none"/>
              </w:rPr>
              <w:t>按有关法律、法规、规章不属于投标无效的。</w:t>
            </w:r>
          </w:p>
        </w:tc>
      </w:tr>
    </w:tbl>
    <w:p w14:paraId="521E7FFA">
      <w:pPr>
        <w:spacing w:line="360" w:lineRule="auto"/>
        <w:rPr>
          <w:rFonts w:hint="eastAsia" w:ascii="宋体" w:hAnsi="宋体" w:eastAsia="宋体" w:cs="宋体"/>
          <w:b/>
          <w:bCs/>
          <w:color w:val="auto"/>
          <w:kern w:val="2"/>
          <w:sz w:val="24"/>
          <w:szCs w:val="24"/>
          <w:lang w:val="en-US" w:eastAsia="zh-CN" w:bidi="ar-SA"/>
        </w:rPr>
      </w:pPr>
    </w:p>
    <w:p w14:paraId="77C86EF1">
      <w:pPr>
        <w:spacing w:line="360" w:lineRule="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六</w:t>
      </w:r>
      <w:r>
        <w:rPr>
          <w:rFonts w:hint="eastAsia" w:ascii="宋体" w:hAnsi="宋体" w:eastAsia="宋体" w:cs="宋体"/>
          <w:b/>
          <w:bCs/>
          <w:color w:val="auto"/>
          <w:kern w:val="2"/>
          <w:sz w:val="24"/>
          <w:szCs w:val="24"/>
          <w:lang w:val="en-US" w:eastAsia="zh-Hans" w:bidi="ar-SA"/>
        </w:rPr>
        <w:t>、</w:t>
      </w:r>
      <w:r>
        <w:rPr>
          <w:rFonts w:hint="eastAsia" w:ascii="宋体" w:hAnsi="宋体" w:eastAsia="宋体" w:cs="宋体"/>
          <w:b/>
          <w:bCs/>
          <w:color w:val="auto"/>
          <w:kern w:val="2"/>
          <w:sz w:val="24"/>
          <w:szCs w:val="24"/>
          <w:lang w:val="en-US" w:eastAsia="zh-CN" w:bidi="ar-SA"/>
        </w:rPr>
        <w:t>竞价要求</w:t>
      </w:r>
    </w:p>
    <w:p w14:paraId="7B1F8DE3">
      <w:pPr>
        <w:spacing w:line="360" w:lineRule="auto"/>
        <w:ind w:firstLine="480" w:firstLineChars="200"/>
        <w:rPr>
          <w:rFonts w:hint="eastAsia" w:ascii="宋体" w:hAnsi="宋体" w:eastAsia="宋体" w:cs="宋体"/>
          <w:b w:val="0"/>
          <w:bCs w:val="0"/>
          <w:color w:val="auto"/>
          <w:sz w:val="24"/>
          <w:szCs w:val="24"/>
          <w:lang w:val="en-US" w:eastAsia="zh-Hans"/>
        </w:rPr>
      </w:pPr>
      <w:r>
        <w:rPr>
          <w:rFonts w:hint="eastAsia" w:ascii="宋体" w:hAnsi="宋体" w:eastAsia="宋体" w:cs="宋体"/>
          <w:b w:val="0"/>
          <w:bCs w:val="0"/>
          <w:color w:val="auto"/>
          <w:sz w:val="24"/>
          <w:szCs w:val="24"/>
          <w:lang w:val="en-US" w:eastAsia="zh-CN"/>
        </w:rPr>
        <w:t>为</w:t>
      </w:r>
      <w:r>
        <w:rPr>
          <w:rFonts w:hint="eastAsia" w:ascii="宋体" w:hAnsi="宋体" w:eastAsia="宋体" w:cs="宋体"/>
          <w:b w:val="0"/>
          <w:bCs w:val="0"/>
          <w:color w:val="auto"/>
          <w:sz w:val="24"/>
          <w:szCs w:val="24"/>
          <w:lang w:val="en-US" w:eastAsia="zh-Hans"/>
        </w:rPr>
        <w:t>避免低价低质恶性竞争，请实事求是报价，如有违反市场价格规律超低价恶意谋取中标后，又不能按照招标人</w:t>
      </w:r>
      <w:r>
        <w:rPr>
          <w:rFonts w:hint="eastAsia" w:ascii="宋体" w:hAnsi="宋体" w:eastAsia="宋体" w:cs="宋体"/>
          <w:b w:val="0"/>
          <w:bCs w:val="0"/>
          <w:color w:val="auto"/>
          <w:sz w:val="24"/>
          <w:szCs w:val="24"/>
          <w:lang w:val="en-US" w:eastAsia="zh-CN"/>
        </w:rPr>
        <w:t>时间节点要求完成</w:t>
      </w:r>
      <w:r>
        <w:rPr>
          <w:rFonts w:hint="eastAsia" w:ascii="宋体" w:hAnsi="宋体" w:cs="宋体"/>
          <w:b w:val="0"/>
          <w:bCs w:val="0"/>
          <w:color w:val="auto"/>
          <w:sz w:val="24"/>
          <w:szCs w:val="24"/>
          <w:lang w:val="en-US" w:eastAsia="zh-CN"/>
        </w:rPr>
        <w:t>供货及</w:t>
      </w:r>
      <w:r>
        <w:rPr>
          <w:rFonts w:hint="eastAsia" w:ascii="宋体" w:hAnsi="宋体" w:eastAsia="宋体" w:cs="宋体"/>
          <w:b w:val="0"/>
          <w:bCs w:val="0"/>
          <w:color w:val="auto"/>
          <w:sz w:val="24"/>
          <w:szCs w:val="24"/>
          <w:lang w:val="en-US" w:eastAsia="zh-CN"/>
        </w:rPr>
        <w:t>服务</w:t>
      </w:r>
      <w:r>
        <w:rPr>
          <w:rFonts w:hint="eastAsia" w:ascii="宋体" w:hAnsi="宋体" w:eastAsia="宋体" w:cs="宋体"/>
          <w:b w:val="0"/>
          <w:bCs w:val="0"/>
          <w:color w:val="auto"/>
          <w:sz w:val="24"/>
          <w:szCs w:val="24"/>
          <w:lang w:val="en-US" w:eastAsia="zh-Hans"/>
        </w:rPr>
        <w:t>者，一律按无效</w:t>
      </w:r>
      <w:r>
        <w:rPr>
          <w:rFonts w:hint="eastAsia" w:ascii="宋体" w:hAnsi="宋体" w:eastAsia="宋体" w:cs="宋体"/>
          <w:b w:val="0"/>
          <w:bCs w:val="0"/>
          <w:color w:val="auto"/>
          <w:sz w:val="24"/>
          <w:szCs w:val="24"/>
          <w:lang w:val="en-US" w:eastAsia="zh-CN"/>
        </w:rPr>
        <w:t>报价</w:t>
      </w:r>
      <w:r>
        <w:rPr>
          <w:rFonts w:hint="eastAsia" w:ascii="宋体" w:hAnsi="宋体" w:eastAsia="宋体" w:cs="宋体"/>
          <w:b w:val="0"/>
          <w:bCs w:val="0"/>
          <w:color w:val="auto"/>
          <w:sz w:val="24"/>
          <w:szCs w:val="24"/>
          <w:lang w:val="en-US" w:eastAsia="zh-Hans"/>
        </w:rPr>
        <w:t>处理并上报监管部门进行处罚。</w:t>
      </w:r>
    </w:p>
    <w:p w14:paraId="0C74985A">
      <w:pPr>
        <w:rPr>
          <w:rFonts w:hint="eastAsia" w:ascii="仿宋" w:hAnsi="仿宋" w:eastAsia="仿宋" w:cs="仿宋"/>
          <w:b/>
          <w:color w:val="auto"/>
          <w:kern w:val="0"/>
          <w:sz w:val="32"/>
          <w:szCs w:val="24"/>
          <w:highlight w:val="none"/>
          <w:lang w:eastAsia="en-US"/>
        </w:rPr>
      </w:pPr>
      <w:bookmarkStart w:id="0" w:name="_Toc256000021"/>
      <w:r>
        <w:rPr>
          <w:rFonts w:hint="eastAsia" w:ascii="仿宋" w:hAnsi="仿宋" w:eastAsia="仿宋" w:cs="仿宋"/>
          <w:b/>
          <w:color w:val="auto"/>
          <w:kern w:val="0"/>
          <w:sz w:val="32"/>
          <w:szCs w:val="24"/>
          <w:highlight w:val="none"/>
          <w:lang w:eastAsia="en-US"/>
        </w:rPr>
        <w:br w:type="page"/>
      </w:r>
    </w:p>
    <w:bookmarkEnd w:id="0"/>
    <w:p w14:paraId="5B317CFE">
      <w:pPr>
        <w:spacing w:after="120" w:line="440" w:lineRule="exact"/>
        <w:ind w:left="420" w:leftChars="200" w:firstLine="640" w:firstLineChars="200"/>
        <w:textAlignment w:val="baseline"/>
        <w:rPr>
          <w:rFonts w:ascii="黑体" w:hAnsi="黑体" w:eastAsia="黑体" w:cs="黑体"/>
          <w:b/>
          <w:color w:val="auto"/>
          <w:kern w:val="0"/>
          <w:sz w:val="32"/>
          <w:szCs w:val="24"/>
          <w:highlight w:val="none"/>
          <w:lang w:eastAsia="en-US"/>
        </w:rPr>
      </w:pPr>
      <w:r>
        <w:rPr>
          <w:rFonts w:hint="eastAsia" w:ascii="黑体" w:hAnsi="黑体" w:eastAsia="黑体" w:cs="宋体"/>
          <w:color w:val="auto"/>
          <w:sz w:val="32"/>
          <w:szCs w:val="32"/>
          <w:highlight w:val="none"/>
          <w:lang w:val="en-US" w:eastAsia="zh-CN"/>
        </w:rPr>
        <w:t>一、</w:t>
      </w:r>
      <w:r>
        <w:rPr>
          <w:rFonts w:hint="eastAsia" w:ascii="黑体" w:hAnsi="黑体" w:eastAsia="黑体" w:cs="宋体"/>
          <w:color w:val="auto"/>
          <w:sz w:val="32"/>
          <w:szCs w:val="32"/>
          <w:highlight w:val="none"/>
          <w:lang w:eastAsia="zh-CN"/>
        </w:rPr>
        <w:t>★</w:t>
      </w:r>
      <w:r>
        <w:rPr>
          <w:rFonts w:ascii="黑体" w:hAnsi="黑体" w:eastAsia="黑体" w:cs="黑体"/>
          <w:b/>
          <w:color w:val="auto"/>
          <w:kern w:val="0"/>
          <w:sz w:val="32"/>
          <w:szCs w:val="24"/>
          <w:highlight w:val="none"/>
          <w:lang w:eastAsia="en-US"/>
        </w:rPr>
        <w:t>法定代表人身份证明及授权委托书</w:t>
      </w:r>
    </w:p>
    <w:p w14:paraId="2B534F5E">
      <w:pPr>
        <w:autoSpaceDE w:val="0"/>
        <w:autoSpaceDN w:val="0"/>
        <w:adjustRightInd w:val="0"/>
        <w:spacing w:line="500" w:lineRule="exact"/>
        <w:jc w:val="center"/>
        <w:rPr>
          <w:rFonts w:ascii="宋体" w:hAnsi="宋体"/>
          <w:color w:val="auto"/>
          <w:kern w:val="0"/>
          <w:sz w:val="24"/>
          <w:szCs w:val="24"/>
          <w:highlight w:val="none"/>
        </w:rPr>
      </w:pPr>
      <w:r>
        <w:rPr>
          <w:rFonts w:hint="eastAsia" w:ascii="宋体" w:hAnsi="宋体"/>
          <w:color w:val="auto"/>
          <w:kern w:val="0"/>
          <w:sz w:val="30"/>
          <w:szCs w:val="30"/>
          <w:highlight w:val="none"/>
        </w:rPr>
        <w:t>法定代表人</w:t>
      </w:r>
      <w:r>
        <w:rPr>
          <w:rFonts w:hint="eastAsia" w:ascii="宋体" w:hAnsi="宋体"/>
          <w:color w:val="auto"/>
          <w:kern w:val="0"/>
          <w:sz w:val="30"/>
          <w:szCs w:val="30"/>
          <w:highlight w:val="none"/>
          <w:lang w:val="en-US" w:eastAsia="zh-CN"/>
        </w:rPr>
        <w:t>身份证明书</w:t>
      </w:r>
    </w:p>
    <w:p w14:paraId="20BA9DE4">
      <w:pPr>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采购人</w:t>
      </w:r>
      <w:r>
        <w:rPr>
          <w:rFonts w:hint="eastAsia" w:ascii="宋体" w:hAnsi="宋体"/>
          <w:color w:val="auto"/>
          <w:sz w:val="24"/>
          <w:szCs w:val="24"/>
          <w:highlight w:val="none"/>
          <w:u w:val="single"/>
        </w:rPr>
        <w:t>名称）</w:t>
      </w:r>
      <w:r>
        <w:rPr>
          <w:rFonts w:hint="eastAsia" w:ascii="宋体" w:hAnsi="宋体"/>
          <w:color w:val="auto"/>
          <w:sz w:val="24"/>
          <w:szCs w:val="24"/>
          <w:highlight w:val="none"/>
        </w:rPr>
        <w:t>：</w:t>
      </w:r>
    </w:p>
    <w:p w14:paraId="4D9166C3">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兹有</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公司法定代表人，代表我公司办理</w:t>
      </w:r>
      <w:r>
        <w:rPr>
          <w:rFonts w:hint="eastAsia" w:ascii="宋体" w:hAnsi="宋体"/>
          <w:color w:val="auto"/>
          <w:sz w:val="24"/>
          <w:szCs w:val="24"/>
          <w:highlight w:val="none"/>
          <w:u w:val="single"/>
          <w:lang w:val="en-US" w:eastAsia="zh-CN"/>
        </w:rPr>
        <w:t>项目名称及编号</w:t>
      </w:r>
      <w:r>
        <w:rPr>
          <w:rFonts w:hint="eastAsia" w:ascii="宋体" w:hAnsi="宋体"/>
          <w:color w:val="auto"/>
          <w:sz w:val="24"/>
          <w:szCs w:val="24"/>
          <w:highlight w:val="none"/>
        </w:rPr>
        <w:t xml:space="preserve">采购活动中一切事宜，具有法律效力。 </w:t>
      </w:r>
    </w:p>
    <w:p w14:paraId="4B3CD51A">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附法定代表人基本情况： </w:t>
      </w:r>
    </w:p>
    <w:p w14:paraId="6FF27A00">
      <w:pPr>
        <w:adjustRightInd w:val="0"/>
        <w:snapToGrid w:val="0"/>
        <w:spacing w:line="500" w:lineRule="exact"/>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姓名：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性别：</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职务：</w:t>
      </w:r>
      <w:r>
        <w:rPr>
          <w:rFonts w:hint="eastAsia" w:ascii="宋体" w:hAnsi="宋体"/>
          <w:color w:val="auto"/>
          <w:sz w:val="24"/>
          <w:szCs w:val="24"/>
          <w:highlight w:val="none"/>
          <w:u w:val="single"/>
        </w:rPr>
        <w:t xml:space="preserve">         </w:t>
      </w:r>
    </w:p>
    <w:p w14:paraId="77CFD1E1">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身份证号码：</w:t>
      </w:r>
      <w:r>
        <w:rPr>
          <w:rFonts w:hint="eastAsia" w:ascii="宋体" w:hAnsi="宋体"/>
          <w:color w:val="auto"/>
          <w:sz w:val="24"/>
          <w:szCs w:val="24"/>
          <w:highlight w:val="none"/>
          <w:u w:val="single"/>
        </w:rPr>
        <w:t xml:space="preserve">                     </w:t>
      </w:r>
    </w:p>
    <w:p w14:paraId="2618A2F2">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通讯地址：</w:t>
      </w:r>
      <w:r>
        <w:rPr>
          <w:rFonts w:hint="eastAsia" w:ascii="宋体" w:hAnsi="宋体"/>
          <w:color w:val="auto"/>
          <w:sz w:val="24"/>
          <w:szCs w:val="24"/>
          <w:highlight w:val="none"/>
          <w:u w:val="single"/>
        </w:rPr>
        <w:t xml:space="preserve">                       </w:t>
      </w:r>
    </w:p>
    <w:p w14:paraId="6917077D">
      <w:pPr>
        <w:adjustRightInd w:val="0"/>
        <w:snapToGrid w:val="0"/>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电话号码：</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邮政编码：</w:t>
      </w:r>
      <w:r>
        <w:rPr>
          <w:rFonts w:hint="eastAsia" w:ascii="宋体" w:hAnsi="宋体"/>
          <w:color w:val="auto"/>
          <w:sz w:val="24"/>
          <w:szCs w:val="24"/>
          <w:highlight w:val="none"/>
          <w:u w:val="single"/>
        </w:rPr>
        <w:t xml:space="preserve">               </w:t>
      </w:r>
    </w:p>
    <w:p w14:paraId="2E2F80BC">
      <w:pPr>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 xml:space="preserve"> </w:t>
      </w:r>
    </w:p>
    <w:tbl>
      <w:tblPr>
        <w:tblStyle w:val="18"/>
        <w:tblW w:w="0" w:type="auto"/>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4"/>
      </w:tblGrid>
      <w:tr w14:paraId="09D86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noWrap w:val="0"/>
            <w:vAlign w:val="top"/>
          </w:tcPr>
          <w:p w14:paraId="2C68F88E">
            <w:pPr>
              <w:adjustRightInd w:val="0"/>
              <w:snapToGrid w:val="0"/>
              <w:spacing w:line="500" w:lineRule="exact"/>
              <w:jc w:val="center"/>
              <w:rPr>
                <w:rFonts w:ascii="宋体" w:hAnsi="宋体"/>
                <w:color w:val="auto"/>
                <w:sz w:val="24"/>
                <w:szCs w:val="24"/>
                <w:highlight w:val="none"/>
              </w:rPr>
            </w:pPr>
          </w:p>
          <w:p w14:paraId="11DD1322">
            <w:pPr>
              <w:adjustRightInd w:val="0"/>
              <w:snapToGrid w:val="0"/>
              <w:spacing w:line="500" w:lineRule="exact"/>
              <w:jc w:val="center"/>
              <w:rPr>
                <w:rFonts w:ascii="宋体" w:hAnsi="宋体"/>
                <w:color w:val="auto"/>
                <w:sz w:val="24"/>
                <w:szCs w:val="24"/>
                <w:highlight w:val="none"/>
              </w:rPr>
            </w:pPr>
          </w:p>
          <w:p w14:paraId="25E9A614">
            <w:pPr>
              <w:adjustRightInd w:val="0"/>
              <w:snapToGrid w:val="0"/>
              <w:spacing w:line="500" w:lineRule="exact"/>
              <w:jc w:val="center"/>
              <w:rPr>
                <w:rFonts w:ascii="宋体" w:hAnsi="宋体"/>
                <w:color w:val="auto"/>
                <w:sz w:val="24"/>
                <w:szCs w:val="24"/>
                <w:highlight w:val="none"/>
              </w:rPr>
            </w:pPr>
            <w:r>
              <w:rPr>
                <w:rFonts w:hint="eastAsia" w:ascii="宋体" w:hAnsi="宋体"/>
                <w:b/>
                <w:bCs/>
                <w:color w:val="auto"/>
                <w:sz w:val="24"/>
                <w:szCs w:val="24"/>
                <w:highlight w:val="none"/>
              </w:rPr>
              <w:t>法定代表人</w:t>
            </w:r>
            <w:r>
              <w:rPr>
                <w:rFonts w:hint="eastAsia" w:ascii="宋体" w:hAnsi="宋体"/>
                <w:color w:val="auto"/>
                <w:sz w:val="24"/>
                <w:szCs w:val="24"/>
                <w:highlight w:val="none"/>
              </w:rPr>
              <w:t>《居民身份证》</w:t>
            </w:r>
            <w:r>
              <w:rPr>
                <w:rFonts w:hint="eastAsia" w:ascii="宋体" w:hAnsi="宋体"/>
                <w:b/>
                <w:bCs/>
                <w:color w:val="auto"/>
                <w:sz w:val="24"/>
                <w:szCs w:val="24"/>
                <w:highlight w:val="none"/>
                <w:lang w:val="en-US" w:eastAsia="zh-CN"/>
              </w:rPr>
              <w:t>双面</w:t>
            </w:r>
            <w:r>
              <w:rPr>
                <w:rFonts w:hint="eastAsia" w:ascii="宋体" w:hAnsi="宋体"/>
                <w:color w:val="auto"/>
                <w:sz w:val="24"/>
                <w:szCs w:val="24"/>
                <w:highlight w:val="none"/>
              </w:rPr>
              <w:t>扫描件</w:t>
            </w:r>
          </w:p>
        </w:tc>
      </w:tr>
    </w:tbl>
    <w:p w14:paraId="6D1AF8D3">
      <w:pPr>
        <w:adjustRightInd w:val="0"/>
        <w:snapToGrid w:val="0"/>
        <w:spacing w:line="500" w:lineRule="exact"/>
        <w:rPr>
          <w:rFonts w:ascii="宋体" w:hAnsi="宋体"/>
          <w:color w:val="auto"/>
          <w:sz w:val="24"/>
          <w:szCs w:val="24"/>
          <w:highlight w:val="none"/>
        </w:rPr>
      </w:pPr>
    </w:p>
    <w:p w14:paraId="09233308">
      <w:pPr>
        <w:tabs>
          <w:tab w:val="left" w:pos="750"/>
        </w:tabs>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 xml:space="preserve"> </w:t>
      </w:r>
      <w:r>
        <w:rPr>
          <w:rFonts w:hint="eastAsia" w:ascii="宋体" w:hAnsi="宋体"/>
          <w:color w:val="auto"/>
          <w:sz w:val="24"/>
          <w:szCs w:val="24"/>
          <w:highlight w:val="none"/>
        </w:rPr>
        <w:tab/>
      </w:r>
      <w:r>
        <w:rPr>
          <w:rFonts w:hint="eastAsia" w:ascii="宋体" w:hAnsi="宋体"/>
          <w:color w:val="auto"/>
          <w:sz w:val="24"/>
          <w:szCs w:val="24"/>
          <w:highlight w:val="none"/>
        </w:rPr>
        <w:t>投标人名称（</w:t>
      </w:r>
      <w:r>
        <w:rPr>
          <w:rFonts w:hint="eastAsia" w:ascii="宋体" w:hAnsi="宋体"/>
          <w:color w:val="auto"/>
          <w:sz w:val="24"/>
          <w:szCs w:val="24"/>
          <w:highlight w:val="none"/>
          <w:lang w:val="en-US" w:eastAsia="zh-CN"/>
        </w:rPr>
        <w:t>公</w:t>
      </w:r>
      <w:r>
        <w:rPr>
          <w:rFonts w:hint="eastAsia" w:ascii="宋体" w:hAnsi="宋体"/>
          <w:color w:val="auto"/>
          <w:sz w:val="24"/>
          <w:szCs w:val="24"/>
          <w:highlight w:val="none"/>
        </w:rPr>
        <w:t>章）：</w:t>
      </w:r>
      <w:r>
        <w:rPr>
          <w:rFonts w:hint="eastAsia" w:ascii="宋体" w:hAnsi="宋体"/>
          <w:color w:val="auto"/>
          <w:sz w:val="24"/>
          <w:szCs w:val="24"/>
          <w:highlight w:val="none"/>
          <w:u w:val="single"/>
        </w:rPr>
        <w:t xml:space="preserve">           </w:t>
      </w:r>
    </w:p>
    <w:p w14:paraId="584D52CC">
      <w:pPr>
        <w:tabs>
          <w:tab w:val="left" w:pos="750"/>
        </w:tabs>
        <w:adjustRightInd w:val="0"/>
        <w:snapToGrid w:val="0"/>
        <w:spacing w:line="500" w:lineRule="exact"/>
        <w:rPr>
          <w:rFonts w:ascii="宋体" w:hAnsi="宋体"/>
          <w:color w:val="auto"/>
          <w:sz w:val="24"/>
          <w:szCs w:val="24"/>
          <w:highlight w:val="none"/>
        </w:rPr>
      </w:pPr>
    </w:p>
    <w:p w14:paraId="189A9135">
      <w:pPr>
        <w:tabs>
          <w:tab w:val="left" w:pos="750"/>
        </w:tabs>
        <w:adjustRightInd w:val="0"/>
        <w:snapToGrid w:val="0"/>
        <w:spacing w:line="500" w:lineRule="exact"/>
        <w:ind w:firstLine="720" w:firstLineChars="300"/>
        <w:rPr>
          <w:rFonts w:ascii="宋体" w:hAnsi="宋体"/>
          <w:color w:val="auto"/>
          <w:sz w:val="24"/>
          <w:szCs w:val="24"/>
          <w:highlight w:val="none"/>
        </w:rPr>
      </w:pPr>
      <w:r>
        <w:rPr>
          <w:rFonts w:hint="eastAsia" w:ascii="宋体" w:hAnsi="宋体"/>
          <w:color w:val="auto"/>
          <w:sz w:val="24"/>
          <w:szCs w:val="24"/>
          <w:highlight w:val="none"/>
        </w:rPr>
        <w:t>法定代表人（签名） ：</w:t>
      </w:r>
      <w:r>
        <w:rPr>
          <w:rFonts w:hint="eastAsia" w:ascii="宋体" w:hAnsi="宋体"/>
          <w:color w:val="auto"/>
          <w:sz w:val="24"/>
          <w:szCs w:val="24"/>
          <w:highlight w:val="none"/>
          <w:u w:val="single"/>
        </w:rPr>
        <w:t xml:space="preserve">           </w:t>
      </w:r>
    </w:p>
    <w:p w14:paraId="5270D10B">
      <w:pPr>
        <w:tabs>
          <w:tab w:val="left" w:pos="750"/>
        </w:tabs>
        <w:adjustRightInd w:val="0"/>
        <w:snapToGrid w:val="0"/>
        <w:spacing w:line="500" w:lineRule="exact"/>
        <w:rPr>
          <w:rFonts w:ascii="宋体" w:hAnsi="宋体"/>
          <w:color w:val="auto"/>
          <w:sz w:val="24"/>
          <w:szCs w:val="24"/>
          <w:highlight w:val="none"/>
        </w:rPr>
      </w:pPr>
    </w:p>
    <w:p w14:paraId="18925D1B">
      <w:pPr>
        <w:tabs>
          <w:tab w:val="left" w:pos="750"/>
        </w:tabs>
        <w:adjustRightInd w:val="0"/>
        <w:snapToGrid w:val="0"/>
        <w:spacing w:line="500" w:lineRule="exact"/>
        <w:ind w:firstLine="720" w:firstLineChars="300"/>
        <w:rPr>
          <w:rFonts w:hint="eastAsia"/>
          <w:color w:val="auto"/>
          <w:sz w:val="28"/>
          <w:highlight w:val="none"/>
        </w:rPr>
      </w:pPr>
      <w:r>
        <w:rPr>
          <w:rFonts w:hint="eastAsia" w:ascii="宋体" w:hAnsi="宋体"/>
          <w:color w:val="auto"/>
          <w:sz w:val="24"/>
          <w:szCs w:val="24"/>
          <w:highlight w:val="none"/>
        </w:rPr>
        <w:t>日期：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056C5C1F">
      <w:pPr>
        <w:autoSpaceDE w:val="0"/>
        <w:autoSpaceDN w:val="0"/>
        <w:adjustRightInd w:val="0"/>
        <w:spacing w:line="500" w:lineRule="exact"/>
        <w:jc w:val="center"/>
        <w:rPr>
          <w:rFonts w:ascii="宋体" w:hAnsi="宋体"/>
          <w:color w:val="auto"/>
          <w:kern w:val="0"/>
          <w:sz w:val="24"/>
          <w:szCs w:val="24"/>
          <w:highlight w:val="none"/>
        </w:rPr>
      </w:pPr>
      <w:r>
        <w:rPr>
          <w:rFonts w:hint="eastAsia" w:ascii="宋体" w:hAnsi="宋体"/>
          <w:color w:val="auto"/>
          <w:kern w:val="0"/>
          <w:sz w:val="28"/>
          <w:szCs w:val="28"/>
          <w:highlight w:val="none"/>
        </w:rPr>
        <w:t xml:space="preserve"> </w:t>
      </w:r>
      <w:r>
        <w:rPr>
          <w:rFonts w:ascii="宋体" w:hAnsi="宋体"/>
          <w:color w:val="auto"/>
          <w:kern w:val="0"/>
          <w:sz w:val="28"/>
          <w:szCs w:val="28"/>
          <w:highlight w:val="none"/>
        </w:rPr>
        <w:br w:type="page"/>
      </w:r>
      <w:r>
        <w:rPr>
          <w:rFonts w:hint="eastAsia" w:ascii="宋体" w:hAnsi="宋体"/>
          <w:color w:val="auto"/>
          <w:kern w:val="0"/>
          <w:sz w:val="30"/>
          <w:szCs w:val="30"/>
          <w:highlight w:val="none"/>
        </w:rPr>
        <w:t>法定代表人授权书</w:t>
      </w:r>
    </w:p>
    <w:p w14:paraId="518D45C2">
      <w:pPr>
        <w:spacing w:line="500" w:lineRule="exact"/>
        <w:rPr>
          <w:rFonts w:ascii="宋体" w:hAnsi="宋体"/>
          <w:color w:val="auto"/>
          <w:sz w:val="24"/>
          <w:szCs w:val="24"/>
          <w:highlight w:val="none"/>
        </w:rPr>
      </w:pP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采购人</w:t>
      </w:r>
      <w:r>
        <w:rPr>
          <w:rFonts w:hint="eastAsia" w:ascii="宋体" w:hAnsi="宋体"/>
          <w:color w:val="auto"/>
          <w:sz w:val="24"/>
          <w:szCs w:val="24"/>
          <w:highlight w:val="none"/>
          <w:u w:val="single"/>
        </w:rPr>
        <w:t>名称）</w:t>
      </w:r>
      <w:r>
        <w:rPr>
          <w:rFonts w:hint="eastAsia" w:ascii="宋体" w:hAnsi="宋体"/>
          <w:color w:val="auto"/>
          <w:sz w:val="24"/>
          <w:szCs w:val="24"/>
          <w:highlight w:val="none"/>
        </w:rPr>
        <w:t>：</w:t>
      </w:r>
    </w:p>
    <w:p w14:paraId="5333EC9B">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兹授权</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为我公司参加贵单位组织的编号为</w:t>
      </w:r>
      <w:r>
        <w:rPr>
          <w:rFonts w:hint="eastAsia" w:ascii="宋体" w:hAnsi="宋体"/>
          <w:color w:val="auto"/>
          <w:sz w:val="24"/>
          <w:szCs w:val="24"/>
          <w:highlight w:val="none"/>
          <w:u w:val="single"/>
        </w:rPr>
        <w:t>（项目编号）</w:t>
      </w:r>
      <w:r>
        <w:rPr>
          <w:rFonts w:hint="eastAsia" w:ascii="宋体" w:hAnsi="宋体"/>
          <w:color w:val="auto"/>
          <w:sz w:val="24"/>
          <w:szCs w:val="24"/>
          <w:highlight w:val="none"/>
        </w:rPr>
        <w:t>的</w:t>
      </w:r>
      <w:r>
        <w:rPr>
          <w:rFonts w:hint="eastAsia" w:ascii="宋体" w:hAnsi="宋体"/>
          <w:color w:val="auto"/>
          <w:sz w:val="24"/>
          <w:szCs w:val="24"/>
          <w:highlight w:val="none"/>
          <w:u w:val="single"/>
        </w:rPr>
        <w:t>（项目名称）</w:t>
      </w:r>
      <w:r>
        <w:rPr>
          <w:rFonts w:hint="eastAsia" w:ascii="宋体" w:hAnsi="宋体"/>
          <w:color w:val="auto"/>
          <w:sz w:val="24"/>
          <w:szCs w:val="24"/>
          <w:highlight w:val="none"/>
        </w:rPr>
        <w:t>采购活动的投标代表人，全权代表我公司</w:t>
      </w:r>
      <w:r>
        <w:rPr>
          <w:rFonts w:hint="eastAsia" w:ascii="宋体" w:hAnsi="宋体"/>
          <w:color w:val="auto"/>
          <w:sz w:val="24"/>
          <w:szCs w:val="24"/>
          <w:highlight w:val="none"/>
          <w:lang w:val="en-US" w:eastAsia="zh-CN"/>
        </w:rPr>
        <w:t>办</w:t>
      </w:r>
      <w:r>
        <w:rPr>
          <w:rFonts w:hint="eastAsia" w:ascii="宋体" w:hAnsi="宋体"/>
          <w:color w:val="auto"/>
          <w:sz w:val="24"/>
          <w:szCs w:val="24"/>
          <w:highlight w:val="none"/>
        </w:rPr>
        <w:t>理在</w:t>
      </w:r>
      <w:r>
        <w:rPr>
          <w:rFonts w:hint="eastAsia" w:ascii="宋体" w:hAnsi="宋体"/>
          <w:color w:val="auto"/>
          <w:sz w:val="24"/>
          <w:szCs w:val="24"/>
          <w:highlight w:val="none"/>
          <w:lang w:val="en-US" w:eastAsia="zh-CN"/>
        </w:rPr>
        <w:t>本</w:t>
      </w:r>
      <w:r>
        <w:rPr>
          <w:rFonts w:hint="eastAsia" w:ascii="宋体" w:hAnsi="宋体"/>
          <w:color w:val="auto"/>
          <w:sz w:val="24"/>
          <w:szCs w:val="24"/>
          <w:highlight w:val="none"/>
        </w:rPr>
        <w:t>项目采购活动中的一切事宜。代理期限从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日起至</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日止。 </w:t>
      </w:r>
    </w:p>
    <w:p w14:paraId="737C35C9">
      <w:pPr>
        <w:spacing w:line="500" w:lineRule="exact"/>
        <w:rPr>
          <w:rFonts w:ascii="宋体" w:hAnsi="宋体"/>
          <w:color w:val="auto"/>
          <w:sz w:val="24"/>
          <w:szCs w:val="24"/>
          <w:highlight w:val="none"/>
        </w:rPr>
      </w:pPr>
    </w:p>
    <w:p w14:paraId="7D07784F">
      <w:pPr>
        <w:spacing w:line="500" w:lineRule="exact"/>
        <w:rPr>
          <w:rFonts w:ascii="宋体" w:hAnsi="宋体"/>
          <w:color w:val="auto"/>
          <w:sz w:val="24"/>
          <w:szCs w:val="24"/>
          <w:highlight w:val="none"/>
        </w:rPr>
      </w:pPr>
      <w:r>
        <w:rPr>
          <w:rFonts w:hint="eastAsia" w:ascii="宋体" w:hAnsi="宋体"/>
          <w:color w:val="auto"/>
          <w:sz w:val="24"/>
          <w:szCs w:val="24"/>
          <w:highlight w:val="none"/>
        </w:rPr>
        <w:t>附：</w:t>
      </w:r>
    </w:p>
    <w:p w14:paraId="436CA519">
      <w:pPr>
        <w:spacing w:line="500" w:lineRule="exact"/>
        <w:rPr>
          <w:rFonts w:ascii="宋体" w:hAnsi="宋体"/>
          <w:color w:val="auto"/>
          <w:sz w:val="24"/>
          <w:szCs w:val="24"/>
          <w:highlight w:val="none"/>
        </w:rPr>
      </w:pPr>
      <w:r>
        <w:rPr>
          <w:rFonts w:hint="eastAsia" w:ascii="宋体" w:hAnsi="宋体"/>
          <w:color w:val="auto"/>
          <w:sz w:val="24"/>
          <w:szCs w:val="24"/>
          <w:highlight w:val="none"/>
        </w:rPr>
        <w:t>代理人工作单位：</w:t>
      </w:r>
      <w:r>
        <w:rPr>
          <w:rFonts w:hint="eastAsia" w:ascii="宋体" w:hAnsi="宋体"/>
          <w:color w:val="auto"/>
          <w:sz w:val="24"/>
          <w:szCs w:val="24"/>
          <w:highlight w:val="none"/>
          <w:u w:val="single"/>
        </w:rPr>
        <w:t xml:space="preserve">                          </w:t>
      </w:r>
    </w:p>
    <w:p w14:paraId="07072008">
      <w:pPr>
        <w:spacing w:line="500" w:lineRule="exact"/>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职务：</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性别：</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none"/>
          <w:lang w:val="en-US" w:eastAsia="zh-CN"/>
        </w:rPr>
        <w:t>联系电话</w:t>
      </w:r>
      <w:r>
        <w:rPr>
          <w:rFonts w:hint="eastAsia" w:ascii="宋体" w:hAnsi="宋体"/>
          <w:color w:val="auto"/>
          <w:sz w:val="24"/>
          <w:szCs w:val="24"/>
          <w:highlight w:val="none"/>
          <w:u w:val="single"/>
          <w:lang w:val="en-US" w:eastAsia="zh-CN"/>
        </w:rPr>
        <w:t xml:space="preserve">：            </w:t>
      </w:r>
    </w:p>
    <w:p w14:paraId="7975740D">
      <w:pPr>
        <w:adjustRightInd w:val="0"/>
        <w:snapToGrid w:val="0"/>
        <w:spacing w:line="500" w:lineRule="exact"/>
        <w:rPr>
          <w:rFonts w:ascii="宋体" w:hAnsi="宋体"/>
          <w:color w:val="auto"/>
          <w:sz w:val="24"/>
          <w:szCs w:val="24"/>
          <w:highlight w:val="none"/>
          <w:u w:val="single"/>
        </w:rPr>
      </w:pPr>
      <w:r>
        <w:rPr>
          <w:rFonts w:hint="eastAsia" w:ascii="宋体" w:hAnsi="宋体"/>
          <w:color w:val="auto"/>
          <w:sz w:val="24"/>
          <w:szCs w:val="24"/>
          <w:highlight w:val="none"/>
        </w:rPr>
        <w:t>身份证号码：</w:t>
      </w:r>
      <w:r>
        <w:rPr>
          <w:rFonts w:hint="eastAsia" w:ascii="宋体" w:hAnsi="宋体"/>
          <w:color w:val="auto"/>
          <w:sz w:val="24"/>
          <w:szCs w:val="24"/>
          <w:highlight w:val="none"/>
          <w:u w:val="single"/>
        </w:rPr>
        <w:t xml:space="preserve">                              </w:t>
      </w:r>
    </w:p>
    <w:p w14:paraId="02F42D68">
      <w:pPr>
        <w:adjustRightInd w:val="0"/>
        <w:snapToGrid w:val="0"/>
        <w:spacing w:line="500" w:lineRule="exact"/>
        <w:ind w:left="-88" w:leftChars="-42" w:firstLine="600" w:firstLineChars="250"/>
        <w:rPr>
          <w:rFonts w:ascii="宋体" w:hAnsi="宋体"/>
          <w:color w:val="auto"/>
          <w:sz w:val="24"/>
          <w:szCs w:val="24"/>
          <w:highlight w:val="none"/>
          <w:u w:val="single"/>
        </w:rPr>
      </w:pPr>
    </w:p>
    <w:tbl>
      <w:tblPr>
        <w:tblStyle w:val="18"/>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8"/>
      </w:tblGrid>
      <w:tr w14:paraId="65B65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7668" w:type="dxa"/>
            <w:tcBorders>
              <w:top w:val="single" w:color="auto" w:sz="4" w:space="0"/>
              <w:left w:val="single" w:color="auto" w:sz="4" w:space="0"/>
              <w:bottom w:val="single" w:color="auto" w:sz="4" w:space="0"/>
              <w:right w:val="single" w:color="auto" w:sz="4" w:space="0"/>
            </w:tcBorders>
            <w:noWrap w:val="0"/>
            <w:vAlign w:val="top"/>
          </w:tcPr>
          <w:p w14:paraId="40EA9D55">
            <w:pPr>
              <w:spacing w:line="500" w:lineRule="exact"/>
              <w:rPr>
                <w:rFonts w:ascii="宋体" w:hAnsi="宋体"/>
                <w:color w:val="auto"/>
                <w:sz w:val="24"/>
                <w:szCs w:val="24"/>
                <w:highlight w:val="none"/>
              </w:rPr>
            </w:pPr>
            <w:r>
              <w:rPr>
                <w:rFonts w:hint="eastAsia" w:ascii="宋体" w:hAnsi="宋体"/>
                <w:color w:val="auto"/>
                <w:sz w:val="24"/>
                <w:szCs w:val="24"/>
                <w:highlight w:val="none"/>
              </w:rPr>
              <w:t>粘贴</w:t>
            </w:r>
            <w:r>
              <w:rPr>
                <w:rFonts w:hint="eastAsia" w:ascii="宋体" w:hAnsi="宋体"/>
                <w:b/>
                <w:bCs/>
                <w:color w:val="auto"/>
                <w:sz w:val="24"/>
                <w:szCs w:val="24"/>
                <w:highlight w:val="none"/>
                <w:lang w:eastAsia="zh-CN"/>
              </w:rPr>
              <w:t>法定代表人及</w:t>
            </w:r>
            <w:r>
              <w:rPr>
                <w:rFonts w:hint="eastAsia" w:ascii="宋体" w:hAnsi="宋体"/>
                <w:b/>
                <w:bCs/>
                <w:color w:val="auto"/>
                <w:sz w:val="24"/>
                <w:szCs w:val="24"/>
                <w:highlight w:val="none"/>
              </w:rPr>
              <w:t>被授权人</w:t>
            </w:r>
            <w:r>
              <w:rPr>
                <w:rFonts w:hint="eastAsia" w:ascii="宋体" w:hAnsi="宋体"/>
                <w:color w:val="auto"/>
                <w:sz w:val="24"/>
                <w:szCs w:val="24"/>
                <w:highlight w:val="none"/>
              </w:rPr>
              <w:t>身份证（</w:t>
            </w:r>
            <w:r>
              <w:rPr>
                <w:rFonts w:hint="eastAsia" w:ascii="宋体" w:hAnsi="宋体"/>
                <w:b/>
                <w:bCs/>
                <w:color w:val="auto"/>
                <w:sz w:val="24"/>
                <w:szCs w:val="24"/>
                <w:highlight w:val="none"/>
                <w:lang w:val="en-US" w:eastAsia="zh-CN"/>
              </w:rPr>
              <w:t>双面</w:t>
            </w:r>
            <w:r>
              <w:rPr>
                <w:rFonts w:hint="eastAsia" w:ascii="宋体" w:hAnsi="宋体"/>
                <w:color w:val="auto"/>
                <w:sz w:val="24"/>
                <w:szCs w:val="24"/>
                <w:highlight w:val="none"/>
              </w:rPr>
              <w:t>扫描件）</w:t>
            </w:r>
          </w:p>
        </w:tc>
      </w:tr>
    </w:tbl>
    <w:p w14:paraId="7D3736B4">
      <w:pPr>
        <w:widowControl/>
        <w:jc w:val="left"/>
        <w:outlineLvl w:val="1"/>
        <w:rPr>
          <w:rFonts w:ascii="Times New Roman" w:hAnsi="Times New Roman" w:eastAsia="Times New Roman"/>
          <w:color w:val="auto"/>
          <w:kern w:val="0"/>
          <w:sz w:val="24"/>
          <w:szCs w:val="24"/>
          <w:highlight w:val="none"/>
          <w:lang w:eastAsia="en-US"/>
        </w:rPr>
      </w:pPr>
    </w:p>
    <w:p w14:paraId="51594B64">
      <w:pPr>
        <w:bidi w:val="0"/>
        <w:rPr>
          <w:rFonts w:ascii="Times New Roman" w:hAnsi="Times New Roman" w:eastAsia="Times New Roman"/>
          <w:color w:val="auto"/>
          <w:kern w:val="0"/>
          <w:sz w:val="24"/>
          <w:szCs w:val="24"/>
          <w:highlight w:val="none"/>
          <w:lang w:eastAsia="en-US"/>
        </w:rPr>
      </w:pPr>
    </w:p>
    <w:p w14:paraId="3D11CACA">
      <w:pPr>
        <w:spacing w:line="500" w:lineRule="exact"/>
        <w:rPr>
          <w:rFonts w:ascii="宋体" w:hAnsi="宋体"/>
          <w:color w:val="auto"/>
          <w:sz w:val="24"/>
          <w:szCs w:val="24"/>
          <w:highlight w:val="none"/>
        </w:rPr>
      </w:pPr>
      <w:r>
        <w:rPr>
          <w:rFonts w:hint="eastAsia" w:ascii="宋体" w:hAnsi="宋体"/>
          <w:color w:val="auto"/>
          <w:sz w:val="24"/>
          <w:szCs w:val="24"/>
          <w:highlight w:val="none"/>
        </w:rPr>
        <w:t>投标人（</w:t>
      </w:r>
      <w:r>
        <w:rPr>
          <w:rFonts w:hint="eastAsia" w:ascii="宋体" w:hAnsi="宋体"/>
          <w:color w:val="auto"/>
          <w:sz w:val="24"/>
          <w:szCs w:val="24"/>
          <w:highlight w:val="none"/>
          <w:lang w:val="en-US" w:eastAsia="zh-CN"/>
        </w:rPr>
        <w:t>公</w:t>
      </w:r>
      <w:r>
        <w:rPr>
          <w:rFonts w:hint="eastAsia" w:ascii="宋体" w:hAnsi="宋体"/>
          <w:color w:val="auto"/>
          <w:sz w:val="24"/>
          <w:szCs w:val="24"/>
          <w:highlight w:val="none"/>
        </w:rPr>
        <w:t>章）：</w:t>
      </w:r>
      <w:r>
        <w:rPr>
          <w:rFonts w:hint="eastAsia" w:ascii="宋体" w:hAnsi="宋体"/>
          <w:color w:val="auto"/>
          <w:sz w:val="24"/>
          <w:szCs w:val="24"/>
          <w:highlight w:val="none"/>
          <w:u w:val="single"/>
        </w:rPr>
        <w:t xml:space="preserve">               </w:t>
      </w:r>
    </w:p>
    <w:p w14:paraId="1BB7D784">
      <w:pPr>
        <w:spacing w:line="500" w:lineRule="exact"/>
        <w:rPr>
          <w:rFonts w:hint="eastAsia" w:ascii="宋体" w:hAnsi="宋体"/>
          <w:color w:val="auto"/>
          <w:sz w:val="24"/>
          <w:szCs w:val="24"/>
          <w:highlight w:val="none"/>
          <w:u w:val="single"/>
          <w:lang w:val="en-US" w:eastAsia="zh-CN"/>
        </w:rPr>
      </w:pPr>
      <w:r>
        <w:rPr>
          <w:rFonts w:hint="eastAsia" w:ascii="宋体" w:hAnsi="宋体"/>
          <w:color w:val="auto"/>
          <w:sz w:val="24"/>
          <w:szCs w:val="24"/>
          <w:highlight w:val="none"/>
        </w:rPr>
        <w:t>法定代表人（签名）：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p>
    <w:p w14:paraId="404FF0EA">
      <w:pPr>
        <w:spacing w:line="500" w:lineRule="exact"/>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被授权人签名</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p>
    <w:p w14:paraId="4E0FF28F">
      <w:pPr>
        <w:spacing w:line="500" w:lineRule="exac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签发日期：       年     月     日</w:t>
      </w:r>
    </w:p>
    <w:p w14:paraId="625FD819">
      <w:pPr>
        <w:bidi w:val="0"/>
        <w:jc w:val="left"/>
        <w:rPr>
          <w:rFonts w:ascii="黑体" w:hAnsi="黑体" w:eastAsia="黑体" w:cs="黑体"/>
          <w:b/>
          <w:color w:val="auto"/>
          <w:kern w:val="0"/>
          <w:sz w:val="32"/>
          <w:szCs w:val="24"/>
          <w:highlight w:val="none"/>
          <w:lang w:eastAsia="en-US"/>
        </w:rPr>
      </w:pPr>
      <w:r>
        <w:rPr>
          <w:rFonts w:ascii="Times New Roman" w:hAnsi="Times New Roman" w:eastAsia="Times New Roman"/>
          <w:color w:val="auto"/>
          <w:kern w:val="0"/>
          <w:sz w:val="24"/>
          <w:szCs w:val="24"/>
          <w:highlight w:val="none"/>
          <w:lang w:eastAsia="en-US"/>
        </w:rPr>
        <w:br w:type="page"/>
      </w:r>
      <w:bookmarkStart w:id="1" w:name="_Toc256000024"/>
      <w:r>
        <w:rPr>
          <w:rFonts w:hint="eastAsia" w:ascii="黑体" w:hAnsi="黑体" w:eastAsia="黑体" w:cs="黑体"/>
          <w:b/>
          <w:color w:val="auto"/>
          <w:kern w:val="0"/>
          <w:sz w:val="32"/>
          <w:szCs w:val="24"/>
          <w:highlight w:val="none"/>
          <w:lang w:val="en-US" w:eastAsia="zh-CN"/>
        </w:rPr>
        <w:t>二、</w:t>
      </w:r>
      <w:r>
        <w:rPr>
          <w:rFonts w:ascii="黑体" w:hAnsi="黑体" w:eastAsia="黑体" w:cs="黑体"/>
          <w:b/>
          <w:color w:val="auto"/>
          <w:kern w:val="0"/>
          <w:sz w:val="32"/>
          <w:szCs w:val="24"/>
          <w:highlight w:val="none"/>
          <w:lang w:eastAsia="en-US"/>
        </w:rPr>
        <w:t>中、小微企业声明函</w:t>
      </w:r>
      <w:bookmarkEnd w:id="1"/>
    </w:p>
    <w:p w14:paraId="23B8F880">
      <w:pPr>
        <w:tabs>
          <w:tab w:val="left" w:pos="6300"/>
        </w:tabs>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中小企业声明函（货物)</w:t>
      </w:r>
    </w:p>
    <w:p w14:paraId="6FA16D76">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本公司（联合体）郑重声明，根据《政府采购促进中小企业发展管理办法》（财库〔2020〕[2020]46号）的规定，本公司（联合体）参加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采购活动，提供的货物全部由符合政策要求的中小企业制造。相关企业（含联合体中的中小企业、签订分包意向协议的中小企业）的具体情况如下：</w:t>
      </w:r>
    </w:p>
    <w:p w14:paraId="531323EF">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68D5C5C5">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 </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617E3190">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3A373B7C">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60ED9A4D">
      <w:pPr>
        <w:tabs>
          <w:tab w:val="left" w:pos="6300"/>
        </w:tabs>
        <w:snapToGrid w:val="0"/>
        <w:spacing w:line="360" w:lineRule="auto"/>
        <w:ind w:firstLine="4320" w:firstLineChars="1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企业名称（盖章）：</w:t>
      </w:r>
    </w:p>
    <w:p w14:paraId="1CF3419F">
      <w:pPr>
        <w:tabs>
          <w:tab w:val="left" w:pos="6300"/>
        </w:tabs>
        <w:snapToGrid w:val="0"/>
        <w:spacing w:line="360" w:lineRule="auto"/>
        <w:ind w:firstLine="4080" w:firstLineChars="1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5816718E">
      <w:pPr>
        <w:tabs>
          <w:tab w:val="left" w:pos="6300"/>
        </w:tabs>
        <w:snapToGrid w:val="0"/>
        <w:spacing w:line="4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填写时应注意以下事项：</w:t>
      </w:r>
    </w:p>
    <w:p w14:paraId="44C37896">
      <w:pPr>
        <w:tabs>
          <w:tab w:val="left" w:pos="6300"/>
        </w:tabs>
        <w:snapToGrid w:val="0"/>
        <w:spacing w:line="420" w:lineRule="exact"/>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1.从业人员、营业收入、资产总额填报上一年度数据，无上一年度数据的新成立企业可不填报。</w:t>
      </w:r>
    </w:p>
    <w:p w14:paraId="3C1CE83C">
      <w:pPr>
        <w:tabs>
          <w:tab w:val="left" w:pos="6300"/>
        </w:tabs>
        <w:snapToGrid w:val="0"/>
        <w:spacing w:line="420" w:lineRule="exact"/>
        <w:ind w:firstLine="482" w:firstLineChars="200"/>
        <w:jc w:val="left"/>
        <w:rPr>
          <w:rFonts w:hint="eastAsia" w:ascii="宋体" w:hAnsi="宋体" w:eastAsia="宋体" w:cs="宋体"/>
          <w:b/>
          <w:color w:val="auto"/>
          <w:kern w:val="0"/>
          <w:sz w:val="24"/>
          <w:szCs w:val="24"/>
          <w:highlight w:val="none"/>
          <w:u w:val="single"/>
        </w:rPr>
      </w:pPr>
      <w:r>
        <w:rPr>
          <w:rFonts w:hint="eastAsia" w:ascii="宋体" w:hAnsi="宋体" w:eastAsia="宋体" w:cs="宋体"/>
          <w:b/>
          <w:color w:val="auto"/>
          <w:kern w:val="0"/>
          <w:sz w:val="24"/>
          <w:szCs w:val="24"/>
          <w:highlight w:val="none"/>
          <w:u w:val="single"/>
        </w:rPr>
        <w:t>2.中小企业应当按照《中小企业划型标准规定》（工信部联企业〔2011〕300号），如实填写并提交《中小企业声明函》。</w:t>
      </w:r>
    </w:p>
    <w:p w14:paraId="3D8A339E">
      <w:pPr>
        <w:tabs>
          <w:tab w:val="left" w:pos="6300"/>
        </w:tabs>
        <w:snapToGrid w:val="0"/>
        <w:spacing w:line="420" w:lineRule="exact"/>
        <w:ind w:firstLine="482" w:firstLineChars="200"/>
        <w:jc w:val="left"/>
        <w:rPr>
          <w:rFonts w:hint="eastAsia" w:ascii="宋体" w:hAnsi="宋体" w:eastAsia="宋体" w:cs="宋体"/>
          <w:b/>
          <w:color w:val="auto"/>
          <w:kern w:val="0"/>
          <w:sz w:val="24"/>
          <w:szCs w:val="24"/>
          <w:highlight w:val="none"/>
          <w:u w:val="single"/>
        </w:rPr>
      </w:pPr>
      <w:r>
        <w:rPr>
          <w:rFonts w:hint="eastAsia" w:ascii="宋体" w:hAnsi="宋体" w:eastAsia="宋体" w:cs="宋体"/>
          <w:b/>
          <w:color w:val="auto"/>
          <w:kern w:val="0"/>
          <w:sz w:val="24"/>
          <w:szCs w:val="24"/>
          <w:highlight w:val="none"/>
          <w:u w:val="single"/>
        </w:rPr>
        <w:t>3.投标人填写《中小企业声明函》中所属行业时，应与采购文件第一篇“采购标的对应的中小企业划分标准所属行业”中填写的所属行业一致。</w:t>
      </w:r>
    </w:p>
    <w:p w14:paraId="6F05D4A8">
      <w:pPr>
        <w:tabs>
          <w:tab w:val="left" w:pos="6300"/>
        </w:tabs>
        <w:snapToGrid w:val="0"/>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注：各行业划型标准：</w:t>
      </w:r>
    </w:p>
    <w:p w14:paraId="3F218A41">
      <w:pPr>
        <w:tabs>
          <w:tab w:val="left" w:pos="6300"/>
        </w:tabs>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（一）农、林、牧、渔业。营业收入20000万元以下的为中小微型企业。其中，营业收入500万元及以上的为中型企业，营业收入50万元及以上的为小型企业，营业收入50万元以下的为微型企业。</w:t>
      </w:r>
    </w:p>
    <w:p w14:paraId="63A57DF2">
      <w:pPr>
        <w:tabs>
          <w:tab w:val="left" w:pos="6300"/>
        </w:tabs>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D3F2CF5">
      <w:pPr>
        <w:tabs>
          <w:tab w:val="left" w:pos="6300"/>
        </w:tabs>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9C4CA91">
      <w:pPr>
        <w:tabs>
          <w:tab w:val="left" w:pos="6300"/>
        </w:tabs>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CD3FF14">
      <w:pPr>
        <w:tabs>
          <w:tab w:val="left" w:pos="6300"/>
        </w:tabs>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681C076">
      <w:pPr>
        <w:tabs>
          <w:tab w:val="left" w:pos="6300"/>
        </w:tabs>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DDE304C">
      <w:pPr>
        <w:tabs>
          <w:tab w:val="left" w:pos="6300"/>
        </w:tabs>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6B71297">
      <w:pPr>
        <w:tabs>
          <w:tab w:val="left" w:pos="6300"/>
        </w:tabs>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B00F530">
      <w:pPr>
        <w:tabs>
          <w:tab w:val="left" w:pos="6300"/>
        </w:tabs>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2DE2410">
      <w:pPr>
        <w:tabs>
          <w:tab w:val="left" w:pos="6300"/>
        </w:tabs>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F91F183">
      <w:pPr>
        <w:tabs>
          <w:tab w:val="left" w:pos="6300"/>
        </w:tabs>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1D03CB8">
      <w:pPr>
        <w:tabs>
          <w:tab w:val="left" w:pos="6300"/>
        </w:tabs>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06F0D2B">
      <w:pPr>
        <w:tabs>
          <w:tab w:val="left" w:pos="6300"/>
        </w:tabs>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87CE07C">
      <w:pPr>
        <w:tabs>
          <w:tab w:val="left" w:pos="6300"/>
        </w:tabs>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D4E36DD">
      <w:pPr>
        <w:tabs>
          <w:tab w:val="left" w:pos="6300"/>
        </w:tabs>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8B588DE">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（十六）其他未列明行业。从业人员300人以下的为中小微型企业。其中，从业人员100人及以上的为中型企业；从业人员10人及以上的为小型企业；从业人员10人以下的为微型企业。</w:t>
      </w:r>
    </w:p>
    <w:p w14:paraId="000ADE94">
      <w:pPr>
        <w:tabs>
          <w:tab w:val="left" w:pos="6300"/>
        </w:tabs>
        <w:snapToGrid w:val="0"/>
        <w:spacing w:line="500" w:lineRule="exact"/>
        <w:jc w:val="center"/>
        <w:outlineLvl w:val="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监狱企业证明文件</w:t>
      </w:r>
    </w:p>
    <w:p w14:paraId="6E8AD379">
      <w:pPr>
        <w:tabs>
          <w:tab w:val="left" w:pos="6300"/>
        </w:tabs>
        <w:snapToGrid w:val="0"/>
        <w:spacing w:line="500" w:lineRule="exact"/>
        <w:ind w:firstLine="480" w:firstLineChars="200"/>
        <w:jc w:val="center"/>
        <w:outlineLvl w:val="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不是</w:t>
      </w:r>
      <w:r>
        <w:rPr>
          <w:rFonts w:hint="eastAsia" w:ascii="宋体" w:hAnsi="宋体" w:eastAsia="宋体" w:cs="宋体"/>
          <w:b w:val="0"/>
          <w:bCs w:val="0"/>
          <w:color w:val="auto"/>
          <w:sz w:val="24"/>
          <w:szCs w:val="24"/>
          <w:highlight w:val="none"/>
        </w:rPr>
        <w:t>监狱企业</w:t>
      </w:r>
      <w:r>
        <w:rPr>
          <w:rFonts w:hint="eastAsia" w:ascii="Times New Roman" w:hAnsi="Times New Roman"/>
          <w:b w:val="0"/>
          <w:bCs w:val="0"/>
          <w:color w:val="auto"/>
          <w:sz w:val="24"/>
          <w:szCs w:val="24"/>
          <w:highlight w:val="none"/>
        </w:rPr>
        <w:t>，不填此表</w:t>
      </w:r>
      <w:r>
        <w:rPr>
          <w:rFonts w:hint="eastAsia" w:ascii="宋体" w:hAnsi="宋体" w:eastAsia="宋体" w:cs="宋体"/>
          <w:b w:val="0"/>
          <w:bCs w:val="0"/>
          <w:color w:val="auto"/>
          <w:sz w:val="24"/>
          <w:szCs w:val="24"/>
          <w:highlight w:val="none"/>
          <w:lang w:eastAsia="zh-CN"/>
        </w:rPr>
        <w:t>）</w:t>
      </w:r>
    </w:p>
    <w:p w14:paraId="3ADF7EFA">
      <w:pPr>
        <w:tabs>
          <w:tab w:val="left" w:pos="6300"/>
        </w:tabs>
        <w:snapToGrid w:val="0"/>
        <w:spacing w:line="500" w:lineRule="exact"/>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以省级以上监狱管理局、戒毒管理局（含新疆生产建设兵团）出具的属于监狱企业的证明文件为准。</w:t>
      </w:r>
    </w:p>
    <w:p w14:paraId="260BEFD5">
      <w:pPr>
        <w:tabs>
          <w:tab w:val="left" w:pos="6300"/>
        </w:tabs>
        <w:snapToGrid w:val="0"/>
        <w:spacing w:line="500" w:lineRule="exact"/>
        <w:ind w:firstLine="480" w:firstLineChars="200"/>
        <w:outlineLvl w:val="0"/>
        <w:rPr>
          <w:rFonts w:hint="eastAsia" w:ascii="宋体" w:hAnsi="宋体" w:eastAsia="宋体" w:cs="宋体"/>
          <w:color w:val="auto"/>
          <w:sz w:val="24"/>
          <w:szCs w:val="24"/>
          <w:highlight w:val="none"/>
        </w:rPr>
      </w:pPr>
    </w:p>
    <w:p w14:paraId="5E742EFB">
      <w:pPr>
        <w:tabs>
          <w:tab w:val="left" w:pos="6300"/>
        </w:tabs>
        <w:snapToGrid w:val="0"/>
        <w:spacing w:line="500" w:lineRule="exact"/>
        <w:jc w:val="center"/>
        <w:outlineLvl w:val="0"/>
        <w:rPr>
          <w:rFonts w:hint="eastAsia" w:ascii="宋体" w:hAnsi="宋体" w:eastAsia="宋体" w:cs="宋体"/>
          <w:b/>
          <w:bCs/>
          <w:color w:val="auto"/>
          <w:sz w:val="24"/>
          <w:szCs w:val="24"/>
          <w:highlight w:val="none"/>
        </w:rPr>
      </w:pPr>
    </w:p>
    <w:p w14:paraId="66360D11">
      <w:pPr>
        <w:tabs>
          <w:tab w:val="left" w:pos="6300"/>
        </w:tabs>
        <w:snapToGrid w:val="0"/>
        <w:spacing w:line="500" w:lineRule="exact"/>
        <w:jc w:val="center"/>
        <w:outlineLvl w:val="0"/>
        <w:rPr>
          <w:rFonts w:hint="eastAsia" w:ascii="宋体" w:hAnsi="宋体" w:eastAsia="宋体" w:cs="宋体"/>
          <w:b/>
          <w:bCs/>
          <w:color w:val="auto"/>
          <w:sz w:val="24"/>
          <w:szCs w:val="24"/>
          <w:highlight w:val="none"/>
        </w:rPr>
      </w:pPr>
    </w:p>
    <w:p w14:paraId="1FEC6746">
      <w:pPr>
        <w:tabs>
          <w:tab w:val="left" w:pos="6300"/>
        </w:tabs>
        <w:snapToGrid w:val="0"/>
        <w:spacing w:line="500" w:lineRule="exact"/>
        <w:jc w:val="center"/>
        <w:outlineLvl w:val="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残疾人福利性单位声明函</w:t>
      </w:r>
    </w:p>
    <w:p w14:paraId="5942203C">
      <w:pPr>
        <w:tabs>
          <w:tab w:val="left" w:pos="6300"/>
        </w:tabs>
        <w:snapToGrid w:val="0"/>
        <w:spacing w:line="50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不是</w:t>
      </w:r>
      <w:r>
        <w:rPr>
          <w:rFonts w:hint="eastAsia" w:ascii="宋体" w:hAnsi="宋体" w:eastAsia="宋体" w:cs="宋体"/>
          <w:b w:val="0"/>
          <w:bCs w:val="0"/>
          <w:color w:val="auto"/>
          <w:sz w:val="24"/>
          <w:szCs w:val="24"/>
          <w:highlight w:val="none"/>
        </w:rPr>
        <w:t>残疾人福利性单位</w:t>
      </w:r>
      <w:r>
        <w:rPr>
          <w:rFonts w:hint="eastAsia" w:ascii="Times New Roman" w:hAnsi="Times New Roman"/>
          <w:b w:val="0"/>
          <w:bCs w:val="0"/>
          <w:color w:val="auto"/>
          <w:sz w:val="24"/>
          <w:szCs w:val="24"/>
          <w:highlight w:val="none"/>
        </w:rPr>
        <w:t>，不填此表</w:t>
      </w:r>
      <w:r>
        <w:rPr>
          <w:rFonts w:hint="eastAsia" w:ascii="宋体" w:hAnsi="宋体" w:eastAsia="宋体" w:cs="宋体"/>
          <w:b w:val="0"/>
          <w:bCs w:val="0"/>
          <w:color w:val="auto"/>
          <w:sz w:val="24"/>
          <w:szCs w:val="24"/>
          <w:highlight w:val="none"/>
          <w:lang w:eastAsia="zh-CN"/>
        </w:rPr>
        <w:t>）</w:t>
      </w:r>
    </w:p>
    <w:p w14:paraId="5781FE9E">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5664D54">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730EE898">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p>
    <w:p w14:paraId="6E2BB025">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p>
    <w:p w14:paraId="618842A0">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投标人名称（</w:t>
      </w:r>
      <w:r>
        <w:rPr>
          <w:rFonts w:hint="eastAsia" w:ascii="宋体" w:hAnsi="宋体" w:cs="宋体"/>
          <w:color w:val="auto"/>
          <w:sz w:val="24"/>
          <w:szCs w:val="24"/>
          <w:highlight w:val="none"/>
          <w:lang w:val="en-US" w:eastAsia="zh-CN"/>
        </w:rPr>
        <w:t>公</w:t>
      </w:r>
      <w:r>
        <w:rPr>
          <w:rFonts w:hint="eastAsia" w:ascii="宋体" w:hAnsi="宋体" w:eastAsia="宋体" w:cs="宋体"/>
          <w:color w:val="auto"/>
          <w:sz w:val="24"/>
          <w:szCs w:val="24"/>
          <w:highlight w:val="none"/>
        </w:rPr>
        <w:t>章）：</w:t>
      </w:r>
    </w:p>
    <w:p w14:paraId="79DBD4D2">
      <w:pPr>
        <w:tabs>
          <w:tab w:val="left" w:pos="6300"/>
        </w:tabs>
        <w:snapToGrid w:val="0"/>
        <w:spacing w:line="500" w:lineRule="exact"/>
        <w:ind w:firstLine="57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p>
    <w:p w14:paraId="734CE5A0">
      <w:pPr>
        <w:tabs>
          <w:tab w:val="left" w:pos="6300"/>
        </w:tabs>
        <w:snapToGrid w:val="0"/>
        <w:spacing w:line="500" w:lineRule="exact"/>
        <w:ind w:firstLine="570"/>
        <w:jc w:val="left"/>
        <w:rPr>
          <w:rFonts w:hint="eastAsia" w:ascii="宋体" w:hAnsi="宋体" w:eastAsia="宋体" w:cs="宋体"/>
          <w:color w:val="auto"/>
          <w:sz w:val="24"/>
          <w:szCs w:val="24"/>
          <w:highlight w:val="none"/>
        </w:rPr>
      </w:pPr>
    </w:p>
    <w:p w14:paraId="1D7470DB">
      <w:pPr>
        <w:tabs>
          <w:tab w:val="left" w:pos="6300"/>
        </w:tabs>
        <w:snapToGrid w:val="0"/>
        <w:spacing w:line="500" w:lineRule="exact"/>
        <w:ind w:firstLine="570"/>
        <w:jc w:val="left"/>
        <w:rPr>
          <w:rFonts w:hint="eastAsia" w:ascii="宋体" w:hAnsi="宋体" w:eastAsia="宋体" w:cs="宋体"/>
          <w:color w:val="auto"/>
          <w:sz w:val="24"/>
          <w:szCs w:val="24"/>
          <w:highlight w:val="none"/>
        </w:rPr>
      </w:pPr>
    </w:p>
    <w:p w14:paraId="120C1FFF">
      <w:pPr>
        <w:tabs>
          <w:tab w:val="left" w:pos="6300"/>
        </w:tabs>
        <w:snapToGrid w:val="0"/>
        <w:spacing w:line="500" w:lineRule="exact"/>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若中标人为残疾人福利性单位的，将在结果公告时公告其《残疾人福利性单位声明函》。</w:t>
      </w:r>
    </w:p>
    <w:p w14:paraId="350416E0">
      <w:pPr>
        <w:pStyle w:val="8"/>
        <w:rPr>
          <w:color w:val="auto"/>
          <w:highlight w:val="none"/>
          <w:lang w:eastAsia="en-US"/>
        </w:rPr>
      </w:pPr>
    </w:p>
    <w:p w14:paraId="0760C109">
      <w:pPr>
        <w:rPr>
          <w:rFonts w:hint="eastAsia" w:ascii="宋体" w:hAnsi="宋体" w:eastAsia="宋体" w:cs="宋体"/>
          <w:color w:val="auto"/>
          <w:lang w:val="en-US" w:eastAsia="zh-CN"/>
        </w:rPr>
      </w:pPr>
      <w:r>
        <w:rPr>
          <w:rFonts w:hint="eastAsia" w:ascii="宋体" w:hAnsi="宋体" w:eastAsia="宋体" w:cs="宋体"/>
          <w:color w:val="auto"/>
          <w:lang w:val="en-US" w:eastAsia="zh-CN"/>
        </w:rPr>
        <w:br w:type="page"/>
      </w:r>
    </w:p>
    <w:p w14:paraId="7E5FB317">
      <w:pPr>
        <w:numPr>
          <w:ilvl w:val="0"/>
          <w:numId w:val="0"/>
        </w:numPr>
        <w:spacing w:line="360" w:lineRule="auto"/>
        <w:jc w:val="left"/>
        <w:rPr>
          <w:rFonts w:ascii="黑体" w:hAnsi="黑体" w:eastAsia="黑体" w:cs="黑体"/>
          <w:b/>
          <w:color w:val="auto"/>
          <w:kern w:val="0"/>
          <w:sz w:val="32"/>
          <w:szCs w:val="24"/>
          <w:highlight w:val="none"/>
          <w:lang w:eastAsia="en-US"/>
        </w:rPr>
      </w:pPr>
      <w:r>
        <w:rPr>
          <w:rFonts w:hint="eastAsia" w:ascii="黑体" w:hAnsi="黑体" w:eastAsia="黑体" w:cs="黑体"/>
          <w:b/>
          <w:color w:val="auto"/>
          <w:kern w:val="0"/>
          <w:sz w:val="32"/>
          <w:szCs w:val="24"/>
          <w:highlight w:val="none"/>
          <w:lang w:val="en-US" w:eastAsia="zh-CN"/>
        </w:rPr>
        <w:t>三、</w:t>
      </w:r>
      <w:r>
        <w:rPr>
          <w:rFonts w:ascii="黑体" w:hAnsi="黑体" w:eastAsia="黑体" w:cs="黑体"/>
          <w:b/>
          <w:color w:val="auto"/>
          <w:kern w:val="0"/>
          <w:sz w:val="32"/>
          <w:szCs w:val="24"/>
          <w:highlight w:val="none"/>
          <w:lang w:eastAsia="en-US"/>
        </w:rPr>
        <w:t>开标一览表</w:t>
      </w:r>
    </w:p>
    <w:p w14:paraId="22C162E0">
      <w:pPr>
        <w:spacing w:line="440" w:lineRule="exact"/>
        <w:jc w:val="center"/>
        <w:textAlignment w:val="baseline"/>
        <w:rPr>
          <w:rFonts w:hint="eastAsia" w:ascii="宋体" w:hAnsi="宋体" w:eastAsia="宋体" w:cs="Times New Roman"/>
          <w:b/>
          <w:color w:val="auto"/>
          <w:sz w:val="32"/>
          <w:szCs w:val="32"/>
          <w:highlight w:val="none"/>
          <w:lang w:eastAsia="en-US"/>
        </w:rPr>
      </w:pPr>
      <w:r>
        <w:rPr>
          <w:rFonts w:hint="eastAsia" w:ascii="宋体" w:hAnsi="宋体" w:eastAsia="宋体" w:cs="Times New Roman"/>
          <w:b/>
          <w:color w:val="auto"/>
          <w:sz w:val="32"/>
          <w:szCs w:val="32"/>
          <w:highlight w:val="none"/>
          <w:lang w:eastAsia="en-US"/>
        </w:rPr>
        <w:t>开标一览表</w:t>
      </w:r>
    </w:p>
    <w:p w14:paraId="4BA98092">
      <w:pPr>
        <w:pStyle w:val="28"/>
        <w:numPr>
          <w:ilvl w:val="0"/>
          <w:numId w:val="0"/>
        </w:numPr>
        <w:ind w:leftChars="0"/>
        <w:rPr>
          <w:rFonts w:hint="eastAsia"/>
          <w:color w:val="auto"/>
        </w:rPr>
      </w:pPr>
    </w:p>
    <w:p w14:paraId="73967E04">
      <w:pPr>
        <w:spacing w:line="360" w:lineRule="auto"/>
        <w:rPr>
          <w:rFonts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包号：</w:t>
      </w:r>
      <w:r>
        <w:rPr>
          <w:rFonts w:hint="eastAsia" w:ascii="Times New Roman" w:hAnsi="Times New Roman"/>
          <w:color w:val="auto"/>
          <w:kern w:val="0"/>
          <w:sz w:val="24"/>
          <w:szCs w:val="24"/>
          <w:highlight w:val="none"/>
          <w:u w:val="single"/>
        </w:rPr>
        <w:t xml:space="preserve">                     </w:t>
      </w:r>
      <w:r>
        <w:rPr>
          <w:rFonts w:hint="eastAsia" w:ascii="Times New Roman" w:hAnsi="Times New Roman"/>
          <w:color w:val="auto"/>
          <w:kern w:val="0"/>
          <w:sz w:val="24"/>
          <w:szCs w:val="24"/>
          <w:highlight w:val="none"/>
        </w:rPr>
        <w:t xml:space="preserve">                    价格单位：元</w:t>
      </w:r>
    </w:p>
    <w:tbl>
      <w:tblPr>
        <w:tblStyle w:val="1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14:paraId="38767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Borders>
              <w:bottom w:val="single" w:color="auto" w:sz="4" w:space="0"/>
            </w:tcBorders>
            <w:noWrap w:val="0"/>
            <w:vAlign w:val="center"/>
          </w:tcPr>
          <w:p w14:paraId="767B1327">
            <w:pPr>
              <w:tabs>
                <w:tab w:val="left" w:pos="1337"/>
              </w:tabs>
              <w:spacing w:line="360" w:lineRule="auto"/>
              <w:jc w:val="center"/>
              <w:rPr>
                <w:rFonts w:hint="eastAsia" w:ascii="Times New Roman" w:hAnsi="Times New Roman" w:eastAsia="黑体"/>
                <w:color w:val="auto"/>
                <w:sz w:val="24"/>
                <w:szCs w:val="24"/>
                <w:highlight w:val="none"/>
              </w:rPr>
            </w:pPr>
            <w:r>
              <w:rPr>
                <w:rFonts w:hint="eastAsia" w:ascii="黑体" w:hAnsi="Times New Roman"/>
                <w:bCs/>
                <w:color w:val="auto"/>
                <w:sz w:val="24"/>
                <w:szCs w:val="24"/>
                <w:highlight w:val="none"/>
                <w:lang w:val="en-US" w:eastAsia="zh-CN"/>
              </w:rPr>
              <w:t>项目</w:t>
            </w:r>
            <w:r>
              <w:rPr>
                <w:rFonts w:hint="eastAsia" w:ascii="黑体" w:hAnsi="Times New Roman"/>
                <w:bCs/>
                <w:color w:val="auto"/>
                <w:sz w:val="24"/>
                <w:szCs w:val="24"/>
                <w:highlight w:val="none"/>
              </w:rPr>
              <w:t>名称</w:t>
            </w:r>
          </w:p>
        </w:tc>
        <w:tc>
          <w:tcPr>
            <w:tcW w:w="6770" w:type="dxa"/>
            <w:tcBorders>
              <w:bottom w:val="single" w:color="auto" w:sz="4" w:space="0"/>
            </w:tcBorders>
            <w:noWrap w:val="0"/>
            <w:vAlign w:val="center"/>
          </w:tcPr>
          <w:p w14:paraId="4F653110">
            <w:pPr>
              <w:tabs>
                <w:tab w:val="left" w:pos="1337"/>
              </w:tabs>
              <w:spacing w:line="360" w:lineRule="auto"/>
              <w:rPr>
                <w:rFonts w:hint="eastAsia" w:ascii="黑体" w:hAnsi="Times New Roman"/>
                <w:bCs/>
                <w:color w:val="auto"/>
                <w:sz w:val="24"/>
                <w:szCs w:val="24"/>
                <w:highlight w:val="none"/>
              </w:rPr>
            </w:pPr>
            <w:r>
              <w:rPr>
                <w:rFonts w:hint="eastAsia" w:ascii="Times New Roman" w:hAnsi="Times New Roman"/>
                <w:color w:val="auto"/>
                <w:szCs w:val="24"/>
                <w:highlight w:val="none"/>
                <w:u w:val="single"/>
              </w:rPr>
              <w:t xml:space="preserve">                                </w:t>
            </w:r>
          </w:p>
        </w:tc>
      </w:tr>
      <w:tr w14:paraId="6FCD7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2410" w:type="dxa"/>
            <w:noWrap w:val="0"/>
            <w:vAlign w:val="center"/>
          </w:tcPr>
          <w:p w14:paraId="589246C4">
            <w:pPr>
              <w:tabs>
                <w:tab w:val="left" w:pos="1337"/>
              </w:tabs>
              <w:spacing w:line="360" w:lineRule="auto"/>
              <w:jc w:val="center"/>
              <w:rPr>
                <w:rFonts w:hint="eastAsia" w:ascii="Times New Roman" w:hAnsi="Times New Roman"/>
                <w:color w:val="auto"/>
                <w:sz w:val="24"/>
                <w:szCs w:val="24"/>
                <w:highlight w:val="none"/>
              </w:rPr>
            </w:pPr>
            <w:r>
              <w:rPr>
                <w:rFonts w:hint="eastAsia" w:ascii="黑体" w:hAnsi="Times New Roman"/>
                <w:bCs/>
                <w:color w:val="auto"/>
                <w:sz w:val="24"/>
                <w:szCs w:val="24"/>
                <w:highlight w:val="none"/>
              </w:rPr>
              <w:t>投 标 总 价</w:t>
            </w:r>
          </w:p>
        </w:tc>
        <w:tc>
          <w:tcPr>
            <w:tcW w:w="6770" w:type="dxa"/>
            <w:noWrap w:val="0"/>
            <w:vAlign w:val="top"/>
          </w:tcPr>
          <w:p w14:paraId="285EA448">
            <w:pPr>
              <w:tabs>
                <w:tab w:val="left" w:pos="1337"/>
              </w:tabs>
              <w:spacing w:line="360" w:lineRule="auto"/>
              <w:rPr>
                <w:rFonts w:hint="eastAsia" w:ascii="黑体" w:hAnsi="Times New Roman"/>
                <w:bCs/>
                <w:color w:val="auto"/>
                <w:sz w:val="24"/>
                <w:szCs w:val="24"/>
                <w:highlight w:val="none"/>
              </w:rPr>
            </w:pPr>
          </w:p>
          <w:p w14:paraId="3C9E8496">
            <w:pPr>
              <w:tabs>
                <w:tab w:val="left" w:pos="1337"/>
              </w:tabs>
              <w:spacing w:line="360" w:lineRule="auto"/>
              <w:rPr>
                <w:rFonts w:hint="eastAsia" w:ascii="黑体" w:hAnsi="Times New Roman"/>
                <w:bCs/>
                <w:color w:val="auto"/>
                <w:sz w:val="24"/>
                <w:szCs w:val="24"/>
                <w:highlight w:val="none"/>
              </w:rPr>
            </w:pPr>
            <w:r>
              <w:rPr>
                <w:rFonts w:hint="eastAsia" w:ascii="黑体" w:hAnsi="Times New Roman"/>
                <w:bCs/>
                <w:color w:val="auto"/>
                <w:sz w:val="24"/>
                <w:szCs w:val="24"/>
                <w:highlight w:val="none"/>
              </w:rPr>
              <w:t>小写：</w:t>
            </w:r>
            <w:r>
              <w:rPr>
                <w:rFonts w:hint="eastAsia" w:ascii="黑体" w:hAnsi="Times New Roman"/>
                <w:bCs/>
                <w:color w:val="auto"/>
                <w:sz w:val="24"/>
                <w:szCs w:val="24"/>
                <w:highlight w:val="none"/>
                <w:u w:val="single"/>
              </w:rPr>
              <w:t xml:space="preserve">                               </w:t>
            </w:r>
            <w:r>
              <w:rPr>
                <w:rFonts w:hint="eastAsia" w:ascii="黑体" w:hAnsi="Times New Roman"/>
                <w:bCs/>
                <w:color w:val="auto"/>
                <w:sz w:val="24"/>
                <w:szCs w:val="24"/>
                <w:highlight w:val="none"/>
              </w:rPr>
              <w:t>元</w:t>
            </w:r>
          </w:p>
          <w:p w14:paraId="71CD47E1">
            <w:pPr>
              <w:tabs>
                <w:tab w:val="left" w:pos="1337"/>
              </w:tabs>
              <w:spacing w:line="360" w:lineRule="auto"/>
              <w:rPr>
                <w:rFonts w:hint="eastAsia" w:ascii="黑体" w:hAnsi="Times New Roman"/>
                <w:bCs/>
                <w:color w:val="auto"/>
                <w:sz w:val="24"/>
                <w:szCs w:val="24"/>
                <w:highlight w:val="none"/>
              </w:rPr>
            </w:pPr>
          </w:p>
          <w:p w14:paraId="4AD31C1D">
            <w:pPr>
              <w:tabs>
                <w:tab w:val="left" w:pos="1337"/>
              </w:tabs>
              <w:spacing w:line="360" w:lineRule="auto"/>
              <w:rPr>
                <w:rFonts w:hint="eastAsia" w:ascii="黑体" w:hAnsi="Times New Roman"/>
                <w:bCs/>
                <w:color w:val="auto"/>
                <w:sz w:val="24"/>
                <w:szCs w:val="24"/>
                <w:highlight w:val="none"/>
              </w:rPr>
            </w:pPr>
            <w:r>
              <w:rPr>
                <w:rFonts w:hint="eastAsia" w:ascii="黑体" w:hAnsi="Times New Roman"/>
                <w:bCs/>
                <w:color w:val="auto"/>
                <w:sz w:val="24"/>
                <w:szCs w:val="24"/>
                <w:highlight w:val="none"/>
              </w:rPr>
              <w:t>大写：</w:t>
            </w:r>
            <w:r>
              <w:rPr>
                <w:rFonts w:hint="eastAsia" w:ascii="黑体" w:hAnsi="Times New Roman"/>
                <w:bCs/>
                <w:color w:val="auto"/>
                <w:sz w:val="24"/>
                <w:szCs w:val="24"/>
                <w:highlight w:val="none"/>
                <w:u w:val="single"/>
              </w:rPr>
              <w:t xml:space="preserve">                               </w:t>
            </w:r>
            <w:r>
              <w:rPr>
                <w:rFonts w:hint="eastAsia" w:ascii="黑体" w:hAnsi="Times New Roman"/>
                <w:bCs/>
                <w:color w:val="auto"/>
                <w:sz w:val="24"/>
                <w:szCs w:val="24"/>
                <w:highlight w:val="none"/>
              </w:rPr>
              <w:t>元</w:t>
            </w:r>
          </w:p>
          <w:p w14:paraId="69275BAB">
            <w:pPr>
              <w:tabs>
                <w:tab w:val="left" w:pos="1337"/>
              </w:tabs>
              <w:spacing w:line="360" w:lineRule="auto"/>
              <w:rPr>
                <w:rFonts w:hint="eastAsia" w:ascii="Times New Roman" w:hAnsi="Times New Roman"/>
                <w:color w:val="auto"/>
                <w:sz w:val="24"/>
                <w:szCs w:val="24"/>
                <w:highlight w:val="none"/>
              </w:rPr>
            </w:pPr>
          </w:p>
        </w:tc>
      </w:tr>
      <w:tr w14:paraId="7DD5E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2410" w:type="dxa"/>
            <w:noWrap w:val="0"/>
            <w:vAlign w:val="top"/>
          </w:tcPr>
          <w:p w14:paraId="7C8C416F">
            <w:pPr>
              <w:tabs>
                <w:tab w:val="left" w:pos="1337"/>
              </w:tabs>
              <w:spacing w:line="360" w:lineRule="auto"/>
              <w:jc w:val="center"/>
              <w:rPr>
                <w:rFonts w:hint="eastAsia" w:ascii="Times New Roman" w:hAnsi="Times New Roman"/>
                <w:color w:val="auto"/>
                <w:sz w:val="24"/>
                <w:szCs w:val="24"/>
                <w:highlight w:val="none"/>
              </w:rPr>
            </w:pPr>
            <w:r>
              <w:rPr>
                <w:rFonts w:hint="eastAsia" w:ascii="黑体" w:hAnsi="Times New Roman"/>
                <w:bCs/>
                <w:color w:val="auto"/>
                <w:sz w:val="24"/>
                <w:szCs w:val="24"/>
                <w:highlight w:val="none"/>
              </w:rPr>
              <w:t>交货日期</w:t>
            </w:r>
          </w:p>
        </w:tc>
        <w:tc>
          <w:tcPr>
            <w:tcW w:w="6770" w:type="dxa"/>
            <w:noWrap w:val="0"/>
            <w:vAlign w:val="bottom"/>
          </w:tcPr>
          <w:p w14:paraId="07078C6C">
            <w:pPr>
              <w:tabs>
                <w:tab w:val="left" w:pos="1337"/>
              </w:tabs>
              <w:spacing w:line="360" w:lineRule="auto"/>
              <w:jc w:val="center"/>
              <w:rPr>
                <w:rFonts w:hint="eastAsia" w:ascii="Times New Roman" w:hAnsi="Times New Roman"/>
                <w:color w:val="auto"/>
                <w:sz w:val="24"/>
                <w:szCs w:val="24"/>
                <w:highlight w:val="none"/>
              </w:rPr>
            </w:pPr>
          </w:p>
        </w:tc>
      </w:tr>
      <w:tr w14:paraId="06ED7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2410" w:type="dxa"/>
            <w:noWrap w:val="0"/>
            <w:vAlign w:val="top"/>
          </w:tcPr>
          <w:p w14:paraId="4A6F3D82">
            <w:pPr>
              <w:tabs>
                <w:tab w:val="left" w:pos="1337"/>
              </w:tabs>
              <w:spacing w:line="360" w:lineRule="auto"/>
              <w:jc w:val="center"/>
              <w:rPr>
                <w:rFonts w:hint="eastAsia" w:ascii="黑体" w:hAnsi="Times New Roman" w:eastAsia="宋体"/>
                <w:bCs/>
                <w:color w:val="auto"/>
                <w:sz w:val="24"/>
                <w:szCs w:val="24"/>
                <w:highlight w:val="none"/>
                <w:lang w:val="en-US" w:eastAsia="zh-CN"/>
              </w:rPr>
            </w:pPr>
            <w:r>
              <w:rPr>
                <w:rFonts w:hint="eastAsia" w:ascii="黑体" w:hAnsi="Times New Roman"/>
                <w:bCs/>
                <w:color w:val="auto"/>
                <w:sz w:val="24"/>
                <w:szCs w:val="24"/>
                <w:highlight w:val="none"/>
                <w:lang w:val="en-US" w:eastAsia="zh-CN"/>
              </w:rPr>
              <w:t>质保期</w:t>
            </w:r>
          </w:p>
        </w:tc>
        <w:tc>
          <w:tcPr>
            <w:tcW w:w="6770" w:type="dxa"/>
            <w:noWrap w:val="0"/>
            <w:vAlign w:val="bottom"/>
          </w:tcPr>
          <w:p w14:paraId="5FCC82DA">
            <w:pPr>
              <w:tabs>
                <w:tab w:val="left" w:pos="1337"/>
              </w:tabs>
              <w:spacing w:line="360" w:lineRule="auto"/>
              <w:jc w:val="center"/>
              <w:rPr>
                <w:rFonts w:hint="eastAsia" w:ascii="Times New Roman" w:hAnsi="Times New Roman"/>
                <w:color w:val="auto"/>
                <w:sz w:val="24"/>
                <w:szCs w:val="24"/>
                <w:highlight w:val="none"/>
              </w:rPr>
            </w:pPr>
          </w:p>
        </w:tc>
      </w:tr>
      <w:tr w14:paraId="4A103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180" w:type="dxa"/>
            <w:gridSpan w:val="2"/>
            <w:noWrap w:val="0"/>
            <w:vAlign w:val="top"/>
          </w:tcPr>
          <w:p w14:paraId="7813DE4E">
            <w:pPr>
              <w:tabs>
                <w:tab w:val="left" w:pos="1337"/>
              </w:tabs>
              <w:spacing w:line="360" w:lineRule="auto"/>
              <w:rPr>
                <w:rFonts w:hint="eastAsia" w:ascii="Times New Roman" w:hAnsi="Times New Roman"/>
                <w:color w:val="auto"/>
                <w:sz w:val="24"/>
                <w:szCs w:val="24"/>
                <w:highlight w:val="none"/>
              </w:rPr>
            </w:pPr>
            <w:r>
              <w:rPr>
                <w:rFonts w:hint="eastAsia" w:ascii="黑体" w:hAnsi="Times New Roman"/>
                <w:bCs/>
                <w:color w:val="auto"/>
                <w:sz w:val="24"/>
                <w:szCs w:val="24"/>
                <w:highlight w:val="none"/>
              </w:rPr>
              <w:t>备注：</w:t>
            </w:r>
            <w:r>
              <w:rPr>
                <w:rFonts w:hint="eastAsia" w:ascii="Times New Roman" w:hAnsi="Times New Roman"/>
                <w:color w:val="auto"/>
                <w:szCs w:val="24"/>
                <w:highlight w:val="none"/>
                <w:u w:val="single"/>
              </w:rPr>
              <w:t xml:space="preserve">                                                                </w:t>
            </w:r>
          </w:p>
        </w:tc>
      </w:tr>
    </w:tbl>
    <w:p w14:paraId="0E94926F">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说明：</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投标人严格按照规定的格式填写。投标总价为优惠后报价，并作为评审及定标的依据。</w:t>
      </w:r>
    </w:p>
    <w:p w14:paraId="35A7674A">
      <w:pPr>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任何有选择或有条件的投标总价或表中某一包填写多个报价，均将导致投标被拒绝。</w:t>
      </w:r>
    </w:p>
    <w:p w14:paraId="6635DCAB">
      <w:pPr>
        <w:adjustRightInd w:val="0"/>
        <w:snapToGrid w:val="0"/>
        <w:spacing w:line="500" w:lineRule="exact"/>
        <w:rPr>
          <w:rFonts w:ascii="宋体" w:hAnsi="宋体"/>
          <w:color w:val="auto"/>
          <w:sz w:val="24"/>
          <w:szCs w:val="24"/>
          <w:u w:val="single"/>
        </w:rPr>
      </w:pPr>
      <w:r>
        <w:rPr>
          <w:rFonts w:hint="eastAsia" w:ascii="宋体" w:hAnsi="宋体"/>
          <w:color w:val="auto"/>
          <w:sz w:val="24"/>
          <w:szCs w:val="24"/>
        </w:rPr>
        <w:t>投标人名称（</w:t>
      </w:r>
      <w:r>
        <w:rPr>
          <w:rFonts w:hint="eastAsia" w:ascii="宋体" w:hAnsi="宋体"/>
          <w:color w:val="auto"/>
          <w:sz w:val="24"/>
          <w:szCs w:val="24"/>
          <w:lang w:val="en-US" w:eastAsia="zh-CN"/>
        </w:rPr>
        <w:t>公</w:t>
      </w:r>
      <w:r>
        <w:rPr>
          <w:rFonts w:hint="eastAsia" w:ascii="宋体" w:hAnsi="宋体"/>
          <w:color w:val="auto"/>
          <w:sz w:val="24"/>
          <w:szCs w:val="24"/>
        </w:rPr>
        <w:t>章）：</w:t>
      </w:r>
      <w:r>
        <w:rPr>
          <w:rFonts w:hint="eastAsia" w:ascii="宋体" w:hAnsi="宋体"/>
          <w:color w:val="auto"/>
          <w:sz w:val="24"/>
          <w:szCs w:val="24"/>
          <w:u w:val="single"/>
        </w:rPr>
        <w:t xml:space="preserve">                       </w:t>
      </w:r>
    </w:p>
    <w:p w14:paraId="450DCBFF">
      <w:pPr>
        <w:adjustRightInd w:val="0"/>
        <w:snapToGrid w:val="0"/>
        <w:spacing w:line="500" w:lineRule="exact"/>
        <w:rPr>
          <w:rFonts w:ascii="宋体" w:hAnsi="宋体"/>
          <w:color w:val="auto"/>
          <w:sz w:val="24"/>
          <w:szCs w:val="24"/>
        </w:rPr>
      </w:pPr>
      <w:r>
        <w:rPr>
          <w:rFonts w:hint="eastAsia" w:ascii="宋体" w:hAnsi="宋体"/>
          <w:color w:val="auto"/>
          <w:sz w:val="24"/>
          <w:szCs w:val="24"/>
        </w:rPr>
        <w:t>投标人法定代表人（签名）：</w:t>
      </w:r>
      <w:r>
        <w:rPr>
          <w:rFonts w:hint="eastAsia" w:ascii="宋体" w:hAnsi="宋体"/>
          <w:color w:val="auto"/>
          <w:sz w:val="24"/>
          <w:szCs w:val="24"/>
          <w:u w:val="single"/>
        </w:rPr>
        <w:t xml:space="preserve">                  </w:t>
      </w:r>
    </w:p>
    <w:p w14:paraId="145C8E64">
      <w:pPr>
        <w:spacing w:line="500" w:lineRule="exact"/>
        <w:rPr>
          <w:rFonts w:ascii="宋体" w:hAnsi="宋体"/>
          <w:color w:val="auto"/>
          <w:sz w:val="24"/>
          <w:szCs w:val="24"/>
        </w:rPr>
      </w:pPr>
      <w:r>
        <w:rPr>
          <w:rFonts w:hint="eastAsia" w:ascii="宋体" w:hAnsi="宋体"/>
          <w:color w:val="auto"/>
          <w:sz w:val="24"/>
          <w:szCs w:val="24"/>
        </w:rPr>
        <w:t>日期：</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 xml:space="preserve"> 月</w:t>
      </w:r>
      <w:r>
        <w:rPr>
          <w:rFonts w:hint="eastAsia" w:ascii="宋体" w:hAnsi="宋体"/>
          <w:color w:val="auto"/>
          <w:sz w:val="24"/>
          <w:szCs w:val="24"/>
          <w:u w:val="single"/>
        </w:rPr>
        <w:t xml:space="preserve">    </w:t>
      </w:r>
      <w:r>
        <w:rPr>
          <w:rFonts w:hint="eastAsia" w:ascii="宋体" w:hAnsi="宋体"/>
          <w:color w:val="auto"/>
          <w:sz w:val="24"/>
          <w:szCs w:val="24"/>
        </w:rPr>
        <w:t xml:space="preserve"> 日</w:t>
      </w:r>
    </w:p>
    <w:p w14:paraId="21BD7FF2">
      <w:pPr>
        <w:pStyle w:val="8"/>
        <w:rPr>
          <w:color w:val="auto"/>
        </w:rPr>
      </w:pPr>
    </w:p>
    <w:p w14:paraId="7594A178">
      <w:pPr>
        <w:widowControl/>
        <w:jc w:val="left"/>
        <w:outlineLvl w:val="1"/>
        <w:rPr>
          <w:rFonts w:ascii="黑体" w:hAnsi="黑体" w:eastAsia="黑体" w:cs="黑体"/>
          <w:b/>
          <w:color w:val="auto"/>
          <w:kern w:val="0"/>
          <w:sz w:val="32"/>
          <w:szCs w:val="24"/>
          <w:highlight w:val="none"/>
          <w:lang w:eastAsia="en-US"/>
        </w:rPr>
      </w:pPr>
      <w:r>
        <w:rPr>
          <w:rFonts w:ascii="Times New Roman" w:hAnsi="Times New Roman" w:eastAsia="Times New Roman"/>
          <w:color w:val="auto"/>
          <w:kern w:val="0"/>
          <w:sz w:val="24"/>
          <w:szCs w:val="24"/>
          <w:highlight w:val="none"/>
          <w:lang w:eastAsia="en-US"/>
        </w:rPr>
        <w:br w:type="page"/>
      </w:r>
      <w:bookmarkStart w:id="2" w:name="_Toc256000030"/>
      <w:r>
        <w:rPr>
          <w:rFonts w:hint="eastAsia" w:ascii="黑体" w:hAnsi="黑体" w:eastAsia="黑体" w:cs="黑体"/>
          <w:b/>
          <w:color w:val="auto"/>
          <w:kern w:val="0"/>
          <w:sz w:val="32"/>
          <w:szCs w:val="24"/>
          <w:highlight w:val="none"/>
          <w:lang w:val="en-US" w:eastAsia="zh-CN"/>
        </w:rPr>
        <w:t>四、</w:t>
      </w:r>
      <w:r>
        <w:rPr>
          <w:rFonts w:ascii="黑体" w:hAnsi="黑体" w:eastAsia="黑体" w:cs="黑体"/>
          <w:b/>
          <w:color w:val="auto"/>
          <w:kern w:val="0"/>
          <w:sz w:val="32"/>
          <w:szCs w:val="24"/>
          <w:highlight w:val="none"/>
          <w:lang w:eastAsia="en-US"/>
        </w:rPr>
        <w:t>投标报价明细表</w:t>
      </w:r>
      <w:bookmarkEnd w:id="2"/>
    </w:p>
    <w:p w14:paraId="1CA002AD">
      <w:pPr>
        <w:spacing w:line="440" w:lineRule="exact"/>
        <w:jc w:val="center"/>
        <w:textAlignment w:val="baseline"/>
        <w:rPr>
          <w:rFonts w:hint="eastAsia" w:ascii="宋体" w:hAnsi="宋体"/>
          <w:b/>
          <w:color w:val="auto"/>
          <w:sz w:val="32"/>
          <w:szCs w:val="32"/>
          <w:highlight w:val="none"/>
        </w:rPr>
      </w:pPr>
    </w:p>
    <w:p w14:paraId="5D72C9DC">
      <w:pPr>
        <w:spacing w:line="440" w:lineRule="exact"/>
        <w:jc w:val="center"/>
        <w:textAlignment w:val="baseline"/>
        <w:rPr>
          <w:rFonts w:ascii="宋体" w:hAnsi="宋体"/>
          <w:b/>
          <w:color w:val="auto"/>
          <w:sz w:val="32"/>
          <w:szCs w:val="32"/>
          <w:highlight w:val="none"/>
        </w:rPr>
      </w:pPr>
      <w:r>
        <w:rPr>
          <w:rFonts w:hint="eastAsia" w:ascii="宋体" w:hAnsi="宋体"/>
          <w:b/>
          <w:color w:val="auto"/>
          <w:sz w:val="32"/>
          <w:szCs w:val="32"/>
          <w:highlight w:val="none"/>
        </w:rPr>
        <w:t>投标报价明细</w:t>
      </w:r>
      <w:r>
        <w:rPr>
          <w:rFonts w:ascii="宋体" w:hAnsi="宋体"/>
          <w:b/>
          <w:color w:val="auto"/>
          <w:sz w:val="32"/>
          <w:szCs w:val="32"/>
          <w:highlight w:val="none"/>
        </w:rPr>
        <w:t>表</w:t>
      </w:r>
    </w:p>
    <w:p w14:paraId="727A7D08">
      <w:pPr>
        <w:tabs>
          <w:tab w:val="left" w:pos="5100"/>
        </w:tabs>
        <w:spacing w:line="440" w:lineRule="exact"/>
        <w:ind w:firstLine="352" w:firstLineChars="147"/>
        <w:textAlignment w:val="baseline"/>
        <w:rPr>
          <w:rFonts w:ascii="宋体" w:hAnsi="宋体" w:cs="宋体"/>
          <w:bCs/>
          <w:color w:val="auto"/>
          <w:sz w:val="24"/>
          <w:szCs w:val="24"/>
          <w:highlight w:val="none"/>
        </w:rPr>
      </w:pPr>
      <w:r>
        <w:rPr>
          <w:rFonts w:ascii="宋体" w:hAnsi="宋体" w:cs="宋体"/>
          <w:bCs/>
          <w:color w:val="auto"/>
          <w:sz w:val="24"/>
          <w:szCs w:val="24"/>
          <w:highlight w:val="none"/>
        </w:rPr>
        <w:t>项目名称：                                 招标编号：</w:t>
      </w:r>
    </w:p>
    <w:p w14:paraId="75CD63A5">
      <w:pPr>
        <w:widowControl/>
        <w:spacing w:line="440" w:lineRule="exact"/>
        <w:ind w:left="208" w:leftChars="99" w:firstLine="120" w:firstLineChars="50"/>
        <w:textAlignment w:val="baseline"/>
        <w:rPr>
          <w:rFonts w:ascii="宋体" w:hAnsi="宋体" w:cs="宋体"/>
          <w:bCs/>
          <w:color w:val="auto"/>
          <w:sz w:val="24"/>
          <w:szCs w:val="24"/>
          <w:highlight w:val="none"/>
        </w:rPr>
      </w:pPr>
      <w:r>
        <w:rPr>
          <w:rFonts w:ascii="宋体" w:hAnsi="宋体" w:cs="宋体"/>
          <w:bCs/>
          <w:color w:val="auto"/>
          <w:sz w:val="24"/>
          <w:szCs w:val="24"/>
          <w:highlight w:val="none"/>
        </w:rPr>
        <w:t>投标内容：</w:t>
      </w:r>
    </w:p>
    <w:tbl>
      <w:tblPr>
        <w:tblStyle w:val="18"/>
        <w:tblW w:w="98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8"/>
        <w:gridCol w:w="1864"/>
        <w:gridCol w:w="1650"/>
        <w:gridCol w:w="960"/>
        <w:gridCol w:w="1129"/>
        <w:gridCol w:w="1265"/>
        <w:gridCol w:w="991"/>
        <w:gridCol w:w="1127"/>
      </w:tblGrid>
      <w:tr w14:paraId="5088D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0DE38A93">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序号</w:t>
            </w: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2AFC3840">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名称</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8CB5410">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规格及型号</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E11CB26">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单位</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18AEEBA0">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数量</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71962AAB">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综合单价</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6C95D3B5">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总价</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245EE0DA">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品牌及</w:t>
            </w:r>
          </w:p>
          <w:p w14:paraId="7B918456">
            <w:pPr>
              <w:spacing w:line="440" w:lineRule="exact"/>
              <w:jc w:val="center"/>
              <w:textAlignment w:val="baseline"/>
              <w:rPr>
                <w:rFonts w:ascii="宋体" w:hAnsi="宋体"/>
                <w:color w:val="auto"/>
                <w:sz w:val="24"/>
                <w:szCs w:val="24"/>
                <w:highlight w:val="none"/>
              </w:rPr>
            </w:pPr>
            <w:r>
              <w:rPr>
                <w:rFonts w:ascii="宋体" w:hAnsi="宋体"/>
                <w:color w:val="auto"/>
                <w:sz w:val="24"/>
                <w:szCs w:val="24"/>
                <w:highlight w:val="none"/>
              </w:rPr>
              <w:t>产地</w:t>
            </w:r>
          </w:p>
        </w:tc>
      </w:tr>
      <w:tr w14:paraId="554FF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5536380B">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41CEA785">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C8EADFB">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0851A67">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4085B9A7">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29DE5E66">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64CCF82B">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24809B96">
            <w:pPr>
              <w:spacing w:line="440" w:lineRule="exact"/>
              <w:textAlignment w:val="baseline"/>
              <w:rPr>
                <w:rFonts w:ascii="宋体" w:hAnsi="宋体"/>
                <w:color w:val="auto"/>
                <w:sz w:val="24"/>
                <w:szCs w:val="24"/>
                <w:highlight w:val="none"/>
              </w:rPr>
            </w:pPr>
          </w:p>
        </w:tc>
      </w:tr>
      <w:tr w14:paraId="429DB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1D24B752">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716C08F9">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F34C80E">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BAE28A5">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4091BC4A">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033A6BFB">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5540F3FA">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5AF079B2">
            <w:pPr>
              <w:spacing w:line="440" w:lineRule="exact"/>
              <w:textAlignment w:val="baseline"/>
              <w:rPr>
                <w:rFonts w:ascii="宋体" w:hAnsi="宋体"/>
                <w:color w:val="auto"/>
                <w:sz w:val="24"/>
                <w:szCs w:val="24"/>
                <w:highlight w:val="none"/>
              </w:rPr>
            </w:pPr>
          </w:p>
        </w:tc>
      </w:tr>
      <w:tr w14:paraId="55D61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1B9520A5">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1C02CB3D">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5BB6964">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FB94E54">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7F666B85">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26BEED34">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477A0D3A">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1E2D49C2">
            <w:pPr>
              <w:spacing w:line="440" w:lineRule="exact"/>
              <w:textAlignment w:val="baseline"/>
              <w:rPr>
                <w:rFonts w:ascii="宋体" w:hAnsi="宋体"/>
                <w:color w:val="auto"/>
                <w:sz w:val="24"/>
                <w:szCs w:val="24"/>
                <w:highlight w:val="none"/>
              </w:rPr>
            </w:pPr>
          </w:p>
        </w:tc>
      </w:tr>
      <w:tr w14:paraId="17518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4E3F28FA">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51559BE6">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19449E2">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577F696">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3C3AEF56">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336518B5">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5A659A01">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3F8C74B0">
            <w:pPr>
              <w:spacing w:line="440" w:lineRule="exact"/>
              <w:textAlignment w:val="baseline"/>
              <w:rPr>
                <w:rFonts w:ascii="宋体" w:hAnsi="宋体"/>
                <w:color w:val="auto"/>
                <w:sz w:val="24"/>
                <w:szCs w:val="24"/>
                <w:highlight w:val="none"/>
              </w:rPr>
            </w:pPr>
          </w:p>
        </w:tc>
      </w:tr>
      <w:tr w14:paraId="67EBA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5DF697F3">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28550B70">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EB8D222">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0DA351B">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797C03FD">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5DAC53BC">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530F3AA5">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62101F93">
            <w:pPr>
              <w:spacing w:line="440" w:lineRule="exact"/>
              <w:textAlignment w:val="baseline"/>
              <w:rPr>
                <w:rFonts w:ascii="宋体" w:hAnsi="宋体"/>
                <w:color w:val="auto"/>
                <w:sz w:val="24"/>
                <w:szCs w:val="24"/>
                <w:highlight w:val="none"/>
              </w:rPr>
            </w:pPr>
          </w:p>
        </w:tc>
      </w:tr>
      <w:tr w14:paraId="25851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6CB01D74">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6A93F222">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76352E9">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8955E87">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797A9C26">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0E25A962">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7DB882A4">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42DB475E">
            <w:pPr>
              <w:spacing w:line="440" w:lineRule="exact"/>
              <w:textAlignment w:val="baseline"/>
              <w:rPr>
                <w:rFonts w:ascii="宋体" w:hAnsi="宋体"/>
                <w:color w:val="auto"/>
                <w:sz w:val="24"/>
                <w:szCs w:val="24"/>
                <w:highlight w:val="none"/>
              </w:rPr>
            </w:pPr>
          </w:p>
        </w:tc>
      </w:tr>
      <w:tr w14:paraId="5D919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3813A025">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0A29CA23">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675CD10">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A9200AF">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7F2E29B2">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7D18F818">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34A3EDD8">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1E02499C">
            <w:pPr>
              <w:spacing w:line="440" w:lineRule="exact"/>
              <w:textAlignment w:val="baseline"/>
              <w:rPr>
                <w:rFonts w:ascii="宋体" w:hAnsi="宋体"/>
                <w:color w:val="auto"/>
                <w:sz w:val="24"/>
                <w:szCs w:val="24"/>
                <w:highlight w:val="none"/>
              </w:rPr>
            </w:pPr>
          </w:p>
        </w:tc>
      </w:tr>
      <w:tr w14:paraId="349FB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60298278">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1678DC99">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5CED11E">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0752638">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1ABCCA8A">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05925CC6">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0337AA32">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1950EE5E">
            <w:pPr>
              <w:spacing w:line="440" w:lineRule="exact"/>
              <w:textAlignment w:val="baseline"/>
              <w:rPr>
                <w:rFonts w:ascii="宋体" w:hAnsi="宋体"/>
                <w:color w:val="auto"/>
                <w:sz w:val="24"/>
                <w:szCs w:val="24"/>
                <w:highlight w:val="none"/>
              </w:rPr>
            </w:pPr>
          </w:p>
        </w:tc>
      </w:tr>
      <w:tr w14:paraId="2AFB8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15A91C1A">
            <w:pPr>
              <w:spacing w:line="440" w:lineRule="exact"/>
              <w:textAlignment w:val="baseline"/>
              <w:rPr>
                <w:rFonts w:ascii="宋体" w:hAnsi="宋体"/>
                <w:color w:val="auto"/>
                <w:sz w:val="24"/>
                <w:szCs w:val="24"/>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center"/>
          </w:tcPr>
          <w:p w14:paraId="01B4CBC1">
            <w:pPr>
              <w:spacing w:line="440" w:lineRule="exact"/>
              <w:textAlignment w:val="baseline"/>
              <w:rPr>
                <w:rFonts w:ascii="宋体" w:hAnsi="宋体"/>
                <w:color w:val="auto"/>
                <w:sz w:val="24"/>
                <w:szCs w:val="24"/>
                <w:highlight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A3E9F4C">
            <w:pPr>
              <w:spacing w:line="440" w:lineRule="exact"/>
              <w:textAlignment w:val="baseline"/>
              <w:rPr>
                <w:rFonts w:ascii="宋体" w:hAnsi="宋体"/>
                <w:color w:val="auto"/>
                <w:sz w:val="24"/>
                <w:szCs w:val="24"/>
                <w:highlight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E1AB2D6">
            <w:pPr>
              <w:spacing w:line="440" w:lineRule="exact"/>
              <w:textAlignment w:val="baseline"/>
              <w:rPr>
                <w:rFonts w:ascii="宋体" w:hAnsi="宋体"/>
                <w:color w:val="auto"/>
                <w:sz w:val="24"/>
                <w:szCs w:val="24"/>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14:paraId="55CE6EC0">
            <w:pPr>
              <w:spacing w:line="440" w:lineRule="exact"/>
              <w:textAlignment w:val="baseline"/>
              <w:rPr>
                <w:rFonts w:ascii="宋体" w:hAnsi="宋体"/>
                <w:color w:val="auto"/>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75146B49">
            <w:pPr>
              <w:spacing w:line="440" w:lineRule="exact"/>
              <w:textAlignment w:val="baseline"/>
              <w:rPr>
                <w:rFonts w:ascii="宋体" w:hAnsi="宋体"/>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14:paraId="31B58861">
            <w:pPr>
              <w:spacing w:line="440" w:lineRule="exact"/>
              <w:textAlignment w:val="baseline"/>
              <w:rPr>
                <w:rFonts w:ascii="宋体" w:hAnsi="宋体"/>
                <w:color w:val="auto"/>
                <w:sz w:val="24"/>
                <w:szCs w:val="24"/>
                <w:highlight w:val="none"/>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03AFEC65">
            <w:pPr>
              <w:spacing w:line="440" w:lineRule="exact"/>
              <w:textAlignment w:val="baseline"/>
              <w:rPr>
                <w:rFonts w:ascii="宋体" w:hAnsi="宋体"/>
                <w:color w:val="auto"/>
                <w:sz w:val="24"/>
                <w:szCs w:val="24"/>
                <w:highlight w:val="none"/>
              </w:rPr>
            </w:pPr>
          </w:p>
        </w:tc>
      </w:tr>
      <w:tr w14:paraId="2FF14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732" w:type="dxa"/>
            <w:gridSpan w:val="2"/>
            <w:tcBorders>
              <w:top w:val="single" w:color="000000" w:sz="4" w:space="0"/>
              <w:left w:val="single" w:color="000000" w:sz="4" w:space="0"/>
              <w:bottom w:val="single" w:color="000000" w:sz="4" w:space="0"/>
              <w:right w:val="single" w:color="000000" w:sz="4" w:space="0"/>
            </w:tcBorders>
            <w:noWrap w:val="0"/>
            <w:vAlign w:val="center"/>
          </w:tcPr>
          <w:p w14:paraId="73660A9F">
            <w:pPr>
              <w:spacing w:line="440" w:lineRule="exact"/>
              <w:textAlignment w:val="baseline"/>
              <w:rPr>
                <w:rFonts w:ascii="宋体" w:hAnsi="宋体"/>
                <w:color w:val="auto"/>
                <w:sz w:val="24"/>
                <w:szCs w:val="24"/>
                <w:highlight w:val="none"/>
              </w:rPr>
            </w:pPr>
            <w:r>
              <w:rPr>
                <w:rFonts w:ascii="宋体" w:hAnsi="宋体"/>
                <w:color w:val="auto"/>
                <w:sz w:val="24"/>
                <w:szCs w:val="24"/>
                <w:highlight w:val="none"/>
              </w:rPr>
              <w:t>合计金额（小写）</w:t>
            </w:r>
          </w:p>
        </w:tc>
        <w:tc>
          <w:tcPr>
            <w:tcW w:w="7122" w:type="dxa"/>
            <w:gridSpan w:val="6"/>
            <w:tcBorders>
              <w:top w:val="single" w:color="000000" w:sz="4" w:space="0"/>
              <w:left w:val="single" w:color="000000" w:sz="4" w:space="0"/>
              <w:bottom w:val="single" w:color="000000" w:sz="4" w:space="0"/>
              <w:right w:val="single" w:color="000000" w:sz="4" w:space="0"/>
            </w:tcBorders>
            <w:noWrap w:val="0"/>
            <w:vAlign w:val="center"/>
          </w:tcPr>
          <w:p w14:paraId="71E35A55">
            <w:pPr>
              <w:spacing w:line="440" w:lineRule="exact"/>
              <w:textAlignment w:val="baseline"/>
              <w:rPr>
                <w:rFonts w:ascii="宋体" w:hAnsi="宋体"/>
                <w:color w:val="auto"/>
                <w:sz w:val="24"/>
                <w:szCs w:val="24"/>
                <w:highlight w:val="none"/>
              </w:rPr>
            </w:pPr>
          </w:p>
        </w:tc>
      </w:tr>
      <w:tr w14:paraId="0B601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732" w:type="dxa"/>
            <w:gridSpan w:val="2"/>
            <w:tcBorders>
              <w:top w:val="single" w:color="000000" w:sz="4" w:space="0"/>
              <w:left w:val="single" w:color="000000" w:sz="4" w:space="0"/>
              <w:bottom w:val="single" w:color="000000" w:sz="4" w:space="0"/>
              <w:right w:val="single" w:color="000000" w:sz="4" w:space="0"/>
            </w:tcBorders>
            <w:noWrap w:val="0"/>
            <w:vAlign w:val="center"/>
          </w:tcPr>
          <w:p w14:paraId="0A3993FE">
            <w:pPr>
              <w:spacing w:line="440" w:lineRule="exact"/>
              <w:textAlignment w:val="baseline"/>
              <w:rPr>
                <w:rFonts w:ascii="宋体" w:hAnsi="宋体"/>
                <w:color w:val="auto"/>
                <w:sz w:val="24"/>
                <w:szCs w:val="24"/>
                <w:highlight w:val="none"/>
              </w:rPr>
            </w:pPr>
            <w:r>
              <w:rPr>
                <w:rFonts w:ascii="宋体" w:hAnsi="宋体"/>
                <w:color w:val="auto"/>
                <w:sz w:val="24"/>
                <w:szCs w:val="24"/>
                <w:highlight w:val="none"/>
              </w:rPr>
              <w:t>合计金额（大写）：</w:t>
            </w:r>
          </w:p>
        </w:tc>
        <w:tc>
          <w:tcPr>
            <w:tcW w:w="7122" w:type="dxa"/>
            <w:gridSpan w:val="6"/>
            <w:tcBorders>
              <w:top w:val="single" w:color="000000" w:sz="4" w:space="0"/>
              <w:left w:val="single" w:color="000000" w:sz="4" w:space="0"/>
              <w:bottom w:val="single" w:color="000000" w:sz="4" w:space="0"/>
              <w:right w:val="single" w:color="000000" w:sz="4" w:space="0"/>
            </w:tcBorders>
            <w:noWrap w:val="0"/>
            <w:vAlign w:val="center"/>
          </w:tcPr>
          <w:p w14:paraId="2F5E17E6">
            <w:pPr>
              <w:spacing w:line="440" w:lineRule="exact"/>
              <w:textAlignment w:val="baseline"/>
              <w:rPr>
                <w:rFonts w:ascii="宋体" w:hAnsi="宋体"/>
                <w:color w:val="auto"/>
                <w:sz w:val="24"/>
                <w:szCs w:val="24"/>
                <w:highlight w:val="none"/>
              </w:rPr>
            </w:pPr>
          </w:p>
        </w:tc>
      </w:tr>
    </w:tbl>
    <w:p w14:paraId="12E1565E">
      <w:pPr>
        <w:tabs>
          <w:tab w:val="left" w:pos="750"/>
        </w:tabs>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投标人名称（</w:t>
      </w:r>
      <w:r>
        <w:rPr>
          <w:rFonts w:hint="eastAsia" w:ascii="宋体" w:hAnsi="宋体"/>
          <w:color w:val="auto"/>
          <w:sz w:val="24"/>
          <w:szCs w:val="24"/>
          <w:highlight w:val="none"/>
          <w:lang w:val="en-US" w:eastAsia="zh-CN"/>
        </w:rPr>
        <w:t>公</w:t>
      </w:r>
      <w:r>
        <w:rPr>
          <w:rFonts w:hint="eastAsia" w:ascii="宋体" w:hAnsi="宋体"/>
          <w:color w:val="auto"/>
          <w:sz w:val="24"/>
          <w:szCs w:val="24"/>
          <w:highlight w:val="none"/>
        </w:rPr>
        <w:t>章）：</w:t>
      </w:r>
      <w:r>
        <w:rPr>
          <w:rFonts w:hint="eastAsia" w:ascii="宋体" w:hAnsi="宋体"/>
          <w:color w:val="auto"/>
          <w:sz w:val="24"/>
          <w:szCs w:val="24"/>
          <w:highlight w:val="none"/>
          <w:u w:val="single"/>
        </w:rPr>
        <w:t xml:space="preserve">           </w:t>
      </w:r>
    </w:p>
    <w:p w14:paraId="5443DA68">
      <w:pPr>
        <w:tabs>
          <w:tab w:val="left" w:pos="750"/>
        </w:tabs>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法定代表人（签名） ：</w:t>
      </w:r>
      <w:r>
        <w:rPr>
          <w:rFonts w:hint="eastAsia" w:ascii="宋体" w:hAnsi="宋体"/>
          <w:color w:val="auto"/>
          <w:sz w:val="24"/>
          <w:szCs w:val="24"/>
          <w:highlight w:val="none"/>
          <w:u w:val="single"/>
        </w:rPr>
        <w:t xml:space="preserve">           </w:t>
      </w:r>
    </w:p>
    <w:p w14:paraId="6B579840">
      <w:pPr>
        <w:spacing w:line="460" w:lineRule="atLeast"/>
        <w:textAlignment w:val="baseline"/>
        <w:rPr>
          <w:rFonts w:ascii="宋体" w:hAnsi="宋体"/>
          <w:b w:val="0"/>
          <w:bCs/>
          <w:color w:val="auto"/>
          <w:sz w:val="24"/>
          <w:highlight w:val="none"/>
        </w:rPr>
      </w:pPr>
      <w:r>
        <w:rPr>
          <w:rFonts w:ascii="宋体" w:hAnsi="宋体"/>
          <w:b w:val="0"/>
          <w:bCs/>
          <w:color w:val="auto"/>
          <w:sz w:val="24"/>
          <w:highlight w:val="none"/>
        </w:rPr>
        <w:t>日期：</w:t>
      </w:r>
    </w:p>
    <w:p w14:paraId="1A3CE878">
      <w:pPr>
        <w:spacing w:line="440" w:lineRule="exact"/>
        <w:textAlignment w:val="baseline"/>
        <w:rPr>
          <w:rFonts w:ascii="宋体" w:hAnsi="宋体"/>
          <w:b/>
          <w:color w:val="auto"/>
          <w:sz w:val="24"/>
          <w:szCs w:val="24"/>
          <w:highlight w:val="none"/>
        </w:rPr>
      </w:pPr>
      <w:r>
        <w:rPr>
          <w:rFonts w:ascii="宋体" w:hAnsi="宋体"/>
          <w:b/>
          <w:color w:val="auto"/>
          <w:sz w:val="24"/>
          <w:szCs w:val="24"/>
          <w:highlight w:val="none"/>
        </w:rPr>
        <w:t>注：1、合计金额应为各分项价格之和。</w:t>
      </w:r>
    </w:p>
    <w:p w14:paraId="0C86B47A">
      <w:pPr>
        <w:spacing w:line="440" w:lineRule="exact"/>
        <w:ind w:firstLine="472" w:firstLineChars="196"/>
        <w:textAlignment w:val="baseline"/>
        <w:rPr>
          <w:rFonts w:ascii="宋体" w:hAnsi="宋体"/>
          <w:b/>
          <w:color w:val="auto"/>
          <w:sz w:val="24"/>
          <w:szCs w:val="24"/>
          <w:highlight w:val="none"/>
        </w:rPr>
      </w:pPr>
      <w:r>
        <w:rPr>
          <w:rFonts w:ascii="宋体" w:hAnsi="宋体"/>
          <w:b/>
          <w:color w:val="auto"/>
          <w:sz w:val="24"/>
          <w:szCs w:val="24"/>
          <w:highlight w:val="none"/>
        </w:rPr>
        <w:t>2、请各投标人根据投标方案，在本表中</w:t>
      </w:r>
      <w:r>
        <w:rPr>
          <w:rFonts w:hint="eastAsia" w:ascii="宋体" w:hAnsi="宋体"/>
          <w:b/>
          <w:color w:val="auto"/>
          <w:sz w:val="24"/>
          <w:szCs w:val="24"/>
          <w:highlight w:val="none"/>
          <w:lang w:val="en-US" w:eastAsia="zh-CN"/>
        </w:rPr>
        <w:t>完整</w:t>
      </w:r>
      <w:r>
        <w:rPr>
          <w:rFonts w:ascii="宋体" w:hAnsi="宋体"/>
          <w:b/>
          <w:color w:val="auto"/>
          <w:sz w:val="24"/>
          <w:szCs w:val="24"/>
          <w:highlight w:val="none"/>
        </w:rPr>
        <w:t>详细写明所有产品型号规格、主要技术参数、数量、综合单价、总价及品牌和产地。</w:t>
      </w:r>
    </w:p>
    <w:p w14:paraId="4BCC646D">
      <w:pPr>
        <w:spacing w:line="440" w:lineRule="exact"/>
        <w:ind w:firstLine="472" w:firstLineChars="196"/>
        <w:textAlignment w:val="baseline"/>
        <w:rPr>
          <w:rFonts w:ascii="宋体" w:hAnsi="宋体"/>
          <w:b/>
          <w:color w:val="auto"/>
          <w:sz w:val="24"/>
          <w:szCs w:val="24"/>
          <w:highlight w:val="none"/>
        </w:rPr>
      </w:pPr>
      <w:r>
        <w:rPr>
          <w:rFonts w:ascii="宋体" w:hAnsi="宋体"/>
          <w:b/>
          <w:color w:val="auto"/>
          <w:sz w:val="24"/>
          <w:szCs w:val="24"/>
          <w:highlight w:val="none"/>
        </w:rPr>
        <w:t>3、综合单价必须包括</w:t>
      </w:r>
      <w:r>
        <w:rPr>
          <w:rFonts w:hint="eastAsia" w:ascii="宋体" w:hAnsi="宋体"/>
          <w:b/>
          <w:color w:val="auto"/>
          <w:sz w:val="24"/>
          <w:szCs w:val="24"/>
          <w:highlight w:val="none"/>
          <w:lang w:val="en-US" w:eastAsia="zh-CN"/>
        </w:rPr>
        <w:t>服务、</w:t>
      </w:r>
      <w:r>
        <w:rPr>
          <w:rFonts w:ascii="宋体" w:hAnsi="宋体"/>
          <w:b/>
          <w:color w:val="auto"/>
          <w:sz w:val="24"/>
          <w:szCs w:val="24"/>
          <w:highlight w:val="none"/>
        </w:rPr>
        <w:t>货物、安装、技术支持、运输</w:t>
      </w:r>
      <w:r>
        <w:rPr>
          <w:rFonts w:hint="eastAsia" w:ascii="宋体" w:hAnsi="宋体"/>
          <w:b/>
          <w:color w:val="auto"/>
          <w:sz w:val="24"/>
          <w:szCs w:val="24"/>
          <w:highlight w:val="none"/>
          <w:lang w:val="en-US" w:eastAsia="zh-CN"/>
        </w:rPr>
        <w:t>配送</w:t>
      </w:r>
      <w:r>
        <w:rPr>
          <w:rFonts w:ascii="宋体" w:hAnsi="宋体"/>
          <w:b/>
          <w:color w:val="auto"/>
          <w:sz w:val="24"/>
          <w:szCs w:val="24"/>
          <w:highlight w:val="none"/>
        </w:rPr>
        <w:t>、保险、售后服务、培训及其它必需服务的报价。</w:t>
      </w:r>
    </w:p>
    <w:p w14:paraId="0F734CC2">
      <w:pPr>
        <w:rPr>
          <w:color w:val="auto"/>
          <w:highlight w:val="none"/>
        </w:rPr>
      </w:pPr>
      <w:r>
        <w:rPr>
          <w:rFonts w:ascii="Times New Roman" w:hAnsi="Times New Roman" w:eastAsia="Times New Roman"/>
          <w:color w:val="auto"/>
          <w:kern w:val="0"/>
          <w:sz w:val="24"/>
          <w:szCs w:val="24"/>
          <w:highlight w:val="none"/>
          <w:lang w:eastAsia="en-US"/>
        </w:rPr>
        <w:br w:type="page"/>
      </w:r>
      <w:bookmarkStart w:id="3" w:name="_Toc256000031"/>
    </w:p>
    <w:p w14:paraId="6B0734E5">
      <w:pPr>
        <w:rPr>
          <w:color w:val="auto"/>
          <w:highlight w:val="none"/>
        </w:rPr>
      </w:pPr>
    </w:p>
    <w:p w14:paraId="2B3AC9AA">
      <w:pPr>
        <w:spacing w:line="440" w:lineRule="exact"/>
        <w:jc w:val="center"/>
        <w:textAlignment w:val="baseline"/>
        <w:rPr>
          <w:rFonts w:ascii="宋体" w:hAnsi="宋体"/>
          <w:b/>
          <w:color w:val="auto"/>
          <w:sz w:val="32"/>
          <w:szCs w:val="32"/>
          <w:highlight w:val="none"/>
        </w:rPr>
      </w:pPr>
      <w:r>
        <w:rPr>
          <w:rFonts w:ascii="宋体" w:hAnsi="宋体"/>
          <w:b/>
          <w:color w:val="auto"/>
          <w:sz w:val="32"/>
          <w:szCs w:val="32"/>
          <w:highlight w:val="none"/>
        </w:rPr>
        <w:t>备品、备件清单</w:t>
      </w:r>
    </w:p>
    <w:p w14:paraId="0031503B">
      <w:pPr>
        <w:tabs>
          <w:tab w:val="left" w:pos="5100"/>
        </w:tabs>
        <w:spacing w:line="440" w:lineRule="exact"/>
        <w:ind w:firstLine="352" w:firstLineChars="147"/>
        <w:textAlignment w:val="baseline"/>
        <w:rPr>
          <w:rFonts w:ascii="宋体" w:hAnsi="宋体" w:cs="宋体"/>
          <w:bCs/>
          <w:color w:val="auto"/>
          <w:sz w:val="24"/>
          <w:szCs w:val="24"/>
          <w:highlight w:val="none"/>
        </w:rPr>
      </w:pPr>
      <w:r>
        <w:rPr>
          <w:rFonts w:ascii="宋体" w:hAnsi="宋体" w:cs="宋体"/>
          <w:bCs/>
          <w:color w:val="auto"/>
          <w:sz w:val="24"/>
          <w:szCs w:val="24"/>
          <w:highlight w:val="none"/>
        </w:rPr>
        <w:t>项目名称：                                招标编号：</w:t>
      </w:r>
    </w:p>
    <w:p w14:paraId="2708E4B7">
      <w:pPr>
        <w:widowControl/>
        <w:spacing w:line="440" w:lineRule="exact"/>
        <w:ind w:left="208" w:leftChars="99" w:firstLine="120" w:firstLineChars="50"/>
        <w:textAlignment w:val="baseline"/>
        <w:rPr>
          <w:rFonts w:ascii="宋体" w:hAnsi="宋体" w:cs="宋体"/>
          <w:bCs/>
          <w:color w:val="auto"/>
          <w:sz w:val="24"/>
          <w:szCs w:val="24"/>
          <w:highlight w:val="none"/>
        </w:rPr>
      </w:pPr>
      <w:r>
        <w:rPr>
          <w:rFonts w:ascii="宋体" w:hAnsi="宋体" w:cs="宋体"/>
          <w:bCs/>
          <w:color w:val="auto"/>
          <w:sz w:val="24"/>
          <w:szCs w:val="24"/>
          <w:highlight w:val="none"/>
        </w:rPr>
        <w:t>投标内容：</w:t>
      </w:r>
    </w:p>
    <w:tbl>
      <w:tblPr>
        <w:tblStyle w:val="18"/>
        <w:tblW w:w="9317"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3"/>
        <w:gridCol w:w="1239"/>
        <w:gridCol w:w="1772"/>
        <w:gridCol w:w="2127"/>
        <w:gridCol w:w="833"/>
        <w:gridCol w:w="913"/>
        <w:gridCol w:w="885"/>
        <w:gridCol w:w="885"/>
      </w:tblGrid>
      <w:tr w14:paraId="0CE30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85" w:hRule="atLeast"/>
        </w:trPr>
        <w:tc>
          <w:tcPr>
            <w:tcW w:w="663" w:type="dxa"/>
            <w:tcBorders>
              <w:top w:val="single" w:color="000000" w:sz="4" w:space="0"/>
              <w:left w:val="single" w:color="000000" w:sz="4" w:space="0"/>
              <w:bottom w:val="single" w:color="000000" w:sz="4" w:space="0"/>
              <w:right w:val="single" w:color="000000" w:sz="4" w:space="0"/>
            </w:tcBorders>
            <w:noWrap w:val="0"/>
            <w:vAlign w:val="center"/>
          </w:tcPr>
          <w:p w14:paraId="10860799">
            <w:pPr>
              <w:spacing w:line="440" w:lineRule="exact"/>
              <w:jc w:val="center"/>
              <w:textAlignment w:val="baseline"/>
              <w:rPr>
                <w:rFonts w:ascii="宋体" w:hAnsi="宋体"/>
                <w:color w:val="auto"/>
                <w:sz w:val="24"/>
                <w:highlight w:val="none"/>
              </w:rPr>
            </w:pPr>
            <w:r>
              <w:rPr>
                <w:rFonts w:ascii="宋体" w:hAnsi="宋体"/>
                <w:color w:val="auto"/>
                <w:sz w:val="24"/>
                <w:highlight w:val="none"/>
              </w:rPr>
              <w:t>序号</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14:paraId="77888B5F">
            <w:pPr>
              <w:spacing w:line="440" w:lineRule="exact"/>
              <w:jc w:val="center"/>
              <w:textAlignment w:val="baseline"/>
              <w:rPr>
                <w:rFonts w:ascii="宋体" w:hAnsi="宋体"/>
                <w:color w:val="auto"/>
                <w:sz w:val="24"/>
                <w:highlight w:val="none"/>
              </w:rPr>
            </w:pPr>
            <w:r>
              <w:rPr>
                <w:rFonts w:ascii="宋体" w:hAnsi="宋体"/>
                <w:color w:val="auto"/>
                <w:sz w:val="24"/>
                <w:highlight w:val="none"/>
              </w:rPr>
              <w:t>备品、备件名称</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14:paraId="65FB91F9">
            <w:pPr>
              <w:spacing w:line="440" w:lineRule="exact"/>
              <w:jc w:val="center"/>
              <w:textAlignment w:val="baseline"/>
              <w:rPr>
                <w:rFonts w:ascii="宋体" w:hAnsi="宋体"/>
                <w:color w:val="auto"/>
                <w:sz w:val="24"/>
                <w:highlight w:val="none"/>
              </w:rPr>
            </w:pPr>
            <w:r>
              <w:rPr>
                <w:rFonts w:ascii="宋体" w:hAnsi="宋体"/>
                <w:color w:val="auto"/>
                <w:sz w:val="24"/>
                <w:highlight w:val="none"/>
              </w:rPr>
              <w:t>规格、型号</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14:paraId="13B552DD">
            <w:pPr>
              <w:spacing w:line="440" w:lineRule="exact"/>
              <w:jc w:val="center"/>
              <w:textAlignment w:val="baseline"/>
              <w:rPr>
                <w:rFonts w:ascii="宋体" w:hAnsi="宋体"/>
                <w:color w:val="auto"/>
                <w:sz w:val="24"/>
                <w:highlight w:val="none"/>
              </w:rPr>
            </w:pPr>
            <w:r>
              <w:rPr>
                <w:rFonts w:ascii="宋体" w:hAnsi="宋体"/>
                <w:color w:val="auto"/>
                <w:sz w:val="24"/>
                <w:highlight w:val="none"/>
              </w:rPr>
              <w:t>生产厂家</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5C4AFD12">
            <w:pPr>
              <w:spacing w:line="440" w:lineRule="exact"/>
              <w:jc w:val="center"/>
              <w:textAlignment w:val="baseline"/>
              <w:rPr>
                <w:rFonts w:ascii="宋体" w:hAnsi="宋体"/>
                <w:color w:val="auto"/>
                <w:sz w:val="24"/>
                <w:highlight w:val="none"/>
              </w:rPr>
            </w:pPr>
            <w:r>
              <w:rPr>
                <w:rFonts w:ascii="宋体" w:hAnsi="宋体"/>
                <w:color w:val="auto"/>
                <w:sz w:val="24"/>
                <w:highlight w:val="none"/>
              </w:rPr>
              <w:t>单位</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14:paraId="20B4632A">
            <w:pPr>
              <w:spacing w:line="440" w:lineRule="exact"/>
              <w:jc w:val="center"/>
              <w:textAlignment w:val="baseline"/>
              <w:rPr>
                <w:rFonts w:ascii="宋体" w:hAnsi="宋体"/>
                <w:color w:val="auto"/>
                <w:sz w:val="24"/>
                <w:highlight w:val="none"/>
              </w:rPr>
            </w:pPr>
            <w:r>
              <w:rPr>
                <w:rFonts w:ascii="宋体" w:hAnsi="宋体"/>
                <w:color w:val="auto"/>
                <w:sz w:val="24"/>
                <w:highlight w:val="none"/>
              </w:rPr>
              <w:t>数量</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4173D736">
            <w:pPr>
              <w:spacing w:line="440" w:lineRule="exact"/>
              <w:jc w:val="center"/>
              <w:textAlignment w:val="baseline"/>
              <w:rPr>
                <w:rFonts w:ascii="宋体" w:hAnsi="宋体"/>
                <w:color w:val="auto"/>
                <w:sz w:val="24"/>
                <w:highlight w:val="none"/>
              </w:rPr>
            </w:pPr>
            <w:r>
              <w:rPr>
                <w:rFonts w:ascii="宋体" w:hAnsi="宋体"/>
                <w:color w:val="auto"/>
                <w:sz w:val="24"/>
                <w:highlight w:val="none"/>
              </w:rPr>
              <w:t>单价</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0E808054">
            <w:pPr>
              <w:spacing w:line="440" w:lineRule="exact"/>
              <w:jc w:val="center"/>
              <w:textAlignment w:val="baseline"/>
              <w:rPr>
                <w:rFonts w:ascii="宋体" w:hAnsi="宋体"/>
                <w:color w:val="auto"/>
                <w:sz w:val="24"/>
                <w:highlight w:val="none"/>
              </w:rPr>
            </w:pPr>
            <w:r>
              <w:rPr>
                <w:rFonts w:ascii="宋体" w:hAnsi="宋体"/>
                <w:color w:val="auto"/>
                <w:sz w:val="24"/>
                <w:highlight w:val="none"/>
              </w:rPr>
              <w:t>合计</w:t>
            </w:r>
          </w:p>
        </w:tc>
      </w:tr>
      <w:tr w14:paraId="188CD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48" w:hRule="atLeast"/>
        </w:trPr>
        <w:tc>
          <w:tcPr>
            <w:tcW w:w="663" w:type="dxa"/>
            <w:tcBorders>
              <w:top w:val="single" w:color="000000" w:sz="4" w:space="0"/>
              <w:left w:val="single" w:color="000000" w:sz="4" w:space="0"/>
              <w:bottom w:val="single" w:color="000000" w:sz="4" w:space="0"/>
              <w:right w:val="single" w:color="000000" w:sz="4" w:space="0"/>
            </w:tcBorders>
            <w:noWrap w:val="0"/>
            <w:vAlign w:val="top"/>
          </w:tcPr>
          <w:p w14:paraId="05A6CC70">
            <w:pPr>
              <w:spacing w:line="440" w:lineRule="exact"/>
              <w:textAlignment w:val="baseline"/>
              <w:rPr>
                <w:rFonts w:ascii="宋体" w:hAnsi="宋体"/>
                <w:color w:val="auto"/>
                <w:sz w:val="24"/>
                <w:highlight w:val="none"/>
              </w:rPr>
            </w:pPr>
            <w:r>
              <w:rPr>
                <w:rFonts w:ascii="宋体" w:hAnsi="宋体"/>
                <w:color w:val="auto"/>
                <w:sz w:val="24"/>
                <w:highlight w:val="none"/>
              </w:rPr>
              <w:t>1</w:t>
            </w:r>
          </w:p>
        </w:tc>
        <w:tc>
          <w:tcPr>
            <w:tcW w:w="1239" w:type="dxa"/>
            <w:tcBorders>
              <w:top w:val="single" w:color="000000" w:sz="4" w:space="0"/>
              <w:left w:val="single" w:color="000000" w:sz="4" w:space="0"/>
              <w:bottom w:val="single" w:color="000000" w:sz="4" w:space="0"/>
              <w:right w:val="single" w:color="000000" w:sz="4" w:space="0"/>
            </w:tcBorders>
            <w:noWrap w:val="0"/>
            <w:vAlign w:val="top"/>
          </w:tcPr>
          <w:p w14:paraId="3A10D4B2">
            <w:pPr>
              <w:spacing w:line="440" w:lineRule="exact"/>
              <w:textAlignment w:val="baseline"/>
              <w:rPr>
                <w:rFonts w:ascii="宋体" w:hAnsi="宋体"/>
                <w:color w:val="auto"/>
                <w:sz w:val="24"/>
                <w:highlight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top"/>
          </w:tcPr>
          <w:p w14:paraId="4855CCA4">
            <w:pPr>
              <w:spacing w:line="440" w:lineRule="exact"/>
              <w:textAlignment w:val="baseline"/>
              <w:rPr>
                <w:rFonts w:ascii="宋体" w:hAnsi="宋体"/>
                <w:color w:val="auto"/>
                <w:sz w:val="24"/>
                <w:highlight w:val="none"/>
              </w:rPr>
            </w:pPr>
          </w:p>
        </w:tc>
        <w:tc>
          <w:tcPr>
            <w:tcW w:w="2127" w:type="dxa"/>
            <w:tcBorders>
              <w:top w:val="single" w:color="000000" w:sz="4" w:space="0"/>
              <w:left w:val="single" w:color="000000" w:sz="4" w:space="0"/>
              <w:bottom w:val="single" w:color="000000" w:sz="4" w:space="0"/>
              <w:right w:val="single" w:color="000000" w:sz="4" w:space="0"/>
            </w:tcBorders>
            <w:noWrap w:val="0"/>
            <w:vAlign w:val="top"/>
          </w:tcPr>
          <w:p w14:paraId="4BDF8481">
            <w:pPr>
              <w:spacing w:line="440" w:lineRule="exact"/>
              <w:textAlignment w:val="baseline"/>
              <w:rPr>
                <w:rFonts w:ascii="宋体" w:hAnsi="宋体"/>
                <w:color w:val="auto"/>
                <w:sz w:val="24"/>
                <w:highlight w:val="none"/>
              </w:rPr>
            </w:pPr>
          </w:p>
        </w:tc>
        <w:tc>
          <w:tcPr>
            <w:tcW w:w="833" w:type="dxa"/>
            <w:tcBorders>
              <w:top w:val="single" w:color="000000" w:sz="4" w:space="0"/>
              <w:left w:val="single" w:color="000000" w:sz="4" w:space="0"/>
              <w:bottom w:val="single" w:color="000000" w:sz="4" w:space="0"/>
              <w:right w:val="single" w:color="000000" w:sz="4" w:space="0"/>
            </w:tcBorders>
            <w:noWrap w:val="0"/>
            <w:vAlign w:val="top"/>
          </w:tcPr>
          <w:p w14:paraId="7B13A6CF">
            <w:pPr>
              <w:spacing w:line="440" w:lineRule="exact"/>
              <w:textAlignment w:val="baseline"/>
              <w:rPr>
                <w:rFonts w:ascii="宋体" w:hAnsi="宋体"/>
                <w:color w:val="auto"/>
                <w:sz w:val="24"/>
                <w:highlight w:val="none"/>
              </w:rPr>
            </w:pPr>
          </w:p>
        </w:tc>
        <w:tc>
          <w:tcPr>
            <w:tcW w:w="913" w:type="dxa"/>
            <w:tcBorders>
              <w:top w:val="single" w:color="000000" w:sz="4" w:space="0"/>
              <w:left w:val="single" w:color="000000" w:sz="4" w:space="0"/>
              <w:bottom w:val="single" w:color="000000" w:sz="4" w:space="0"/>
              <w:right w:val="single" w:color="000000" w:sz="4" w:space="0"/>
            </w:tcBorders>
            <w:noWrap w:val="0"/>
            <w:vAlign w:val="top"/>
          </w:tcPr>
          <w:p w14:paraId="42C7E97B">
            <w:pPr>
              <w:spacing w:line="440" w:lineRule="exact"/>
              <w:textAlignment w:val="baseline"/>
              <w:rPr>
                <w:rFonts w:ascii="宋体" w:hAnsi="宋体"/>
                <w:color w:val="auto"/>
                <w:sz w:val="24"/>
                <w:highlight w:val="none"/>
              </w:rPr>
            </w:pPr>
          </w:p>
        </w:tc>
        <w:tc>
          <w:tcPr>
            <w:tcW w:w="885" w:type="dxa"/>
            <w:tcBorders>
              <w:top w:val="single" w:color="000000" w:sz="4" w:space="0"/>
              <w:left w:val="single" w:color="000000" w:sz="4" w:space="0"/>
              <w:bottom w:val="single" w:color="000000" w:sz="4" w:space="0"/>
              <w:right w:val="single" w:color="000000" w:sz="4" w:space="0"/>
            </w:tcBorders>
            <w:noWrap w:val="0"/>
            <w:vAlign w:val="top"/>
          </w:tcPr>
          <w:p w14:paraId="3649D496">
            <w:pPr>
              <w:spacing w:line="440" w:lineRule="exact"/>
              <w:textAlignment w:val="baseline"/>
              <w:rPr>
                <w:rFonts w:ascii="宋体" w:hAnsi="宋体"/>
                <w:color w:val="auto"/>
                <w:sz w:val="24"/>
                <w:highlight w:val="none"/>
              </w:rPr>
            </w:pPr>
          </w:p>
        </w:tc>
        <w:tc>
          <w:tcPr>
            <w:tcW w:w="885" w:type="dxa"/>
            <w:tcBorders>
              <w:top w:val="single" w:color="000000" w:sz="4" w:space="0"/>
              <w:left w:val="single" w:color="000000" w:sz="4" w:space="0"/>
              <w:bottom w:val="single" w:color="000000" w:sz="4" w:space="0"/>
              <w:right w:val="single" w:color="000000" w:sz="4" w:space="0"/>
            </w:tcBorders>
            <w:noWrap w:val="0"/>
            <w:vAlign w:val="top"/>
          </w:tcPr>
          <w:p w14:paraId="4CFBAC1A">
            <w:pPr>
              <w:spacing w:line="440" w:lineRule="exact"/>
              <w:textAlignment w:val="baseline"/>
              <w:rPr>
                <w:rFonts w:ascii="宋体" w:hAnsi="宋体"/>
                <w:color w:val="auto"/>
                <w:sz w:val="24"/>
                <w:highlight w:val="none"/>
              </w:rPr>
            </w:pPr>
          </w:p>
        </w:tc>
      </w:tr>
      <w:tr w14:paraId="568C1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48" w:hRule="atLeast"/>
        </w:trPr>
        <w:tc>
          <w:tcPr>
            <w:tcW w:w="663" w:type="dxa"/>
            <w:tcBorders>
              <w:top w:val="single" w:color="000000" w:sz="4" w:space="0"/>
              <w:left w:val="single" w:color="000000" w:sz="4" w:space="0"/>
              <w:bottom w:val="single" w:color="000000" w:sz="4" w:space="0"/>
              <w:right w:val="single" w:color="000000" w:sz="4" w:space="0"/>
            </w:tcBorders>
            <w:noWrap w:val="0"/>
            <w:vAlign w:val="top"/>
          </w:tcPr>
          <w:p w14:paraId="6840309F">
            <w:pPr>
              <w:spacing w:line="440" w:lineRule="exact"/>
              <w:textAlignment w:val="baseline"/>
              <w:rPr>
                <w:rFonts w:ascii="宋体" w:hAnsi="宋体"/>
                <w:color w:val="auto"/>
                <w:sz w:val="24"/>
                <w:highlight w:val="none"/>
              </w:rPr>
            </w:pPr>
            <w:r>
              <w:rPr>
                <w:rFonts w:ascii="宋体" w:hAnsi="宋体"/>
                <w:color w:val="auto"/>
                <w:sz w:val="24"/>
                <w:highlight w:val="none"/>
              </w:rPr>
              <w:t>2</w:t>
            </w:r>
          </w:p>
        </w:tc>
        <w:tc>
          <w:tcPr>
            <w:tcW w:w="1239" w:type="dxa"/>
            <w:tcBorders>
              <w:top w:val="single" w:color="000000" w:sz="4" w:space="0"/>
              <w:left w:val="single" w:color="000000" w:sz="4" w:space="0"/>
              <w:bottom w:val="single" w:color="000000" w:sz="4" w:space="0"/>
              <w:right w:val="single" w:color="000000" w:sz="4" w:space="0"/>
            </w:tcBorders>
            <w:noWrap w:val="0"/>
            <w:vAlign w:val="top"/>
          </w:tcPr>
          <w:p w14:paraId="21D2D496">
            <w:pPr>
              <w:spacing w:line="440" w:lineRule="exact"/>
              <w:textAlignment w:val="baseline"/>
              <w:rPr>
                <w:rFonts w:ascii="宋体" w:hAnsi="宋体"/>
                <w:color w:val="auto"/>
                <w:sz w:val="24"/>
                <w:highlight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top"/>
          </w:tcPr>
          <w:p w14:paraId="58C69BC1">
            <w:pPr>
              <w:spacing w:line="440" w:lineRule="exact"/>
              <w:textAlignment w:val="baseline"/>
              <w:rPr>
                <w:rFonts w:ascii="宋体" w:hAnsi="宋体"/>
                <w:color w:val="auto"/>
                <w:sz w:val="24"/>
                <w:highlight w:val="none"/>
              </w:rPr>
            </w:pPr>
          </w:p>
        </w:tc>
        <w:tc>
          <w:tcPr>
            <w:tcW w:w="2127" w:type="dxa"/>
            <w:tcBorders>
              <w:top w:val="single" w:color="000000" w:sz="4" w:space="0"/>
              <w:left w:val="single" w:color="000000" w:sz="4" w:space="0"/>
              <w:bottom w:val="single" w:color="000000" w:sz="4" w:space="0"/>
              <w:right w:val="single" w:color="000000" w:sz="4" w:space="0"/>
            </w:tcBorders>
            <w:noWrap w:val="0"/>
            <w:vAlign w:val="top"/>
          </w:tcPr>
          <w:p w14:paraId="6B9E7F67">
            <w:pPr>
              <w:spacing w:line="440" w:lineRule="exact"/>
              <w:textAlignment w:val="baseline"/>
              <w:rPr>
                <w:rFonts w:ascii="宋体" w:hAnsi="宋体"/>
                <w:color w:val="auto"/>
                <w:sz w:val="24"/>
                <w:highlight w:val="none"/>
              </w:rPr>
            </w:pPr>
          </w:p>
        </w:tc>
        <w:tc>
          <w:tcPr>
            <w:tcW w:w="833" w:type="dxa"/>
            <w:tcBorders>
              <w:top w:val="single" w:color="000000" w:sz="4" w:space="0"/>
              <w:left w:val="single" w:color="000000" w:sz="4" w:space="0"/>
              <w:bottom w:val="single" w:color="000000" w:sz="4" w:space="0"/>
              <w:right w:val="single" w:color="000000" w:sz="4" w:space="0"/>
            </w:tcBorders>
            <w:noWrap w:val="0"/>
            <w:vAlign w:val="top"/>
          </w:tcPr>
          <w:p w14:paraId="441D4832">
            <w:pPr>
              <w:spacing w:line="440" w:lineRule="exact"/>
              <w:textAlignment w:val="baseline"/>
              <w:rPr>
                <w:rFonts w:ascii="宋体" w:hAnsi="宋体"/>
                <w:color w:val="auto"/>
                <w:sz w:val="24"/>
                <w:highlight w:val="none"/>
              </w:rPr>
            </w:pPr>
          </w:p>
        </w:tc>
        <w:tc>
          <w:tcPr>
            <w:tcW w:w="913" w:type="dxa"/>
            <w:tcBorders>
              <w:top w:val="single" w:color="000000" w:sz="4" w:space="0"/>
              <w:left w:val="single" w:color="000000" w:sz="4" w:space="0"/>
              <w:bottom w:val="single" w:color="000000" w:sz="4" w:space="0"/>
              <w:right w:val="single" w:color="000000" w:sz="4" w:space="0"/>
            </w:tcBorders>
            <w:noWrap w:val="0"/>
            <w:vAlign w:val="top"/>
          </w:tcPr>
          <w:p w14:paraId="0A057B73">
            <w:pPr>
              <w:spacing w:line="440" w:lineRule="exact"/>
              <w:textAlignment w:val="baseline"/>
              <w:rPr>
                <w:rFonts w:ascii="宋体" w:hAnsi="宋体"/>
                <w:color w:val="auto"/>
                <w:sz w:val="24"/>
                <w:highlight w:val="none"/>
              </w:rPr>
            </w:pPr>
          </w:p>
        </w:tc>
        <w:tc>
          <w:tcPr>
            <w:tcW w:w="885" w:type="dxa"/>
            <w:tcBorders>
              <w:top w:val="single" w:color="000000" w:sz="4" w:space="0"/>
              <w:left w:val="single" w:color="000000" w:sz="4" w:space="0"/>
              <w:bottom w:val="single" w:color="000000" w:sz="4" w:space="0"/>
              <w:right w:val="single" w:color="000000" w:sz="4" w:space="0"/>
            </w:tcBorders>
            <w:noWrap w:val="0"/>
            <w:vAlign w:val="top"/>
          </w:tcPr>
          <w:p w14:paraId="46E42854">
            <w:pPr>
              <w:spacing w:line="440" w:lineRule="exact"/>
              <w:textAlignment w:val="baseline"/>
              <w:rPr>
                <w:rFonts w:ascii="宋体" w:hAnsi="宋体"/>
                <w:color w:val="auto"/>
                <w:sz w:val="24"/>
                <w:highlight w:val="none"/>
              </w:rPr>
            </w:pPr>
          </w:p>
        </w:tc>
        <w:tc>
          <w:tcPr>
            <w:tcW w:w="885" w:type="dxa"/>
            <w:tcBorders>
              <w:top w:val="single" w:color="000000" w:sz="4" w:space="0"/>
              <w:left w:val="single" w:color="000000" w:sz="4" w:space="0"/>
              <w:bottom w:val="single" w:color="000000" w:sz="4" w:space="0"/>
              <w:right w:val="single" w:color="000000" w:sz="4" w:space="0"/>
            </w:tcBorders>
            <w:noWrap w:val="0"/>
            <w:vAlign w:val="top"/>
          </w:tcPr>
          <w:p w14:paraId="44337C01">
            <w:pPr>
              <w:spacing w:line="440" w:lineRule="exact"/>
              <w:textAlignment w:val="baseline"/>
              <w:rPr>
                <w:rFonts w:ascii="宋体" w:hAnsi="宋体"/>
                <w:color w:val="auto"/>
                <w:sz w:val="24"/>
                <w:highlight w:val="none"/>
              </w:rPr>
            </w:pPr>
          </w:p>
        </w:tc>
      </w:tr>
      <w:tr w14:paraId="1BB7B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48" w:hRule="atLeast"/>
        </w:trPr>
        <w:tc>
          <w:tcPr>
            <w:tcW w:w="663" w:type="dxa"/>
            <w:tcBorders>
              <w:top w:val="single" w:color="000000" w:sz="4" w:space="0"/>
              <w:left w:val="single" w:color="000000" w:sz="4" w:space="0"/>
              <w:bottom w:val="single" w:color="000000" w:sz="4" w:space="0"/>
              <w:right w:val="single" w:color="000000" w:sz="4" w:space="0"/>
            </w:tcBorders>
            <w:noWrap w:val="0"/>
            <w:vAlign w:val="top"/>
          </w:tcPr>
          <w:p w14:paraId="1990CABF">
            <w:pPr>
              <w:spacing w:line="440" w:lineRule="exact"/>
              <w:textAlignment w:val="baseline"/>
              <w:rPr>
                <w:rFonts w:ascii="宋体" w:hAnsi="宋体"/>
                <w:color w:val="auto"/>
                <w:sz w:val="24"/>
                <w:highlight w:val="none"/>
              </w:rPr>
            </w:pPr>
            <w:r>
              <w:rPr>
                <w:rFonts w:ascii="宋体" w:hAnsi="宋体"/>
                <w:color w:val="auto"/>
                <w:sz w:val="24"/>
                <w:highlight w:val="none"/>
              </w:rPr>
              <w:t>3</w:t>
            </w:r>
          </w:p>
        </w:tc>
        <w:tc>
          <w:tcPr>
            <w:tcW w:w="1239" w:type="dxa"/>
            <w:tcBorders>
              <w:top w:val="single" w:color="000000" w:sz="4" w:space="0"/>
              <w:left w:val="single" w:color="000000" w:sz="4" w:space="0"/>
              <w:bottom w:val="single" w:color="000000" w:sz="4" w:space="0"/>
              <w:right w:val="single" w:color="000000" w:sz="4" w:space="0"/>
            </w:tcBorders>
            <w:noWrap w:val="0"/>
            <w:vAlign w:val="top"/>
          </w:tcPr>
          <w:p w14:paraId="68DF554D">
            <w:pPr>
              <w:spacing w:line="440" w:lineRule="exact"/>
              <w:textAlignment w:val="baseline"/>
              <w:rPr>
                <w:rFonts w:ascii="宋体" w:hAnsi="宋体"/>
                <w:color w:val="auto"/>
                <w:sz w:val="24"/>
                <w:highlight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top"/>
          </w:tcPr>
          <w:p w14:paraId="2C0F192A">
            <w:pPr>
              <w:spacing w:line="440" w:lineRule="exact"/>
              <w:textAlignment w:val="baseline"/>
              <w:rPr>
                <w:rFonts w:ascii="宋体" w:hAnsi="宋体"/>
                <w:color w:val="auto"/>
                <w:sz w:val="24"/>
                <w:highlight w:val="none"/>
              </w:rPr>
            </w:pPr>
          </w:p>
        </w:tc>
        <w:tc>
          <w:tcPr>
            <w:tcW w:w="2127" w:type="dxa"/>
            <w:tcBorders>
              <w:top w:val="single" w:color="000000" w:sz="4" w:space="0"/>
              <w:left w:val="single" w:color="000000" w:sz="4" w:space="0"/>
              <w:bottom w:val="single" w:color="000000" w:sz="4" w:space="0"/>
              <w:right w:val="single" w:color="000000" w:sz="4" w:space="0"/>
            </w:tcBorders>
            <w:noWrap w:val="0"/>
            <w:vAlign w:val="top"/>
          </w:tcPr>
          <w:p w14:paraId="4CB9063E">
            <w:pPr>
              <w:spacing w:line="440" w:lineRule="exact"/>
              <w:textAlignment w:val="baseline"/>
              <w:rPr>
                <w:rFonts w:ascii="宋体" w:hAnsi="宋体"/>
                <w:color w:val="auto"/>
                <w:sz w:val="24"/>
                <w:highlight w:val="none"/>
              </w:rPr>
            </w:pPr>
          </w:p>
        </w:tc>
        <w:tc>
          <w:tcPr>
            <w:tcW w:w="833" w:type="dxa"/>
            <w:tcBorders>
              <w:top w:val="single" w:color="000000" w:sz="4" w:space="0"/>
              <w:left w:val="single" w:color="000000" w:sz="4" w:space="0"/>
              <w:bottom w:val="single" w:color="000000" w:sz="4" w:space="0"/>
              <w:right w:val="single" w:color="000000" w:sz="4" w:space="0"/>
            </w:tcBorders>
            <w:noWrap w:val="0"/>
            <w:vAlign w:val="top"/>
          </w:tcPr>
          <w:p w14:paraId="043F6822">
            <w:pPr>
              <w:spacing w:line="440" w:lineRule="exact"/>
              <w:textAlignment w:val="baseline"/>
              <w:rPr>
                <w:rFonts w:ascii="宋体" w:hAnsi="宋体"/>
                <w:color w:val="auto"/>
                <w:sz w:val="24"/>
                <w:highlight w:val="none"/>
              </w:rPr>
            </w:pPr>
          </w:p>
        </w:tc>
        <w:tc>
          <w:tcPr>
            <w:tcW w:w="913" w:type="dxa"/>
            <w:tcBorders>
              <w:top w:val="single" w:color="000000" w:sz="4" w:space="0"/>
              <w:left w:val="single" w:color="000000" w:sz="4" w:space="0"/>
              <w:bottom w:val="single" w:color="000000" w:sz="4" w:space="0"/>
              <w:right w:val="single" w:color="000000" w:sz="4" w:space="0"/>
            </w:tcBorders>
            <w:noWrap w:val="0"/>
            <w:vAlign w:val="top"/>
          </w:tcPr>
          <w:p w14:paraId="595DDFDC">
            <w:pPr>
              <w:spacing w:line="440" w:lineRule="exact"/>
              <w:textAlignment w:val="baseline"/>
              <w:rPr>
                <w:rFonts w:ascii="宋体" w:hAnsi="宋体"/>
                <w:color w:val="auto"/>
                <w:sz w:val="24"/>
                <w:highlight w:val="none"/>
              </w:rPr>
            </w:pPr>
          </w:p>
        </w:tc>
        <w:tc>
          <w:tcPr>
            <w:tcW w:w="885" w:type="dxa"/>
            <w:tcBorders>
              <w:top w:val="single" w:color="000000" w:sz="4" w:space="0"/>
              <w:left w:val="single" w:color="000000" w:sz="4" w:space="0"/>
              <w:bottom w:val="single" w:color="000000" w:sz="4" w:space="0"/>
              <w:right w:val="single" w:color="000000" w:sz="4" w:space="0"/>
            </w:tcBorders>
            <w:noWrap w:val="0"/>
            <w:vAlign w:val="top"/>
          </w:tcPr>
          <w:p w14:paraId="41972283">
            <w:pPr>
              <w:spacing w:line="440" w:lineRule="exact"/>
              <w:textAlignment w:val="baseline"/>
              <w:rPr>
                <w:rFonts w:ascii="宋体" w:hAnsi="宋体"/>
                <w:color w:val="auto"/>
                <w:sz w:val="24"/>
                <w:highlight w:val="none"/>
              </w:rPr>
            </w:pPr>
          </w:p>
        </w:tc>
        <w:tc>
          <w:tcPr>
            <w:tcW w:w="885" w:type="dxa"/>
            <w:tcBorders>
              <w:top w:val="single" w:color="000000" w:sz="4" w:space="0"/>
              <w:left w:val="single" w:color="000000" w:sz="4" w:space="0"/>
              <w:bottom w:val="single" w:color="000000" w:sz="4" w:space="0"/>
              <w:right w:val="single" w:color="000000" w:sz="4" w:space="0"/>
            </w:tcBorders>
            <w:noWrap w:val="0"/>
            <w:vAlign w:val="top"/>
          </w:tcPr>
          <w:p w14:paraId="5C6553DA">
            <w:pPr>
              <w:spacing w:line="440" w:lineRule="exact"/>
              <w:textAlignment w:val="baseline"/>
              <w:rPr>
                <w:rFonts w:ascii="宋体" w:hAnsi="宋体"/>
                <w:color w:val="auto"/>
                <w:sz w:val="24"/>
                <w:highlight w:val="none"/>
              </w:rPr>
            </w:pPr>
          </w:p>
        </w:tc>
      </w:tr>
      <w:tr w14:paraId="26C32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8" w:hRule="atLeast"/>
        </w:trPr>
        <w:tc>
          <w:tcPr>
            <w:tcW w:w="663" w:type="dxa"/>
            <w:tcBorders>
              <w:top w:val="single" w:color="000000" w:sz="4" w:space="0"/>
              <w:left w:val="single" w:color="000000" w:sz="4" w:space="0"/>
              <w:bottom w:val="single" w:color="000000" w:sz="4" w:space="0"/>
              <w:right w:val="single" w:color="000000" w:sz="4" w:space="0"/>
            </w:tcBorders>
            <w:noWrap w:val="0"/>
            <w:vAlign w:val="top"/>
          </w:tcPr>
          <w:p w14:paraId="40747BE4">
            <w:pPr>
              <w:spacing w:line="440" w:lineRule="exact"/>
              <w:textAlignment w:val="baseline"/>
              <w:rPr>
                <w:rFonts w:ascii="宋体" w:hAnsi="宋体"/>
                <w:color w:val="auto"/>
                <w:sz w:val="24"/>
                <w:highlight w:val="none"/>
              </w:rPr>
            </w:pPr>
            <w:r>
              <w:rPr>
                <w:rFonts w:ascii="宋体" w:hAnsi="宋体"/>
                <w:color w:val="auto"/>
                <w:sz w:val="24"/>
                <w:highlight w:val="none"/>
              </w:rPr>
              <w:t>…</w:t>
            </w:r>
          </w:p>
        </w:tc>
        <w:tc>
          <w:tcPr>
            <w:tcW w:w="1239" w:type="dxa"/>
            <w:tcBorders>
              <w:top w:val="single" w:color="000000" w:sz="4" w:space="0"/>
              <w:left w:val="single" w:color="000000" w:sz="4" w:space="0"/>
              <w:bottom w:val="single" w:color="000000" w:sz="4" w:space="0"/>
              <w:right w:val="single" w:color="000000" w:sz="4" w:space="0"/>
            </w:tcBorders>
            <w:noWrap w:val="0"/>
            <w:vAlign w:val="top"/>
          </w:tcPr>
          <w:p w14:paraId="06772ED6">
            <w:pPr>
              <w:spacing w:line="440" w:lineRule="exact"/>
              <w:textAlignment w:val="baseline"/>
              <w:rPr>
                <w:rFonts w:ascii="宋体" w:hAnsi="宋体"/>
                <w:color w:val="auto"/>
                <w:sz w:val="24"/>
                <w:highlight w:val="none"/>
              </w:rPr>
            </w:pPr>
          </w:p>
        </w:tc>
        <w:tc>
          <w:tcPr>
            <w:tcW w:w="1772" w:type="dxa"/>
            <w:tcBorders>
              <w:top w:val="single" w:color="000000" w:sz="4" w:space="0"/>
              <w:left w:val="single" w:color="000000" w:sz="4" w:space="0"/>
              <w:bottom w:val="single" w:color="000000" w:sz="4" w:space="0"/>
              <w:right w:val="single" w:color="000000" w:sz="4" w:space="0"/>
            </w:tcBorders>
            <w:noWrap w:val="0"/>
            <w:vAlign w:val="top"/>
          </w:tcPr>
          <w:p w14:paraId="72E6F4C5">
            <w:pPr>
              <w:spacing w:line="440" w:lineRule="exact"/>
              <w:textAlignment w:val="baseline"/>
              <w:rPr>
                <w:rFonts w:ascii="宋体" w:hAnsi="宋体"/>
                <w:color w:val="auto"/>
                <w:sz w:val="24"/>
                <w:highlight w:val="none"/>
              </w:rPr>
            </w:pPr>
          </w:p>
        </w:tc>
        <w:tc>
          <w:tcPr>
            <w:tcW w:w="2127" w:type="dxa"/>
            <w:tcBorders>
              <w:top w:val="single" w:color="000000" w:sz="4" w:space="0"/>
              <w:left w:val="single" w:color="000000" w:sz="4" w:space="0"/>
              <w:bottom w:val="single" w:color="000000" w:sz="4" w:space="0"/>
              <w:right w:val="single" w:color="000000" w:sz="4" w:space="0"/>
            </w:tcBorders>
            <w:noWrap w:val="0"/>
            <w:vAlign w:val="top"/>
          </w:tcPr>
          <w:p w14:paraId="0089462F">
            <w:pPr>
              <w:spacing w:line="440" w:lineRule="exact"/>
              <w:textAlignment w:val="baseline"/>
              <w:rPr>
                <w:rFonts w:ascii="宋体" w:hAnsi="宋体"/>
                <w:color w:val="auto"/>
                <w:sz w:val="24"/>
                <w:highlight w:val="none"/>
              </w:rPr>
            </w:pPr>
          </w:p>
        </w:tc>
        <w:tc>
          <w:tcPr>
            <w:tcW w:w="833" w:type="dxa"/>
            <w:tcBorders>
              <w:top w:val="single" w:color="000000" w:sz="4" w:space="0"/>
              <w:left w:val="single" w:color="000000" w:sz="4" w:space="0"/>
              <w:bottom w:val="single" w:color="000000" w:sz="4" w:space="0"/>
              <w:right w:val="single" w:color="000000" w:sz="4" w:space="0"/>
            </w:tcBorders>
            <w:noWrap w:val="0"/>
            <w:vAlign w:val="top"/>
          </w:tcPr>
          <w:p w14:paraId="3020B931">
            <w:pPr>
              <w:spacing w:line="440" w:lineRule="exact"/>
              <w:textAlignment w:val="baseline"/>
              <w:rPr>
                <w:rFonts w:ascii="宋体" w:hAnsi="宋体"/>
                <w:color w:val="auto"/>
                <w:sz w:val="24"/>
                <w:highlight w:val="none"/>
              </w:rPr>
            </w:pPr>
          </w:p>
        </w:tc>
        <w:tc>
          <w:tcPr>
            <w:tcW w:w="913" w:type="dxa"/>
            <w:tcBorders>
              <w:top w:val="single" w:color="000000" w:sz="4" w:space="0"/>
              <w:left w:val="single" w:color="000000" w:sz="4" w:space="0"/>
              <w:bottom w:val="single" w:color="000000" w:sz="4" w:space="0"/>
              <w:right w:val="single" w:color="000000" w:sz="4" w:space="0"/>
            </w:tcBorders>
            <w:noWrap w:val="0"/>
            <w:vAlign w:val="top"/>
          </w:tcPr>
          <w:p w14:paraId="381FB16F">
            <w:pPr>
              <w:spacing w:line="440" w:lineRule="exact"/>
              <w:textAlignment w:val="baseline"/>
              <w:rPr>
                <w:rFonts w:ascii="宋体" w:hAnsi="宋体"/>
                <w:color w:val="auto"/>
                <w:sz w:val="24"/>
                <w:highlight w:val="none"/>
              </w:rPr>
            </w:pPr>
          </w:p>
        </w:tc>
        <w:tc>
          <w:tcPr>
            <w:tcW w:w="885" w:type="dxa"/>
            <w:tcBorders>
              <w:top w:val="single" w:color="000000" w:sz="4" w:space="0"/>
              <w:left w:val="single" w:color="000000" w:sz="4" w:space="0"/>
              <w:bottom w:val="single" w:color="000000" w:sz="4" w:space="0"/>
              <w:right w:val="single" w:color="000000" w:sz="4" w:space="0"/>
            </w:tcBorders>
            <w:noWrap w:val="0"/>
            <w:vAlign w:val="top"/>
          </w:tcPr>
          <w:p w14:paraId="4264138A">
            <w:pPr>
              <w:spacing w:line="440" w:lineRule="exact"/>
              <w:textAlignment w:val="baseline"/>
              <w:rPr>
                <w:rFonts w:ascii="宋体" w:hAnsi="宋体"/>
                <w:color w:val="auto"/>
                <w:sz w:val="24"/>
                <w:highlight w:val="none"/>
              </w:rPr>
            </w:pPr>
          </w:p>
        </w:tc>
        <w:tc>
          <w:tcPr>
            <w:tcW w:w="885" w:type="dxa"/>
            <w:tcBorders>
              <w:top w:val="single" w:color="000000" w:sz="4" w:space="0"/>
              <w:left w:val="single" w:color="000000" w:sz="4" w:space="0"/>
              <w:bottom w:val="single" w:color="000000" w:sz="4" w:space="0"/>
              <w:right w:val="single" w:color="000000" w:sz="4" w:space="0"/>
            </w:tcBorders>
            <w:noWrap w:val="0"/>
            <w:vAlign w:val="top"/>
          </w:tcPr>
          <w:p w14:paraId="5FB1EB92">
            <w:pPr>
              <w:spacing w:line="440" w:lineRule="exact"/>
              <w:textAlignment w:val="baseline"/>
              <w:rPr>
                <w:rFonts w:ascii="宋体" w:hAnsi="宋体"/>
                <w:color w:val="auto"/>
                <w:sz w:val="24"/>
                <w:highlight w:val="none"/>
              </w:rPr>
            </w:pPr>
          </w:p>
        </w:tc>
      </w:tr>
    </w:tbl>
    <w:p w14:paraId="368184D5">
      <w:pPr>
        <w:spacing w:line="440" w:lineRule="exact"/>
        <w:textAlignment w:val="baseline"/>
        <w:rPr>
          <w:rFonts w:ascii="宋体" w:hAnsi="宋体"/>
          <w:color w:val="auto"/>
          <w:sz w:val="24"/>
          <w:highlight w:val="none"/>
        </w:rPr>
      </w:pPr>
    </w:p>
    <w:p w14:paraId="7D7E5E63">
      <w:pPr>
        <w:tabs>
          <w:tab w:val="left" w:pos="750"/>
        </w:tabs>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投标人名称（</w:t>
      </w:r>
      <w:r>
        <w:rPr>
          <w:rFonts w:hint="eastAsia" w:ascii="宋体" w:hAnsi="宋体"/>
          <w:color w:val="auto"/>
          <w:sz w:val="24"/>
          <w:szCs w:val="24"/>
          <w:highlight w:val="none"/>
          <w:lang w:val="en-US" w:eastAsia="zh-CN"/>
        </w:rPr>
        <w:t>公</w:t>
      </w:r>
      <w:r>
        <w:rPr>
          <w:rFonts w:hint="eastAsia" w:ascii="宋体" w:hAnsi="宋体"/>
          <w:color w:val="auto"/>
          <w:sz w:val="24"/>
          <w:szCs w:val="24"/>
          <w:highlight w:val="none"/>
        </w:rPr>
        <w:t>章）：</w:t>
      </w:r>
      <w:r>
        <w:rPr>
          <w:rFonts w:hint="eastAsia" w:ascii="宋体" w:hAnsi="宋体"/>
          <w:color w:val="auto"/>
          <w:sz w:val="24"/>
          <w:szCs w:val="24"/>
          <w:highlight w:val="none"/>
          <w:u w:val="single"/>
        </w:rPr>
        <w:t xml:space="preserve">           </w:t>
      </w:r>
    </w:p>
    <w:p w14:paraId="6E8EB51E">
      <w:pPr>
        <w:tabs>
          <w:tab w:val="left" w:pos="750"/>
        </w:tabs>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法定代表人（签名） ：</w:t>
      </w:r>
      <w:r>
        <w:rPr>
          <w:rFonts w:hint="eastAsia" w:ascii="宋体" w:hAnsi="宋体"/>
          <w:color w:val="auto"/>
          <w:sz w:val="24"/>
          <w:szCs w:val="24"/>
          <w:highlight w:val="none"/>
          <w:u w:val="single"/>
        </w:rPr>
        <w:t xml:space="preserve">           </w:t>
      </w:r>
    </w:p>
    <w:p w14:paraId="363CE5F2">
      <w:pPr>
        <w:spacing w:line="440" w:lineRule="exact"/>
        <w:textAlignment w:val="baseline"/>
        <w:rPr>
          <w:rFonts w:ascii="宋体" w:hAnsi="宋体" w:cs="宋体"/>
          <w:bCs/>
          <w:color w:val="auto"/>
          <w:sz w:val="24"/>
          <w:highlight w:val="none"/>
        </w:rPr>
      </w:pPr>
      <w:r>
        <w:rPr>
          <w:rFonts w:ascii="宋体" w:hAnsi="宋体"/>
          <w:color w:val="auto"/>
          <w:sz w:val="24"/>
          <w:highlight w:val="none"/>
        </w:rPr>
        <w:t>日期：</w:t>
      </w:r>
      <w:r>
        <w:rPr>
          <w:rFonts w:ascii="宋体" w:hAnsi="宋体" w:cs="宋体"/>
          <w:bCs/>
          <w:color w:val="auto"/>
          <w:sz w:val="24"/>
          <w:highlight w:val="none"/>
        </w:rPr>
        <w:t>20</w:t>
      </w:r>
      <w:r>
        <w:rPr>
          <w:rFonts w:hint="eastAsia" w:ascii="宋体" w:hAnsi="宋体" w:cs="宋体"/>
          <w:bCs/>
          <w:color w:val="auto"/>
          <w:sz w:val="24"/>
          <w:highlight w:val="none"/>
          <w:u w:val="single"/>
          <w:lang w:val="en-US" w:eastAsia="zh-CN"/>
        </w:rPr>
        <w:t xml:space="preserve">  </w:t>
      </w:r>
      <w:r>
        <w:rPr>
          <w:rFonts w:ascii="宋体" w:hAnsi="宋体" w:cs="宋体"/>
          <w:bCs/>
          <w:color w:val="auto"/>
          <w:sz w:val="24"/>
          <w:highlight w:val="none"/>
        </w:rPr>
        <w:t>年</w:t>
      </w:r>
      <w:r>
        <w:rPr>
          <w:rFonts w:ascii="宋体" w:hAnsi="宋体" w:cs="宋体"/>
          <w:bCs/>
          <w:color w:val="auto"/>
          <w:sz w:val="24"/>
          <w:highlight w:val="none"/>
          <w:u w:val="single"/>
        </w:rPr>
        <w:t>　</w:t>
      </w:r>
      <w:r>
        <w:rPr>
          <w:rFonts w:ascii="宋体" w:hAnsi="宋体" w:cs="宋体"/>
          <w:bCs/>
          <w:color w:val="auto"/>
          <w:sz w:val="24"/>
          <w:highlight w:val="none"/>
        </w:rPr>
        <w:t>月</w:t>
      </w:r>
      <w:r>
        <w:rPr>
          <w:rFonts w:ascii="宋体" w:hAnsi="宋体" w:cs="宋体"/>
          <w:bCs/>
          <w:color w:val="auto"/>
          <w:sz w:val="24"/>
          <w:highlight w:val="none"/>
          <w:u w:val="single"/>
        </w:rPr>
        <w:t>　</w:t>
      </w:r>
      <w:r>
        <w:rPr>
          <w:rFonts w:ascii="宋体" w:hAnsi="宋体" w:cs="宋体"/>
          <w:bCs/>
          <w:color w:val="auto"/>
          <w:sz w:val="24"/>
          <w:highlight w:val="none"/>
        </w:rPr>
        <w:t>日</w:t>
      </w:r>
    </w:p>
    <w:p w14:paraId="00F97639">
      <w:pPr>
        <w:spacing w:line="440" w:lineRule="exact"/>
        <w:textAlignment w:val="baseline"/>
        <w:rPr>
          <w:rFonts w:ascii="宋体" w:hAnsi="宋体"/>
          <w:b/>
          <w:color w:val="auto"/>
          <w:sz w:val="24"/>
          <w:highlight w:val="none"/>
        </w:rPr>
      </w:pPr>
    </w:p>
    <w:p w14:paraId="7A4DFB77">
      <w:pPr>
        <w:spacing w:line="440" w:lineRule="exact"/>
        <w:textAlignment w:val="baseline"/>
        <w:rPr>
          <w:rFonts w:ascii="宋体" w:hAnsi="宋体"/>
          <w:b/>
          <w:color w:val="auto"/>
          <w:sz w:val="24"/>
          <w:highlight w:val="none"/>
        </w:rPr>
      </w:pPr>
    </w:p>
    <w:p w14:paraId="0942D177">
      <w:pPr>
        <w:spacing w:line="440" w:lineRule="exact"/>
        <w:textAlignment w:val="baseline"/>
        <w:rPr>
          <w:rFonts w:ascii="宋体" w:hAnsi="宋体"/>
          <w:b/>
          <w:color w:val="auto"/>
          <w:sz w:val="24"/>
          <w:highlight w:val="none"/>
        </w:rPr>
      </w:pPr>
    </w:p>
    <w:p w14:paraId="66ABCA61">
      <w:pPr>
        <w:spacing w:line="440" w:lineRule="exact"/>
        <w:textAlignment w:val="baseline"/>
        <w:rPr>
          <w:rFonts w:ascii="宋体" w:hAnsi="宋体"/>
          <w:b/>
          <w:color w:val="auto"/>
          <w:sz w:val="24"/>
          <w:highlight w:val="none"/>
        </w:rPr>
      </w:pPr>
    </w:p>
    <w:p w14:paraId="3EF9A9CE">
      <w:pPr>
        <w:spacing w:line="440" w:lineRule="exact"/>
        <w:textAlignment w:val="baseline"/>
        <w:rPr>
          <w:rFonts w:ascii="宋体" w:hAnsi="宋体"/>
          <w:b/>
          <w:color w:val="auto"/>
          <w:sz w:val="24"/>
          <w:highlight w:val="none"/>
        </w:rPr>
      </w:pPr>
    </w:p>
    <w:p w14:paraId="207C3421">
      <w:pPr>
        <w:spacing w:line="440" w:lineRule="exact"/>
        <w:textAlignment w:val="baseline"/>
        <w:rPr>
          <w:rFonts w:ascii="宋体" w:hAnsi="宋体"/>
          <w:b/>
          <w:color w:val="auto"/>
          <w:sz w:val="24"/>
          <w:highlight w:val="none"/>
        </w:rPr>
      </w:pPr>
    </w:p>
    <w:p w14:paraId="477DC99B">
      <w:pPr>
        <w:spacing w:line="440" w:lineRule="exact"/>
        <w:textAlignment w:val="baseline"/>
        <w:rPr>
          <w:rFonts w:ascii="宋体" w:hAnsi="宋体"/>
          <w:b/>
          <w:color w:val="auto"/>
          <w:sz w:val="24"/>
          <w:highlight w:val="none"/>
        </w:rPr>
      </w:pPr>
    </w:p>
    <w:p w14:paraId="67E64AF6">
      <w:pPr>
        <w:spacing w:line="440" w:lineRule="exact"/>
        <w:textAlignment w:val="baseline"/>
        <w:rPr>
          <w:rFonts w:ascii="宋体" w:hAnsi="宋体"/>
          <w:b/>
          <w:color w:val="auto"/>
          <w:sz w:val="24"/>
          <w:highlight w:val="none"/>
        </w:rPr>
      </w:pPr>
    </w:p>
    <w:p w14:paraId="5612EF4B">
      <w:pPr>
        <w:spacing w:line="440" w:lineRule="exact"/>
        <w:textAlignment w:val="baseline"/>
        <w:rPr>
          <w:rFonts w:ascii="宋体" w:hAnsi="宋体"/>
          <w:b/>
          <w:color w:val="auto"/>
          <w:sz w:val="24"/>
          <w:highlight w:val="none"/>
        </w:rPr>
      </w:pPr>
    </w:p>
    <w:p w14:paraId="75E3B109">
      <w:pPr>
        <w:spacing w:line="440" w:lineRule="exact"/>
        <w:textAlignment w:val="baseline"/>
        <w:rPr>
          <w:rFonts w:ascii="宋体" w:hAnsi="宋体"/>
          <w:b/>
          <w:color w:val="auto"/>
          <w:sz w:val="24"/>
          <w:highlight w:val="none"/>
        </w:rPr>
      </w:pPr>
    </w:p>
    <w:p w14:paraId="0250E409">
      <w:pPr>
        <w:spacing w:line="440" w:lineRule="exact"/>
        <w:textAlignment w:val="baseline"/>
        <w:rPr>
          <w:rFonts w:ascii="宋体" w:hAnsi="宋体"/>
          <w:b/>
          <w:color w:val="auto"/>
          <w:sz w:val="24"/>
          <w:highlight w:val="none"/>
        </w:rPr>
      </w:pPr>
    </w:p>
    <w:p w14:paraId="3BB203E6">
      <w:pPr>
        <w:spacing w:line="440" w:lineRule="exact"/>
        <w:textAlignment w:val="baseline"/>
        <w:rPr>
          <w:rFonts w:ascii="宋体" w:hAnsi="宋体"/>
          <w:b/>
          <w:color w:val="auto"/>
          <w:sz w:val="24"/>
          <w:highlight w:val="none"/>
        </w:rPr>
      </w:pPr>
    </w:p>
    <w:p w14:paraId="0D377BC4">
      <w:pPr>
        <w:rPr>
          <w:color w:val="auto"/>
          <w:highlight w:val="none"/>
        </w:rPr>
      </w:pPr>
    </w:p>
    <w:p w14:paraId="68864038">
      <w:pPr>
        <w:spacing w:line="440" w:lineRule="exact"/>
        <w:jc w:val="center"/>
        <w:textAlignment w:val="baseline"/>
        <w:rPr>
          <w:rFonts w:ascii="宋体" w:hAnsi="宋体"/>
          <w:b/>
          <w:color w:val="auto"/>
          <w:sz w:val="32"/>
          <w:szCs w:val="32"/>
          <w:highlight w:val="none"/>
        </w:rPr>
      </w:pPr>
    </w:p>
    <w:p w14:paraId="3FB5222D">
      <w:pPr>
        <w:spacing w:line="440" w:lineRule="exact"/>
        <w:jc w:val="center"/>
        <w:textAlignment w:val="baseline"/>
        <w:rPr>
          <w:rFonts w:ascii="宋体" w:hAnsi="宋体"/>
          <w:b/>
          <w:color w:val="auto"/>
          <w:sz w:val="32"/>
          <w:szCs w:val="32"/>
          <w:highlight w:val="none"/>
        </w:rPr>
      </w:pPr>
    </w:p>
    <w:p w14:paraId="1338AD16">
      <w:pPr>
        <w:widowControl/>
        <w:jc w:val="left"/>
        <w:outlineLvl w:val="1"/>
        <w:rPr>
          <w:rFonts w:ascii="黑体" w:hAnsi="黑体" w:eastAsia="黑体" w:cs="黑体"/>
          <w:b/>
          <w:color w:val="auto"/>
          <w:kern w:val="0"/>
          <w:sz w:val="32"/>
          <w:szCs w:val="24"/>
          <w:highlight w:val="none"/>
          <w:lang w:eastAsia="en-US"/>
        </w:rPr>
      </w:pPr>
      <w:r>
        <w:rPr>
          <w:rFonts w:ascii="黑体" w:hAnsi="黑体" w:eastAsia="黑体" w:cs="黑体"/>
          <w:b/>
          <w:color w:val="auto"/>
          <w:kern w:val="0"/>
          <w:sz w:val="32"/>
          <w:szCs w:val="24"/>
          <w:highlight w:val="none"/>
          <w:lang w:eastAsia="en-US"/>
        </w:rPr>
        <w:br w:type="page"/>
      </w:r>
      <w:bookmarkEnd w:id="3"/>
      <w:bookmarkStart w:id="4" w:name="_Toc256000032"/>
      <w:r>
        <w:rPr>
          <w:rFonts w:hint="eastAsia" w:ascii="黑体" w:hAnsi="黑体" w:eastAsia="黑体" w:cs="黑体"/>
          <w:b/>
          <w:color w:val="auto"/>
          <w:kern w:val="0"/>
          <w:sz w:val="32"/>
          <w:szCs w:val="24"/>
          <w:highlight w:val="none"/>
          <w:lang w:val="en-US" w:eastAsia="zh-CN"/>
        </w:rPr>
        <w:t>五、</w:t>
      </w:r>
      <w:r>
        <w:rPr>
          <w:rFonts w:ascii="黑体" w:hAnsi="黑体" w:eastAsia="黑体" w:cs="黑体"/>
          <w:b/>
          <w:color w:val="auto"/>
          <w:kern w:val="0"/>
          <w:sz w:val="32"/>
          <w:szCs w:val="24"/>
          <w:highlight w:val="none"/>
          <w:lang w:eastAsia="en-US"/>
        </w:rPr>
        <w:t>偏离说明表</w:t>
      </w:r>
      <w:bookmarkEnd w:id="4"/>
    </w:p>
    <w:p w14:paraId="7793AC06">
      <w:pPr>
        <w:spacing w:line="440" w:lineRule="exact"/>
        <w:jc w:val="center"/>
        <w:textAlignment w:val="baseline"/>
        <w:rPr>
          <w:rFonts w:ascii="宋体" w:hAnsi="宋体"/>
          <w:b/>
          <w:color w:val="auto"/>
          <w:sz w:val="32"/>
          <w:szCs w:val="32"/>
          <w:highlight w:val="none"/>
        </w:rPr>
      </w:pPr>
      <w:r>
        <w:rPr>
          <w:rFonts w:ascii="宋体" w:hAnsi="宋体"/>
          <w:b/>
          <w:color w:val="auto"/>
          <w:sz w:val="32"/>
          <w:szCs w:val="32"/>
          <w:highlight w:val="none"/>
        </w:rPr>
        <w:t>商务条款偏离表</w:t>
      </w:r>
    </w:p>
    <w:p w14:paraId="15AC613C">
      <w:pPr>
        <w:tabs>
          <w:tab w:val="left" w:pos="5100"/>
        </w:tabs>
        <w:spacing w:line="440" w:lineRule="exact"/>
        <w:ind w:firstLine="352" w:firstLineChars="147"/>
        <w:textAlignment w:val="baseline"/>
        <w:rPr>
          <w:rFonts w:ascii="宋体" w:hAnsi="宋体" w:cs="宋体"/>
          <w:bCs/>
          <w:color w:val="auto"/>
          <w:sz w:val="24"/>
          <w:szCs w:val="24"/>
          <w:highlight w:val="none"/>
        </w:rPr>
      </w:pPr>
      <w:r>
        <w:rPr>
          <w:rFonts w:ascii="宋体" w:hAnsi="宋体" w:cs="宋体"/>
          <w:bCs/>
          <w:color w:val="auto"/>
          <w:sz w:val="24"/>
          <w:szCs w:val="24"/>
          <w:highlight w:val="none"/>
        </w:rPr>
        <w:t>项目名称：                                 招标编号：</w:t>
      </w:r>
    </w:p>
    <w:p w14:paraId="3B406ABF">
      <w:pPr>
        <w:widowControl/>
        <w:spacing w:line="440" w:lineRule="exact"/>
        <w:ind w:left="208" w:leftChars="99" w:firstLine="120" w:firstLineChars="50"/>
        <w:textAlignment w:val="baseline"/>
        <w:rPr>
          <w:rFonts w:ascii="宋体" w:hAnsi="宋体" w:cs="宋体"/>
          <w:bCs/>
          <w:color w:val="auto"/>
          <w:sz w:val="24"/>
          <w:szCs w:val="24"/>
          <w:highlight w:val="none"/>
        </w:rPr>
      </w:pPr>
      <w:r>
        <w:rPr>
          <w:rFonts w:ascii="宋体" w:hAnsi="宋体" w:cs="宋体"/>
          <w:bCs/>
          <w:color w:val="auto"/>
          <w:sz w:val="24"/>
          <w:szCs w:val="24"/>
          <w:highlight w:val="none"/>
        </w:rPr>
        <w:t>投标内容：</w:t>
      </w:r>
    </w:p>
    <w:tbl>
      <w:tblPr>
        <w:tblStyle w:val="18"/>
        <w:tblW w:w="9854"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1"/>
        <w:gridCol w:w="1602"/>
        <w:gridCol w:w="2458"/>
        <w:gridCol w:w="2885"/>
        <w:gridCol w:w="2018"/>
      </w:tblGrid>
      <w:tr w14:paraId="25060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0" w:hRule="atLeast"/>
        </w:trPr>
        <w:tc>
          <w:tcPr>
            <w:tcW w:w="891" w:type="dxa"/>
            <w:tcBorders>
              <w:top w:val="single" w:color="000000" w:sz="4" w:space="0"/>
              <w:left w:val="single" w:color="000000" w:sz="4" w:space="0"/>
              <w:bottom w:val="single" w:color="000000" w:sz="4" w:space="0"/>
              <w:right w:val="single" w:color="000000" w:sz="4" w:space="0"/>
            </w:tcBorders>
            <w:noWrap w:val="0"/>
            <w:vAlign w:val="center"/>
          </w:tcPr>
          <w:p w14:paraId="3D09EAA7">
            <w:pPr>
              <w:spacing w:line="440" w:lineRule="exact"/>
              <w:jc w:val="center"/>
              <w:textAlignment w:val="baseline"/>
              <w:rPr>
                <w:rFonts w:ascii="宋体" w:hAnsi="宋体"/>
                <w:color w:val="auto"/>
                <w:sz w:val="24"/>
                <w:highlight w:val="none"/>
              </w:rPr>
            </w:pPr>
            <w:r>
              <w:rPr>
                <w:rFonts w:ascii="宋体" w:hAnsi="宋体"/>
                <w:color w:val="auto"/>
                <w:sz w:val="24"/>
                <w:highlight w:val="none"/>
              </w:rPr>
              <w:t>序号</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14:paraId="545834A0">
            <w:pPr>
              <w:spacing w:line="440" w:lineRule="exact"/>
              <w:textAlignment w:val="baseline"/>
              <w:rPr>
                <w:rFonts w:ascii="宋体" w:hAnsi="宋体"/>
                <w:color w:val="auto"/>
                <w:sz w:val="24"/>
                <w:highlight w:val="none"/>
              </w:rPr>
            </w:pPr>
            <w:r>
              <w:rPr>
                <w:rFonts w:ascii="宋体" w:hAnsi="宋体"/>
                <w:color w:val="auto"/>
                <w:sz w:val="24"/>
                <w:highlight w:val="none"/>
              </w:rPr>
              <w:t>招标文件</w:t>
            </w:r>
          </w:p>
          <w:p w14:paraId="24EFE1A0">
            <w:pPr>
              <w:spacing w:line="440" w:lineRule="exact"/>
              <w:textAlignment w:val="baseline"/>
              <w:rPr>
                <w:rFonts w:ascii="宋体" w:hAnsi="宋体"/>
                <w:color w:val="auto"/>
                <w:sz w:val="24"/>
                <w:highlight w:val="none"/>
              </w:rPr>
            </w:pPr>
            <w:r>
              <w:rPr>
                <w:rFonts w:ascii="宋体" w:hAnsi="宋体"/>
                <w:color w:val="auto"/>
                <w:sz w:val="24"/>
                <w:highlight w:val="none"/>
              </w:rPr>
              <w:t>条目号</w:t>
            </w:r>
          </w:p>
        </w:tc>
        <w:tc>
          <w:tcPr>
            <w:tcW w:w="2458" w:type="dxa"/>
            <w:tcBorders>
              <w:top w:val="single" w:color="000000" w:sz="4" w:space="0"/>
              <w:left w:val="single" w:color="000000" w:sz="4" w:space="0"/>
              <w:bottom w:val="single" w:color="000000" w:sz="4" w:space="0"/>
              <w:right w:val="single" w:color="000000" w:sz="4" w:space="0"/>
            </w:tcBorders>
            <w:noWrap w:val="0"/>
            <w:vAlign w:val="center"/>
          </w:tcPr>
          <w:p w14:paraId="672F762E">
            <w:pPr>
              <w:spacing w:line="440" w:lineRule="exact"/>
              <w:jc w:val="center"/>
              <w:textAlignment w:val="baseline"/>
              <w:rPr>
                <w:rFonts w:ascii="宋体" w:hAnsi="宋体"/>
                <w:color w:val="auto"/>
                <w:sz w:val="24"/>
                <w:highlight w:val="none"/>
              </w:rPr>
            </w:pPr>
            <w:r>
              <w:rPr>
                <w:rFonts w:ascii="宋体" w:hAnsi="宋体"/>
                <w:color w:val="auto"/>
                <w:sz w:val="24"/>
                <w:highlight w:val="none"/>
              </w:rPr>
              <w:t>招标文件的商务条款</w:t>
            </w:r>
          </w:p>
        </w:tc>
        <w:tc>
          <w:tcPr>
            <w:tcW w:w="2885" w:type="dxa"/>
            <w:tcBorders>
              <w:top w:val="single" w:color="000000" w:sz="4" w:space="0"/>
              <w:left w:val="single" w:color="000000" w:sz="4" w:space="0"/>
              <w:bottom w:val="single" w:color="000000" w:sz="4" w:space="0"/>
              <w:right w:val="single" w:color="000000" w:sz="4" w:space="0"/>
            </w:tcBorders>
            <w:noWrap w:val="0"/>
            <w:vAlign w:val="center"/>
          </w:tcPr>
          <w:p w14:paraId="2A1BC660">
            <w:pPr>
              <w:spacing w:line="440" w:lineRule="exact"/>
              <w:jc w:val="center"/>
              <w:textAlignment w:val="baseline"/>
              <w:rPr>
                <w:rFonts w:ascii="宋体" w:hAnsi="宋体"/>
                <w:color w:val="auto"/>
                <w:sz w:val="24"/>
                <w:highlight w:val="none"/>
              </w:rPr>
            </w:pPr>
            <w:r>
              <w:rPr>
                <w:rFonts w:ascii="宋体" w:hAnsi="宋体"/>
                <w:color w:val="auto"/>
                <w:sz w:val="24"/>
                <w:highlight w:val="none"/>
              </w:rPr>
              <w:t>投标文件的商务条款</w:t>
            </w:r>
          </w:p>
        </w:tc>
        <w:tc>
          <w:tcPr>
            <w:tcW w:w="2018" w:type="dxa"/>
            <w:tcBorders>
              <w:top w:val="single" w:color="000000" w:sz="4" w:space="0"/>
              <w:left w:val="single" w:color="000000" w:sz="4" w:space="0"/>
              <w:bottom w:val="single" w:color="000000" w:sz="4" w:space="0"/>
              <w:right w:val="single" w:color="000000" w:sz="4" w:space="0"/>
            </w:tcBorders>
            <w:noWrap w:val="0"/>
            <w:vAlign w:val="center"/>
          </w:tcPr>
          <w:p w14:paraId="48701CDE">
            <w:pPr>
              <w:spacing w:line="440" w:lineRule="exact"/>
              <w:jc w:val="center"/>
              <w:textAlignment w:val="baseline"/>
              <w:rPr>
                <w:rFonts w:ascii="宋体" w:hAnsi="宋体"/>
                <w:color w:val="auto"/>
                <w:sz w:val="24"/>
                <w:highlight w:val="none"/>
              </w:rPr>
            </w:pPr>
            <w:r>
              <w:rPr>
                <w:rFonts w:ascii="宋体" w:hAnsi="宋体"/>
                <w:color w:val="auto"/>
                <w:sz w:val="24"/>
                <w:highlight w:val="none"/>
              </w:rPr>
              <w:t>说明</w:t>
            </w:r>
          </w:p>
        </w:tc>
      </w:tr>
      <w:tr w14:paraId="7AB5C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891" w:type="dxa"/>
            <w:tcBorders>
              <w:top w:val="single" w:color="000000" w:sz="4" w:space="0"/>
              <w:left w:val="single" w:color="000000" w:sz="4" w:space="0"/>
              <w:bottom w:val="single" w:color="000000" w:sz="4" w:space="0"/>
              <w:right w:val="single" w:color="000000" w:sz="4" w:space="0"/>
            </w:tcBorders>
            <w:noWrap w:val="0"/>
            <w:vAlign w:val="top"/>
          </w:tcPr>
          <w:p w14:paraId="2DA1DA22">
            <w:pPr>
              <w:spacing w:line="440" w:lineRule="exact"/>
              <w:jc w:val="center"/>
              <w:textAlignment w:val="baseline"/>
              <w:rPr>
                <w:rFonts w:ascii="宋体" w:hAnsi="宋体"/>
                <w:color w:val="auto"/>
                <w:sz w:val="24"/>
                <w:highlight w:val="none"/>
              </w:rPr>
            </w:pPr>
            <w:r>
              <w:rPr>
                <w:rFonts w:ascii="宋体" w:hAnsi="宋体"/>
                <w:color w:val="auto"/>
                <w:sz w:val="24"/>
                <w:highlight w:val="none"/>
              </w:rPr>
              <w:t>1</w:t>
            </w:r>
          </w:p>
        </w:tc>
        <w:tc>
          <w:tcPr>
            <w:tcW w:w="1602" w:type="dxa"/>
            <w:tcBorders>
              <w:top w:val="single" w:color="000000" w:sz="4" w:space="0"/>
              <w:left w:val="single" w:color="000000" w:sz="4" w:space="0"/>
              <w:bottom w:val="single" w:color="000000" w:sz="4" w:space="0"/>
              <w:right w:val="single" w:color="000000" w:sz="4" w:space="0"/>
            </w:tcBorders>
            <w:noWrap w:val="0"/>
            <w:vAlign w:val="top"/>
          </w:tcPr>
          <w:p w14:paraId="69F02F73">
            <w:pPr>
              <w:spacing w:line="440" w:lineRule="exact"/>
              <w:textAlignment w:val="baseline"/>
              <w:rPr>
                <w:rFonts w:ascii="宋体" w:hAnsi="宋体"/>
                <w:color w:val="auto"/>
                <w:sz w:val="24"/>
                <w:highlight w:val="none"/>
              </w:rPr>
            </w:pPr>
          </w:p>
        </w:tc>
        <w:tc>
          <w:tcPr>
            <w:tcW w:w="2458" w:type="dxa"/>
            <w:tcBorders>
              <w:top w:val="single" w:color="000000" w:sz="4" w:space="0"/>
              <w:left w:val="single" w:color="000000" w:sz="4" w:space="0"/>
              <w:bottom w:val="single" w:color="000000" w:sz="4" w:space="0"/>
              <w:right w:val="single" w:color="000000" w:sz="4" w:space="0"/>
            </w:tcBorders>
            <w:noWrap w:val="0"/>
            <w:vAlign w:val="top"/>
          </w:tcPr>
          <w:p w14:paraId="064CA4D9">
            <w:pPr>
              <w:spacing w:line="440" w:lineRule="exact"/>
              <w:textAlignment w:val="baseline"/>
              <w:rPr>
                <w:rFonts w:ascii="宋体" w:hAnsi="宋体"/>
                <w:color w:val="auto"/>
                <w:sz w:val="24"/>
                <w:highlight w:val="none"/>
              </w:rPr>
            </w:pPr>
          </w:p>
        </w:tc>
        <w:tc>
          <w:tcPr>
            <w:tcW w:w="2885" w:type="dxa"/>
            <w:tcBorders>
              <w:top w:val="single" w:color="000000" w:sz="4" w:space="0"/>
              <w:left w:val="single" w:color="000000" w:sz="4" w:space="0"/>
              <w:bottom w:val="single" w:color="000000" w:sz="4" w:space="0"/>
              <w:right w:val="single" w:color="000000" w:sz="4" w:space="0"/>
            </w:tcBorders>
            <w:noWrap w:val="0"/>
            <w:vAlign w:val="top"/>
          </w:tcPr>
          <w:p w14:paraId="5FFB97F9">
            <w:pPr>
              <w:spacing w:line="440" w:lineRule="exact"/>
              <w:textAlignment w:val="baseline"/>
              <w:rPr>
                <w:rFonts w:ascii="宋体" w:hAnsi="宋体"/>
                <w:color w:val="auto"/>
                <w:sz w:val="24"/>
                <w:highlight w:val="none"/>
              </w:rPr>
            </w:pPr>
          </w:p>
        </w:tc>
        <w:tc>
          <w:tcPr>
            <w:tcW w:w="2018" w:type="dxa"/>
            <w:tcBorders>
              <w:top w:val="single" w:color="000000" w:sz="4" w:space="0"/>
              <w:left w:val="single" w:color="000000" w:sz="4" w:space="0"/>
              <w:bottom w:val="single" w:color="000000" w:sz="4" w:space="0"/>
              <w:right w:val="single" w:color="000000" w:sz="4" w:space="0"/>
            </w:tcBorders>
            <w:noWrap w:val="0"/>
            <w:vAlign w:val="top"/>
          </w:tcPr>
          <w:p w14:paraId="0EDF8AD2">
            <w:pPr>
              <w:spacing w:line="440" w:lineRule="exact"/>
              <w:textAlignment w:val="baseline"/>
              <w:rPr>
                <w:rFonts w:ascii="宋体" w:hAnsi="宋体"/>
                <w:color w:val="auto"/>
                <w:sz w:val="24"/>
                <w:highlight w:val="none"/>
              </w:rPr>
            </w:pPr>
          </w:p>
        </w:tc>
      </w:tr>
      <w:tr w14:paraId="147A4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5" w:hRule="atLeast"/>
        </w:trPr>
        <w:tc>
          <w:tcPr>
            <w:tcW w:w="891" w:type="dxa"/>
            <w:tcBorders>
              <w:top w:val="single" w:color="000000" w:sz="4" w:space="0"/>
              <w:left w:val="single" w:color="000000" w:sz="4" w:space="0"/>
              <w:bottom w:val="single" w:color="000000" w:sz="4" w:space="0"/>
              <w:right w:val="single" w:color="000000" w:sz="4" w:space="0"/>
            </w:tcBorders>
            <w:noWrap w:val="0"/>
            <w:vAlign w:val="top"/>
          </w:tcPr>
          <w:p w14:paraId="0D2641B7">
            <w:pPr>
              <w:spacing w:line="440" w:lineRule="exact"/>
              <w:jc w:val="center"/>
              <w:textAlignment w:val="baseline"/>
              <w:rPr>
                <w:rFonts w:ascii="宋体" w:hAnsi="宋体"/>
                <w:color w:val="auto"/>
                <w:sz w:val="24"/>
                <w:highlight w:val="none"/>
              </w:rPr>
            </w:pPr>
            <w:r>
              <w:rPr>
                <w:rFonts w:ascii="宋体" w:hAnsi="宋体"/>
                <w:color w:val="auto"/>
                <w:sz w:val="24"/>
                <w:highlight w:val="none"/>
              </w:rPr>
              <w:t>2</w:t>
            </w:r>
          </w:p>
        </w:tc>
        <w:tc>
          <w:tcPr>
            <w:tcW w:w="1602" w:type="dxa"/>
            <w:tcBorders>
              <w:top w:val="single" w:color="000000" w:sz="4" w:space="0"/>
              <w:left w:val="single" w:color="000000" w:sz="4" w:space="0"/>
              <w:bottom w:val="single" w:color="000000" w:sz="4" w:space="0"/>
              <w:right w:val="single" w:color="000000" w:sz="4" w:space="0"/>
            </w:tcBorders>
            <w:noWrap w:val="0"/>
            <w:vAlign w:val="top"/>
          </w:tcPr>
          <w:p w14:paraId="03E54B5B">
            <w:pPr>
              <w:spacing w:line="440" w:lineRule="exact"/>
              <w:textAlignment w:val="baseline"/>
              <w:rPr>
                <w:rFonts w:ascii="宋体" w:hAnsi="宋体"/>
                <w:color w:val="auto"/>
                <w:sz w:val="24"/>
                <w:highlight w:val="none"/>
              </w:rPr>
            </w:pPr>
          </w:p>
        </w:tc>
        <w:tc>
          <w:tcPr>
            <w:tcW w:w="2458" w:type="dxa"/>
            <w:tcBorders>
              <w:top w:val="single" w:color="000000" w:sz="4" w:space="0"/>
              <w:left w:val="single" w:color="000000" w:sz="4" w:space="0"/>
              <w:bottom w:val="single" w:color="000000" w:sz="4" w:space="0"/>
              <w:right w:val="single" w:color="000000" w:sz="4" w:space="0"/>
            </w:tcBorders>
            <w:noWrap w:val="0"/>
            <w:vAlign w:val="top"/>
          </w:tcPr>
          <w:p w14:paraId="3B54276F">
            <w:pPr>
              <w:spacing w:line="440" w:lineRule="exact"/>
              <w:textAlignment w:val="baseline"/>
              <w:rPr>
                <w:rFonts w:ascii="宋体" w:hAnsi="宋体"/>
                <w:color w:val="auto"/>
                <w:sz w:val="24"/>
                <w:highlight w:val="none"/>
              </w:rPr>
            </w:pPr>
          </w:p>
        </w:tc>
        <w:tc>
          <w:tcPr>
            <w:tcW w:w="2885" w:type="dxa"/>
            <w:tcBorders>
              <w:top w:val="single" w:color="000000" w:sz="4" w:space="0"/>
              <w:left w:val="single" w:color="000000" w:sz="4" w:space="0"/>
              <w:bottom w:val="single" w:color="000000" w:sz="4" w:space="0"/>
              <w:right w:val="single" w:color="000000" w:sz="4" w:space="0"/>
            </w:tcBorders>
            <w:noWrap w:val="0"/>
            <w:vAlign w:val="top"/>
          </w:tcPr>
          <w:p w14:paraId="393F2464">
            <w:pPr>
              <w:spacing w:line="440" w:lineRule="exact"/>
              <w:textAlignment w:val="baseline"/>
              <w:rPr>
                <w:rFonts w:ascii="宋体" w:hAnsi="宋体"/>
                <w:color w:val="auto"/>
                <w:sz w:val="24"/>
                <w:highlight w:val="none"/>
              </w:rPr>
            </w:pPr>
          </w:p>
        </w:tc>
        <w:tc>
          <w:tcPr>
            <w:tcW w:w="2018" w:type="dxa"/>
            <w:tcBorders>
              <w:top w:val="single" w:color="000000" w:sz="4" w:space="0"/>
              <w:left w:val="single" w:color="000000" w:sz="4" w:space="0"/>
              <w:bottom w:val="single" w:color="000000" w:sz="4" w:space="0"/>
              <w:right w:val="single" w:color="000000" w:sz="4" w:space="0"/>
            </w:tcBorders>
            <w:noWrap w:val="0"/>
            <w:vAlign w:val="top"/>
          </w:tcPr>
          <w:p w14:paraId="7E515CC8">
            <w:pPr>
              <w:spacing w:line="440" w:lineRule="exact"/>
              <w:textAlignment w:val="baseline"/>
              <w:rPr>
                <w:rFonts w:ascii="宋体" w:hAnsi="宋体"/>
                <w:color w:val="auto"/>
                <w:sz w:val="24"/>
                <w:highlight w:val="none"/>
              </w:rPr>
            </w:pPr>
          </w:p>
        </w:tc>
      </w:tr>
      <w:tr w14:paraId="1976B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891" w:type="dxa"/>
            <w:tcBorders>
              <w:top w:val="single" w:color="000000" w:sz="4" w:space="0"/>
              <w:left w:val="single" w:color="000000" w:sz="4" w:space="0"/>
              <w:bottom w:val="single" w:color="000000" w:sz="4" w:space="0"/>
              <w:right w:val="single" w:color="000000" w:sz="4" w:space="0"/>
            </w:tcBorders>
            <w:noWrap w:val="0"/>
            <w:vAlign w:val="top"/>
          </w:tcPr>
          <w:p w14:paraId="3E7F337F">
            <w:pPr>
              <w:spacing w:line="440" w:lineRule="exact"/>
              <w:jc w:val="center"/>
              <w:textAlignment w:val="baseline"/>
              <w:rPr>
                <w:rFonts w:ascii="宋体" w:hAnsi="宋体"/>
                <w:color w:val="auto"/>
                <w:sz w:val="24"/>
                <w:highlight w:val="none"/>
              </w:rPr>
            </w:pPr>
            <w:r>
              <w:rPr>
                <w:rFonts w:ascii="宋体" w:hAnsi="宋体"/>
                <w:color w:val="auto"/>
                <w:sz w:val="24"/>
                <w:highlight w:val="none"/>
              </w:rPr>
              <w:t>3</w:t>
            </w:r>
          </w:p>
        </w:tc>
        <w:tc>
          <w:tcPr>
            <w:tcW w:w="1602" w:type="dxa"/>
            <w:tcBorders>
              <w:top w:val="single" w:color="000000" w:sz="4" w:space="0"/>
              <w:left w:val="single" w:color="000000" w:sz="4" w:space="0"/>
              <w:bottom w:val="single" w:color="000000" w:sz="4" w:space="0"/>
              <w:right w:val="single" w:color="000000" w:sz="4" w:space="0"/>
            </w:tcBorders>
            <w:noWrap w:val="0"/>
            <w:vAlign w:val="top"/>
          </w:tcPr>
          <w:p w14:paraId="6239BCF5">
            <w:pPr>
              <w:spacing w:line="440" w:lineRule="exact"/>
              <w:textAlignment w:val="baseline"/>
              <w:rPr>
                <w:rFonts w:ascii="宋体" w:hAnsi="宋体"/>
                <w:color w:val="auto"/>
                <w:sz w:val="24"/>
                <w:highlight w:val="none"/>
              </w:rPr>
            </w:pPr>
          </w:p>
        </w:tc>
        <w:tc>
          <w:tcPr>
            <w:tcW w:w="2458" w:type="dxa"/>
            <w:tcBorders>
              <w:top w:val="single" w:color="000000" w:sz="4" w:space="0"/>
              <w:left w:val="single" w:color="000000" w:sz="4" w:space="0"/>
              <w:bottom w:val="single" w:color="000000" w:sz="4" w:space="0"/>
              <w:right w:val="single" w:color="000000" w:sz="4" w:space="0"/>
            </w:tcBorders>
            <w:noWrap w:val="0"/>
            <w:vAlign w:val="top"/>
          </w:tcPr>
          <w:p w14:paraId="0ACC3B24">
            <w:pPr>
              <w:spacing w:line="440" w:lineRule="exact"/>
              <w:textAlignment w:val="baseline"/>
              <w:rPr>
                <w:rFonts w:ascii="宋体" w:hAnsi="宋体"/>
                <w:color w:val="auto"/>
                <w:sz w:val="24"/>
                <w:highlight w:val="none"/>
              </w:rPr>
            </w:pPr>
          </w:p>
        </w:tc>
        <w:tc>
          <w:tcPr>
            <w:tcW w:w="2885" w:type="dxa"/>
            <w:tcBorders>
              <w:top w:val="single" w:color="000000" w:sz="4" w:space="0"/>
              <w:left w:val="single" w:color="000000" w:sz="4" w:space="0"/>
              <w:bottom w:val="single" w:color="000000" w:sz="4" w:space="0"/>
              <w:right w:val="single" w:color="000000" w:sz="4" w:space="0"/>
            </w:tcBorders>
            <w:noWrap w:val="0"/>
            <w:vAlign w:val="top"/>
          </w:tcPr>
          <w:p w14:paraId="2342D173">
            <w:pPr>
              <w:spacing w:line="440" w:lineRule="exact"/>
              <w:textAlignment w:val="baseline"/>
              <w:rPr>
                <w:rFonts w:ascii="宋体" w:hAnsi="宋体"/>
                <w:color w:val="auto"/>
                <w:sz w:val="24"/>
                <w:highlight w:val="none"/>
              </w:rPr>
            </w:pPr>
          </w:p>
        </w:tc>
        <w:tc>
          <w:tcPr>
            <w:tcW w:w="2018" w:type="dxa"/>
            <w:tcBorders>
              <w:top w:val="single" w:color="000000" w:sz="4" w:space="0"/>
              <w:left w:val="single" w:color="000000" w:sz="4" w:space="0"/>
              <w:bottom w:val="single" w:color="000000" w:sz="4" w:space="0"/>
              <w:right w:val="single" w:color="000000" w:sz="4" w:space="0"/>
            </w:tcBorders>
            <w:noWrap w:val="0"/>
            <w:vAlign w:val="top"/>
          </w:tcPr>
          <w:p w14:paraId="579FA143">
            <w:pPr>
              <w:spacing w:line="440" w:lineRule="exact"/>
              <w:textAlignment w:val="baseline"/>
              <w:rPr>
                <w:rFonts w:ascii="宋体" w:hAnsi="宋体"/>
                <w:color w:val="auto"/>
                <w:sz w:val="24"/>
                <w:highlight w:val="none"/>
              </w:rPr>
            </w:pPr>
          </w:p>
        </w:tc>
      </w:tr>
      <w:tr w14:paraId="6A4B9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891" w:type="dxa"/>
            <w:tcBorders>
              <w:top w:val="single" w:color="000000" w:sz="4" w:space="0"/>
              <w:left w:val="single" w:color="000000" w:sz="4" w:space="0"/>
              <w:bottom w:val="single" w:color="000000" w:sz="4" w:space="0"/>
              <w:right w:val="single" w:color="000000" w:sz="4" w:space="0"/>
            </w:tcBorders>
            <w:noWrap w:val="0"/>
            <w:vAlign w:val="top"/>
          </w:tcPr>
          <w:p w14:paraId="5D13806E">
            <w:pPr>
              <w:spacing w:line="440" w:lineRule="exact"/>
              <w:jc w:val="center"/>
              <w:textAlignment w:val="baseline"/>
              <w:rPr>
                <w:rFonts w:ascii="宋体" w:hAnsi="宋体"/>
                <w:color w:val="auto"/>
                <w:sz w:val="24"/>
                <w:highlight w:val="none"/>
              </w:rPr>
            </w:pPr>
            <w:r>
              <w:rPr>
                <w:rFonts w:ascii="宋体" w:hAnsi="宋体"/>
                <w:color w:val="auto"/>
                <w:sz w:val="24"/>
                <w:highlight w:val="none"/>
              </w:rPr>
              <w:t>…</w:t>
            </w:r>
          </w:p>
        </w:tc>
        <w:tc>
          <w:tcPr>
            <w:tcW w:w="1602" w:type="dxa"/>
            <w:tcBorders>
              <w:top w:val="single" w:color="000000" w:sz="4" w:space="0"/>
              <w:left w:val="single" w:color="000000" w:sz="4" w:space="0"/>
              <w:bottom w:val="single" w:color="000000" w:sz="4" w:space="0"/>
              <w:right w:val="single" w:color="000000" w:sz="4" w:space="0"/>
            </w:tcBorders>
            <w:noWrap w:val="0"/>
            <w:vAlign w:val="top"/>
          </w:tcPr>
          <w:p w14:paraId="618371D0">
            <w:pPr>
              <w:spacing w:line="440" w:lineRule="exact"/>
              <w:textAlignment w:val="baseline"/>
              <w:rPr>
                <w:rFonts w:ascii="宋体" w:hAnsi="宋体"/>
                <w:color w:val="auto"/>
                <w:sz w:val="24"/>
                <w:highlight w:val="none"/>
              </w:rPr>
            </w:pPr>
          </w:p>
        </w:tc>
        <w:tc>
          <w:tcPr>
            <w:tcW w:w="2458" w:type="dxa"/>
            <w:tcBorders>
              <w:top w:val="single" w:color="000000" w:sz="4" w:space="0"/>
              <w:left w:val="single" w:color="000000" w:sz="4" w:space="0"/>
              <w:bottom w:val="single" w:color="000000" w:sz="4" w:space="0"/>
              <w:right w:val="single" w:color="000000" w:sz="4" w:space="0"/>
            </w:tcBorders>
            <w:noWrap w:val="0"/>
            <w:vAlign w:val="top"/>
          </w:tcPr>
          <w:p w14:paraId="15051833">
            <w:pPr>
              <w:spacing w:line="440" w:lineRule="exact"/>
              <w:textAlignment w:val="baseline"/>
              <w:rPr>
                <w:rFonts w:ascii="宋体" w:hAnsi="宋体"/>
                <w:color w:val="auto"/>
                <w:sz w:val="24"/>
                <w:highlight w:val="none"/>
              </w:rPr>
            </w:pPr>
          </w:p>
        </w:tc>
        <w:tc>
          <w:tcPr>
            <w:tcW w:w="2885" w:type="dxa"/>
            <w:tcBorders>
              <w:top w:val="single" w:color="000000" w:sz="4" w:space="0"/>
              <w:left w:val="single" w:color="000000" w:sz="4" w:space="0"/>
              <w:bottom w:val="single" w:color="000000" w:sz="4" w:space="0"/>
              <w:right w:val="single" w:color="000000" w:sz="4" w:space="0"/>
            </w:tcBorders>
            <w:noWrap w:val="0"/>
            <w:vAlign w:val="top"/>
          </w:tcPr>
          <w:p w14:paraId="79127F0E">
            <w:pPr>
              <w:spacing w:line="440" w:lineRule="exact"/>
              <w:textAlignment w:val="baseline"/>
              <w:rPr>
                <w:rFonts w:ascii="宋体" w:hAnsi="宋体"/>
                <w:color w:val="auto"/>
                <w:sz w:val="24"/>
                <w:highlight w:val="none"/>
              </w:rPr>
            </w:pPr>
          </w:p>
        </w:tc>
        <w:tc>
          <w:tcPr>
            <w:tcW w:w="2018" w:type="dxa"/>
            <w:tcBorders>
              <w:top w:val="single" w:color="000000" w:sz="4" w:space="0"/>
              <w:left w:val="single" w:color="000000" w:sz="4" w:space="0"/>
              <w:bottom w:val="single" w:color="000000" w:sz="4" w:space="0"/>
              <w:right w:val="single" w:color="000000" w:sz="4" w:space="0"/>
            </w:tcBorders>
            <w:noWrap w:val="0"/>
            <w:vAlign w:val="top"/>
          </w:tcPr>
          <w:p w14:paraId="01D89E24">
            <w:pPr>
              <w:spacing w:line="440" w:lineRule="exact"/>
              <w:textAlignment w:val="baseline"/>
              <w:rPr>
                <w:rFonts w:ascii="宋体" w:hAnsi="宋体"/>
                <w:color w:val="auto"/>
                <w:sz w:val="24"/>
                <w:highlight w:val="none"/>
              </w:rPr>
            </w:pPr>
          </w:p>
        </w:tc>
      </w:tr>
    </w:tbl>
    <w:p w14:paraId="26FFD269">
      <w:pPr>
        <w:tabs>
          <w:tab w:val="left" w:pos="750"/>
        </w:tabs>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投标人名称（</w:t>
      </w:r>
      <w:r>
        <w:rPr>
          <w:rFonts w:hint="eastAsia" w:ascii="宋体" w:hAnsi="宋体"/>
          <w:color w:val="auto"/>
          <w:sz w:val="24"/>
          <w:szCs w:val="24"/>
          <w:highlight w:val="none"/>
          <w:lang w:val="en-US" w:eastAsia="zh-CN"/>
        </w:rPr>
        <w:t>公</w:t>
      </w:r>
      <w:r>
        <w:rPr>
          <w:rFonts w:hint="eastAsia" w:ascii="宋体" w:hAnsi="宋体"/>
          <w:color w:val="auto"/>
          <w:sz w:val="24"/>
          <w:szCs w:val="24"/>
          <w:highlight w:val="none"/>
        </w:rPr>
        <w:t>章）：</w:t>
      </w:r>
      <w:r>
        <w:rPr>
          <w:rFonts w:hint="eastAsia" w:ascii="宋体" w:hAnsi="宋体"/>
          <w:color w:val="auto"/>
          <w:sz w:val="24"/>
          <w:szCs w:val="24"/>
          <w:highlight w:val="none"/>
          <w:u w:val="single"/>
        </w:rPr>
        <w:t xml:space="preserve">           </w:t>
      </w:r>
    </w:p>
    <w:p w14:paraId="2E62A674">
      <w:pPr>
        <w:tabs>
          <w:tab w:val="left" w:pos="750"/>
        </w:tabs>
        <w:adjustRightInd w:val="0"/>
        <w:snapToGrid w:val="0"/>
        <w:spacing w:line="500" w:lineRule="exact"/>
        <w:rPr>
          <w:rFonts w:ascii="宋体" w:hAnsi="宋体"/>
          <w:color w:val="auto"/>
          <w:sz w:val="24"/>
          <w:szCs w:val="24"/>
          <w:highlight w:val="none"/>
        </w:rPr>
      </w:pPr>
      <w:r>
        <w:rPr>
          <w:rFonts w:hint="eastAsia" w:ascii="宋体" w:hAnsi="宋体"/>
          <w:color w:val="auto"/>
          <w:sz w:val="24"/>
          <w:szCs w:val="24"/>
          <w:highlight w:val="none"/>
        </w:rPr>
        <w:t>法定代表人（签名）：</w:t>
      </w:r>
      <w:r>
        <w:rPr>
          <w:rFonts w:hint="eastAsia" w:ascii="宋体" w:hAnsi="宋体"/>
          <w:color w:val="auto"/>
          <w:sz w:val="24"/>
          <w:szCs w:val="24"/>
          <w:highlight w:val="none"/>
          <w:u w:val="single"/>
        </w:rPr>
        <w:t xml:space="preserve">           </w:t>
      </w:r>
    </w:p>
    <w:p w14:paraId="49C0ECCD">
      <w:pPr>
        <w:spacing w:line="440" w:lineRule="exact"/>
        <w:textAlignment w:val="baseline"/>
        <w:rPr>
          <w:rFonts w:ascii="宋体" w:hAnsi="宋体"/>
          <w:color w:val="auto"/>
          <w:sz w:val="24"/>
          <w:highlight w:val="none"/>
        </w:rPr>
      </w:pPr>
      <w:r>
        <w:rPr>
          <w:rFonts w:ascii="宋体" w:hAnsi="宋体"/>
          <w:color w:val="auto"/>
          <w:sz w:val="24"/>
          <w:highlight w:val="none"/>
        </w:rPr>
        <w:t>日期：20</w:t>
      </w:r>
      <w:r>
        <w:rPr>
          <w:rFonts w:hint="eastAsia" w:ascii="宋体" w:hAnsi="宋体"/>
          <w:color w:val="auto"/>
          <w:sz w:val="24"/>
          <w:highlight w:val="none"/>
          <w:u w:val="single"/>
          <w:lang w:val="en-US" w:eastAsia="zh-CN"/>
        </w:rPr>
        <w:t xml:space="preserve">  </w:t>
      </w:r>
      <w:r>
        <w:rPr>
          <w:rFonts w:ascii="宋体" w:hAnsi="宋体"/>
          <w:color w:val="auto"/>
          <w:sz w:val="24"/>
          <w:highlight w:val="none"/>
        </w:rPr>
        <w:t>年</w:t>
      </w:r>
      <w:r>
        <w:rPr>
          <w:rFonts w:ascii="宋体" w:hAnsi="宋体"/>
          <w:color w:val="auto"/>
          <w:sz w:val="24"/>
          <w:highlight w:val="none"/>
          <w:u w:val="single"/>
        </w:rPr>
        <w:t>　</w:t>
      </w:r>
      <w:r>
        <w:rPr>
          <w:rFonts w:ascii="宋体" w:hAnsi="宋体"/>
          <w:color w:val="auto"/>
          <w:sz w:val="24"/>
          <w:highlight w:val="none"/>
        </w:rPr>
        <w:t>月</w:t>
      </w:r>
      <w:r>
        <w:rPr>
          <w:rFonts w:ascii="宋体" w:hAnsi="宋体"/>
          <w:color w:val="auto"/>
          <w:sz w:val="24"/>
          <w:highlight w:val="none"/>
          <w:u w:val="single"/>
        </w:rPr>
        <w:t>　</w:t>
      </w:r>
      <w:r>
        <w:rPr>
          <w:rFonts w:ascii="宋体" w:hAnsi="宋体"/>
          <w:color w:val="auto"/>
          <w:sz w:val="24"/>
          <w:highlight w:val="none"/>
        </w:rPr>
        <w:t>日　</w:t>
      </w:r>
    </w:p>
    <w:p w14:paraId="0594FFAF">
      <w:pPr>
        <w:tabs>
          <w:tab w:val="left" w:pos="5580"/>
        </w:tabs>
        <w:spacing w:line="360" w:lineRule="auto"/>
        <w:jc w:val="center"/>
        <w:rPr>
          <w:rFonts w:hint="eastAsia" w:ascii="宋体" w:hAnsi="宋体"/>
          <w:b/>
          <w:color w:val="auto"/>
          <w:sz w:val="24"/>
          <w:szCs w:val="24"/>
          <w:highlight w:val="none"/>
        </w:rPr>
      </w:pPr>
      <w:r>
        <w:rPr>
          <w:rFonts w:ascii="Times New Roman" w:hAnsi="Times New Roman" w:eastAsia="Times New Roman"/>
          <w:color w:val="auto"/>
          <w:kern w:val="0"/>
          <w:sz w:val="24"/>
          <w:szCs w:val="24"/>
          <w:highlight w:val="none"/>
          <w:lang w:eastAsia="en-US"/>
        </w:rPr>
        <w:br w:type="page"/>
      </w:r>
      <w:r>
        <w:rPr>
          <w:rFonts w:hint="eastAsia" w:ascii="宋体" w:hAnsi="宋体" w:eastAsia="宋体" w:cs="Times New Roman"/>
          <w:b/>
          <w:color w:val="auto"/>
          <w:sz w:val="32"/>
          <w:szCs w:val="32"/>
          <w:highlight w:val="none"/>
        </w:rPr>
        <w:t>技术规范偏离表</w:t>
      </w:r>
    </w:p>
    <w:p w14:paraId="6DBFF2BA">
      <w:pPr>
        <w:spacing w:line="360" w:lineRule="auto"/>
        <w:rPr>
          <w:rFonts w:hint="eastAsia" w:ascii="Times New Roman" w:hAnsi="Times New Roman"/>
          <w:color w:val="auto"/>
          <w:kern w:val="0"/>
          <w:sz w:val="24"/>
          <w:szCs w:val="24"/>
          <w:highlight w:val="none"/>
        </w:rPr>
      </w:pPr>
      <w:r>
        <w:rPr>
          <w:rFonts w:hint="eastAsia" w:ascii="Times New Roman" w:hAnsi="Times New Roman"/>
          <w:color w:val="auto"/>
          <w:kern w:val="0"/>
          <w:sz w:val="24"/>
          <w:szCs w:val="24"/>
          <w:highlight w:val="none"/>
        </w:rPr>
        <w:t>项目编号、包号：</w:t>
      </w:r>
      <w:r>
        <w:rPr>
          <w:rFonts w:hint="eastAsia" w:ascii="Times New Roman" w:hAnsi="Times New Roman"/>
          <w:color w:val="auto"/>
          <w:kern w:val="0"/>
          <w:sz w:val="24"/>
          <w:szCs w:val="24"/>
          <w:highlight w:val="none"/>
          <w:u w:val="single"/>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101"/>
        <w:gridCol w:w="1021"/>
        <w:gridCol w:w="1707"/>
        <w:gridCol w:w="1337"/>
        <w:gridCol w:w="1337"/>
        <w:gridCol w:w="977"/>
      </w:tblGrid>
      <w:tr w14:paraId="54FB0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55" w:type="dxa"/>
            <w:noWrap w:val="0"/>
            <w:vAlign w:val="center"/>
          </w:tcPr>
          <w:p w14:paraId="29384B4E">
            <w:pPr>
              <w:tabs>
                <w:tab w:val="left" w:pos="1337"/>
              </w:tabs>
              <w:spacing w:line="360" w:lineRule="auto"/>
              <w:jc w:val="center"/>
              <w:rPr>
                <w:rFonts w:hint="eastAsia" w:ascii="宋体" w:hAnsi="宋体"/>
                <w:bCs/>
                <w:color w:val="auto"/>
                <w:sz w:val="24"/>
                <w:szCs w:val="24"/>
                <w:highlight w:val="none"/>
              </w:rPr>
            </w:pPr>
            <w:r>
              <w:rPr>
                <w:rFonts w:hint="eastAsia" w:ascii="宋体" w:hAnsi="宋体"/>
                <w:bCs/>
                <w:color w:val="auto"/>
                <w:sz w:val="24"/>
                <w:szCs w:val="24"/>
                <w:highlight w:val="none"/>
              </w:rPr>
              <w:t>序号</w:t>
            </w:r>
          </w:p>
        </w:tc>
        <w:tc>
          <w:tcPr>
            <w:tcW w:w="2101" w:type="dxa"/>
            <w:noWrap w:val="0"/>
            <w:vAlign w:val="center"/>
          </w:tcPr>
          <w:p w14:paraId="6A0CACD6">
            <w:pPr>
              <w:tabs>
                <w:tab w:val="left" w:pos="1337"/>
              </w:tabs>
              <w:spacing w:line="360" w:lineRule="auto"/>
              <w:jc w:val="center"/>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服务</w:t>
            </w:r>
            <w:r>
              <w:rPr>
                <w:rFonts w:hint="eastAsia" w:ascii="宋体" w:hAnsi="宋体"/>
                <w:bCs/>
                <w:color w:val="auto"/>
                <w:sz w:val="24"/>
                <w:szCs w:val="24"/>
                <w:highlight w:val="none"/>
              </w:rPr>
              <w:t>名称及编号</w:t>
            </w:r>
          </w:p>
        </w:tc>
        <w:tc>
          <w:tcPr>
            <w:tcW w:w="1021" w:type="dxa"/>
            <w:noWrap w:val="0"/>
            <w:vAlign w:val="center"/>
          </w:tcPr>
          <w:p w14:paraId="5674C7B5">
            <w:pPr>
              <w:tabs>
                <w:tab w:val="left" w:pos="1337"/>
              </w:tabs>
              <w:spacing w:line="360" w:lineRule="auto"/>
              <w:jc w:val="center"/>
              <w:rPr>
                <w:rFonts w:hint="eastAsia" w:ascii="宋体" w:hAnsi="宋体"/>
                <w:bCs/>
                <w:color w:val="auto"/>
                <w:sz w:val="24"/>
                <w:szCs w:val="24"/>
                <w:highlight w:val="none"/>
              </w:rPr>
            </w:pPr>
            <w:r>
              <w:rPr>
                <w:rFonts w:hint="eastAsia" w:ascii="宋体" w:hAnsi="宋体"/>
                <w:bCs/>
                <w:color w:val="auto"/>
                <w:sz w:val="24"/>
                <w:szCs w:val="24"/>
                <w:highlight w:val="none"/>
              </w:rPr>
              <w:t>数量</w:t>
            </w:r>
          </w:p>
        </w:tc>
        <w:tc>
          <w:tcPr>
            <w:tcW w:w="1707" w:type="dxa"/>
            <w:noWrap w:val="0"/>
            <w:vAlign w:val="center"/>
          </w:tcPr>
          <w:p w14:paraId="48798919">
            <w:pPr>
              <w:tabs>
                <w:tab w:val="left" w:pos="1337"/>
              </w:tabs>
              <w:spacing w:line="360" w:lineRule="auto"/>
              <w:jc w:val="center"/>
              <w:rPr>
                <w:rFonts w:hint="eastAsia" w:ascii="宋体" w:hAnsi="宋体"/>
                <w:bCs/>
                <w:color w:val="auto"/>
                <w:sz w:val="24"/>
                <w:szCs w:val="24"/>
                <w:highlight w:val="none"/>
              </w:rPr>
            </w:pPr>
            <w:r>
              <w:rPr>
                <w:rFonts w:hint="eastAsia" w:ascii="宋体" w:hAnsi="宋体"/>
                <w:bCs/>
                <w:color w:val="auto"/>
                <w:sz w:val="24"/>
                <w:szCs w:val="24"/>
                <w:highlight w:val="none"/>
              </w:rPr>
              <w:t>招标文件技术规范、要求</w:t>
            </w:r>
          </w:p>
        </w:tc>
        <w:tc>
          <w:tcPr>
            <w:tcW w:w="1337" w:type="dxa"/>
            <w:noWrap w:val="0"/>
            <w:vAlign w:val="center"/>
          </w:tcPr>
          <w:p w14:paraId="74E49E05">
            <w:pPr>
              <w:tabs>
                <w:tab w:val="left" w:pos="1337"/>
              </w:tabs>
              <w:spacing w:line="360" w:lineRule="auto"/>
              <w:jc w:val="center"/>
              <w:rPr>
                <w:rFonts w:hint="eastAsia" w:ascii="宋体" w:hAnsi="宋体"/>
                <w:bCs/>
                <w:color w:val="auto"/>
                <w:sz w:val="24"/>
                <w:szCs w:val="24"/>
                <w:highlight w:val="none"/>
              </w:rPr>
            </w:pPr>
            <w:r>
              <w:rPr>
                <w:rFonts w:hint="eastAsia" w:ascii="宋体" w:hAnsi="宋体"/>
                <w:bCs/>
                <w:color w:val="auto"/>
                <w:sz w:val="24"/>
                <w:szCs w:val="24"/>
                <w:highlight w:val="none"/>
              </w:rPr>
              <w:t>投标文件对应规范</w:t>
            </w:r>
          </w:p>
        </w:tc>
        <w:tc>
          <w:tcPr>
            <w:tcW w:w="1337" w:type="dxa"/>
            <w:noWrap w:val="0"/>
            <w:vAlign w:val="center"/>
          </w:tcPr>
          <w:p w14:paraId="4961E73A">
            <w:pPr>
              <w:tabs>
                <w:tab w:val="left" w:pos="1337"/>
              </w:tabs>
              <w:spacing w:line="360" w:lineRule="auto"/>
              <w:jc w:val="center"/>
              <w:rPr>
                <w:rFonts w:hint="eastAsia" w:ascii="宋体" w:hAnsi="宋体"/>
                <w:bCs/>
                <w:color w:val="auto"/>
                <w:sz w:val="24"/>
                <w:szCs w:val="24"/>
                <w:highlight w:val="none"/>
              </w:rPr>
            </w:pPr>
            <w:r>
              <w:rPr>
                <w:rFonts w:hint="eastAsia" w:ascii="宋体" w:hAnsi="宋体"/>
                <w:bCs/>
                <w:color w:val="auto"/>
                <w:sz w:val="24"/>
                <w:szCs w:val="24"/>
                <w:highlight w:val="none"/>
              </w:rPr>
              <w:t>偏差</w:t>
            </w:r>
          </w:p>
        </w:tc>
        <w:tc>
          <w:tcPr>
            <w:tcW w:w="977" w:type="dxa"/>
            <w:noWrap w:val="0"/>
            <w:vAlign w:val="center"/>
          </w:tcPr>
          <w:p w14:paraId="33D33969">
            <w:pPr>
              <w:tabs>
                <w:tab w:val="left" w:pos="1337"/>
              </w:tabs>
              <w:spacing w:line="360" w:lineRule="auto"/>
              <w:jc w:val="center"/>
              <w:rPr>
                <w:rFonts w:hint="eastAsia" w:ascii="宋体" w:hAnsi="宋体"/>
                <w:bCs/>
                <w:color w:val="auto"/>
                <w:sz w:val="24"/>
                <w:szCs w:val="24"/>
                <w:highlight w:val="none"/>
              </w:rPr>
            </w:pPr>
            <w:r>
              <w:rPr>
                <w:rFonts w:hint="eastAsia" w:ascii="宋体" w:hAnsi="宋体"/>
                <w:bCs/>
                <w:color w:val="auto"/>
                <w:sz w:val="24"/>
                <w:szCs w:val="24"/>
                <w:highlight w:val="none"/>
              </w:rPr>
              <w:t>备注</w:t>
            </w:r>
          </w:p>
        </w:tc>
      </w:tr>
      <w:tr w14:paraId="52B4F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noWrap w:val="0"/>
            <w:vAlign w:val="center"/>
          </w:tcPr>
          <w:p w14:paraId="79BCC14A">
            <w:pPr>
              <w:tabs>
                <w:tab w:val="left" w:pos="1337"/>
              </w:tabs>
              <w:spacing w:line="360" w:lineRule="auto"/>
              <w:jc w:val="center"/>
              <w:rPr>
                <w:rFonts w:hint="eastAsia" w:ascii="Times New Roman" w:hAnsi="Times New Roman"/>
                <w:color w:val="auto"/>
                <w:sz w:val="24"/>
                <w:szCs w:val="24"/>
                <w:highlight w:val="none"/>
              </w:rPr>
            </w:pPr>
          </w:p>
        </w:tc>
        <w:tc>
          <w:tcPr>
            <w:tcW w:w="2101" w:type="dxa"/>
            <w:noWrap w:val="0"/>
            <w:vAlign w:val="center"/>
          </w:tcPr>
          <w:p w14:paraId="45DCCA1F">
            <w:pPr>
              <w:tabs>
                <w:tab w:val="left" w:pos="1337"/>
              </w:tabs>
              <w:spacing w:line="360" w:lineRule="auto"/>
              <w:jc w:val="center"/>
              <w:rPr>
                <w:rFonts w:hint="eastAsia" w:ascii="Times New Roman" w:hAnsi="Times New Roman"/>
                <w:color w:val="auto"/>
                <w:sz w:val="24"/>
                <w:szCs w:val="24"/>
                <w:highlight w:val="none"/>
              </w:rPr>
            </w:pPr>
          </w:p>
        </w:tc>
        <w:tc>
          <w:tcPr>
            <w:tcW w:w="1021" w:type="dxa"/>
            <w:noWrap w:val="0"/>
            <w:vAlign w:val="center"/>
          </w:tcPr>
          <w:p w14:paraId="2BD1B819">
            <w:pPr>
              <w:tabs>
                <w:tab w:val="left" w:pos="1337"/>
              </w:tabs>
              <w:spacing w:line="360" w:lineRule="auto"/>
              <w:jc w:val="center"/>
              <w:rPr>
                <w:rFonts w:hint="eastAsia" w:ascii="Times New Roman" w:hAnsi="Times New Roman"/>
                <w:color w:val="auto"/>
                <w:sz w:val="24"/>
                <w:szCs w:val="24"/>
                <w:highlight w:val="none"/>
              </w:rPr>
            </w:pPr>
          </w:p>
        </w:tc>
        <w:tc>
          <w:tcPr>
            <w:tcW w:w="1707" w:type="dxa"/>
            <w:noWrap w:val="0"/>
            <w:vAlign w:val="center"/>
          </w:tcPr>
          <w:p w14:paraId="07E0C773">
            <w:pPr>
              <w:tabs>
                <w:tab w:val="left" w:pos="1337"/>
              </w:tabs>
              <w:spacing w:line="360" w:lineRule="auto"/>
              <w:jc w:val="center"/>
              <w:rPr>
                <w:rFonts w:hint="eastAsia" w:ascii="Times New Roman" w:hAnsi="Times New Roman"/>
                <w:color w:val="auto"/>
                <w:sz w:val="24"/>
                <w:szCs w:val="24"/>
                <w:highlight w:val="none"/>
              </w:rPr>
            </w:pPr>
          </w:p>
        </w:tc>
        <w:tc>
          <w:tcPr>
            <w:tcW w:w="1337" w:type="dxa"/>
            <w:noWrap w:val="0"/>
            <w:vAlign w:val="center"/>
          </w:tcPr>
          <w:p w14:paraId="7486D8E7">
            <w:pPr>
              <w:tabs>
                <w:tab w:val="left" w:pos="1337"/>
              </w:tabs>
              <w:spacing w:line="360" w:lineRule="auto"/>
              <w:jc w:val="center"/>
              <w:rPr>
                <w:rFonts w:hint="eastAsia" w:ascii="Times New Roman" w:hAnsi="Times New Roman"/>
                <w:color w:val="auto"/>
                <w:sz w:val="24"/>
                <w:szCs w:val="24"/>
                <w:highlight w:val="none"/>
              </w:rPr>
            </w:pPr>
          </w:p>
        </w:tc>
        <w:tc>
          <w:tcPr>
            <w:tcW w:w="1337" w:type="dxa"/>
            <w:noWrap w:val="0"/>
            <w:vAlign w:val="center"/>
          </w:tcPr>
          <w:p w14:paraId="59B5C82B">
            <w:pPr>
              <w:tabs>
                <w:tab w:val="left" w:pos="1337"/>
              </w:tabs>
              <w:spacing w:line="360" w:lineRule="auto"/>
              <w:jc w:val="center"/>
              <w:rPr>
                <w:rFonts w:hint="eastAsia" w:ascii="Times New Roman" w:hAnsi="Times New Roman"/>
                <w:color w:val="auto"/>
                <w:sz w:val="24"/>
                <w:szCs w:val="24"/>
                <w:highlight w:val="none"/>
              </w:rPr>
            </w:pPr>
          </w:p>
        </w:tc>
        <w:tc>
          <w:tcPr>
            <w:tcW w:w="977" w:type="dxa"/>
            <w:noWrap w:val="0"/>
            <w:vAlign w:val="center"/>
          </w:tcPr>
          <w:p w14:paraId="257F08FF">
            <w:pPr>
              <w:tabs>
                <w:tab w:val="left" w:pos="1337"/>
              </w:tabs>
              <w:spacing w:line="360" w:lineRule="auto"/>
              <w:jc w:val="center"/>
              <w:rPr>
                <w:rFonts w:hint="eastAsia" w:ascii="Times New Roman" w:hAnsi="Times New Roman"/>
                <w:color w:val="auto"/>
                <w:sz w:val="24"/>
                <w:szCs w:val="24"/>
                <w:highlight w:val="none"/>
              </w:rPr>
            </w:pPr>
          </w:p>
        </w:tc>
      </w:tr>
      <w:tr w14:paraId="1B304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noWrap w:val="0"/>
            <w:vAlign w:val="center"/>
          </w:tcPr>
          <w:p w14:paraId="09DBBDC9">
            <w:pPr>
              <w:tabs>
                <w:tab w:val="left" w:pos="1337"/>
              </w:tabs>
              <w:spacing w:line="360" w:lineRule="auto"/>
              <w:jc w:val="center"/>
              <w:rPr>
                <w:rFonts w:hint="eastAsia" w:ascii="Times New Roman" w:hAnsi="Times New Roman"/>
                <w:color w:val="auto"/>
                <w:sz w:val="24"/>
                <w:szCs w:val="24"/>
                <w:highlight w:val="none"/>
              </w:rPr>
            </w:pPr>
          </w:p>
        </w:tc>
        <w:tc>
          <w:tcPr>
            <w:tcW w:w="2101" w:type="dxa"/>
            <w:noWrap w:val="0"/>
            <w:vAlign w:val="center"/>
          </w:tcPr>
          <w:p w14:paraId="624D39F0">
            <w:pPr>
              <w:tabs>
                <w:tab w:val="left" w:pos="1337"/>
              </w:tabs>
              <w:spacing w:line="360" w:lineRule="auto"/>
              <w:jc w:val="center"/>
              <w:rPr>
                <w:rFonts w:hint="eastAsia" w:ascii="Times New Roman" w:hAnsi="Times New Roman"/>
                <w:color w:val="auto"/>
                <w:sz w:val="24"/>
                <w:szCs w:val="24"/>
                <w:highlight w:val="none"/>
              </w:rPr>
            </w:pPr>
          </w:p>
        </w:tc>
        <w:tc>
          <w:tcPr>
            <w:tcW w:w="1021" w:type="dxa"/>
            <w:noWrap w:val="0"/>
            <w:vAlign w:val="center"/>
          </w:tcPr>
          <w:p w14:paraId="2BA5583A">
            <w:pPr>
              <w:tabs>
                <w:tab w:val="left" w:pos="1337"/>
              </w:tabs>
              <w:spacing w:line="360" w:lineRule="auto"/>
              <w:jc w:val="center"/>
              <w:rPr>
                <w:rFonts w:hint="eastAsia" w:ascii="Times New Roman" w:hAnsi="Times New Roman"/>
                <w:color w:val="auto"/>
                <w:sz w:val="24"/>
                <w:szCs w:val="24"/>
                <w:highlight w:val="none"/>
              </w:rPr>
            </w:pPr>
          </w:p>
        </w:tc>
        <w:tc>
          <w:tcPr>
            <w:tcW w:w="1707" w:type="dxa"/>
            <w:noWrap w:val="0"/>
            <w:vAlign w:val="center"/>
          </w:tcPr>
          <w:p w14:paraId="305565F7">
            <w:pPr>
              <w:tabs>
                <w:tab w:val="left" w:pos="1337"/>
              </w:tabs>
              <w:spacing w:line="360" w:lineRule="auto"/>
              <w:jc w:val="center"/>
              <w:rPr>
                <w:rFonts w:hint="eastAsia" w:ascii="Times New Roman" w:hAnsi="Times New Roman"/>
                <w:color w:val="auto"/>
                <w:sz w:val="24"/>
                <w:szCs w:val="24"/>
                <w:highlight w:val="none"/>
              </w:rPr>
            </w:pPr>
          </w:p>
        </w:tc>
        <w:tc>
          <w:tcPr>
            <w:tcW w:w="1337" w:type="dxa"/>
            <w:noWrap w:val="0"/>
            <w:vAlign w:val="center"/>
          </w:tcPr>
          <w:p w14:paraId="55ACA550">
            <w:pPr>
              <w:tabs>
                <w:tab w:val="left" w:pos="1337"/>
              </w:tabs>
              <w:spacing w:line="360" w:lineRule="auto"/>
              <w:jc w:val="center"/>
              <w:rPr>
                <w:rFonts w:hint="eastAsia" w:ascii="Times New Roman" w:hAnsi="Times New Roman"/>
                <w:color w:val="auto"/>
                <w:sz w:val="24"/>
                <w:szCs w:val="24"/>
                <w:highlight w:val="none"/>
              </w:rPr>
            </w:pPr>
          </w:p>
        </w:tc>
        <w:tc>
          <w:tcPr>
            <w:tcW w:w="1337" w:type="dxa"/>
            <w:noWrap w:val="0"/>
            <w:vAlign w:val="center"/>
          </w:tcPr>
          <w:p w14:paraId="0924885D">
            <w:pPr>
              <w:tabs>
                <w:tab w:val="left" w:pos="1337"/>
              </w:tabs>
              <w:spacing w:line="360" w:lineRule="auto"/>
              <w:jc w:val="center"/>
              <w:rPr>
                <w:rFonts w:hint="eastAsia" w:ascii="Times New Roman" w:hAnsi="Times New Roman"/>
                <w:color w:val="auto"/>
                <w:sz w:val="24"/>
                <w:szCs w:val="24"/>
                <w:highlight w:val="none"/>
              </w:rPr>
            </w:pPr>
          </w:p>
        </w:tc>
        <w:tc>
          <w:tcPr>
            <w:tcW w:w="977" w:type="dxa"/>
            <w:noWrap w:val="0"/>
            <w:vAlign w:val="center"/>
          </w:tcPr>
          <w:p w14:paraId="7288FFBB">
            <w:pPr>
              <w:tabs>
                <w:tab w:val="left" w:pos="1337"/>
              </w:tabs>
              <w:spacing w:line="360" w:lineRule="auto"/>
              <w:jc w:val="center"/>
              <w:rPr>
                <w:rFonts w:hint="eastAsia" w:ascii="Times New Roman" w:hAnsi="Times New Roman"/>
                <w:color w:val="auto"/>
                <w:sz w:val="24"/>
                <w:szCs w:val="24"/>
                <w:highlight w:val="none"/>
              </w:rPr>
            </w:pPr>
          </w:p>
        </w:tc>
      </w:tr>
      <w:tr w14:paraId="14A5E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noWrap w:val="0"/>
            <w:vAlign w:val="center"/>
          </w:tcPr>
          <w:p w14:paraId="30C304E1">
            <w:pPr>
              <w:tabs>
                <w:tab w:val="left" w:pos="1337"/>
              </w:tabs>
              <w:spacing w:line="360" w:lineRule="auto"/>
              <w:jc w:val="center"/>
              <w:rPr>
                <w:rFonts w:hint="eastAsia" w:ascii="Times New Roman" w:hAnsi="Times New Roman"/>
                <w:color w:val="auto"/>
                <w:sz w:val="24"/>
                <w:szCs w:val="24"/>
                <w:highlight w:val="none"/>
              </w:rPr>
            </w:pPr>
          </w:p>
        </w:tc>
        <w:tc>
          <w:tcPr>
            <w:tcW w:w="2101" w:type="dxa"/>
            <w:noWrap w:val="0"/>
            <w:vAlign w:val="center"/>
          </w:tcPr>
          <w:p w14:paraId="0788F440">
            <w:pPr>
              <w:tabs>
                <w:tab w:val="left" w:pos="1337"/>
              </w:tabs>
              <w:spacing w:line="360" w:lineRule="auto"/>
              <w:jc w:val="center"/>
              <w:rPr>
                <w:rFonts w:hint="eastAsia" w:ascii="Times New Roman" w:hAnsi="Times New Roman"/>
                <w:color w:val="auto"/>
                <w:sz w:val="24"/>
                <w:szCs w:val="24"/>
                <w:highlight w:val="none"/>
              </w:rPr>
            </w:pPr>
          </w:p>
        </w:tc>
        <w:tc>
          <w:tcPr>
            <w:tcW w:w="1021" w:type="dxa"/>
            <w:noWrap w:val="0"/>
            <w:vAlign w:val="center"/>
          </w:tcPr>
          <w:p w14:paraId="03E71366">
            <w:pPr>
              <w:tabs>
                <w:tab w:val="left" w:pos="1337"/>
              </w:tabs>
              <w:spacing w:line="360" w:lineRule="auto"/>
              <w:jc w:val="center"/>
              <w:rPr>
                <w:rFonts w:hint="eastAsia" w:ascii="Times New Roman" w:hAnsi="Times New Roman"/>
                <w:color w:val="auto"/>
                <w:sz w:val="24"/>
                <w:szCs w:val="24"/>
                <w:highlight w:val="none"/>
              </w:rPr>
            </w:pPr>
          </w:p>
        </w:tc>
        <w:tc>
          <w:tcPr>
            <w:tcW w:w="1707" w:type="dxa"/>
            <w:noWrap w:val="0"/>
            <w:vAlign w:val="center"/>
          </w:tcPr>
          <w:p w14:paraId="2E190270">
            <w:pPr>
              <w:tabs>
                <w:tab w:val="left" w:pos="1337"/>
              </w:tabs>
              <w:spacing w:line="360" w:lineRule="auto"/>
              <w:jc w:val="center"/>
              <w:rPr>
                <w:rFonts w:hint="eastAsia" w:ascii="Times New Roman" w:hAnsi="Times New Roman"/>
                <w:color w:val="auto"/>
                <w:sz w:val="24"/>
                <w:szCs w:val="24"/>
                <w:highlight w:val="none"/>
              </w:rPr>
            </w:pPr>
          </w:p>
        </w:tc>
        <w:tc>
          <w:tcPr>
            <w:tcW w:w="1337" w:type="dxa"/>
            <w:noWrap w:val="0"/>
            <w:vAlign w:val="center"/>
          </w:tcPr>
          <w:p w14:paraId="36C3BF8A">
            <w:pPr>
              <w:tabs>
                <w:tab w:val="left" w:pos="1337"/>
              </w:tabs>
              <w:spacing w:line="360" w:lineRule="auto"/>
              <w:jc w:val="center"/>
              <w:rPr>
                <w:rFonts w:hint="eastAsia" w:ascii="Times New Roman" w:hAnsi="Times New Roman"/>
                <w:color w:val="auto"/>
                <w:sz w:val="24"/>
                <w:szCs w:val="24"/>
                <w:highlight w:val="none"/>
              </w:rPr>
            </w:pPr>
          </w:p>
        </w:tc>
        <w:tc>
          <w:tcPr>
            <w:tcW w:w="1337" w:type="dxa"/>
            <w:noWrap w:val="0"/>
            <w:vAlign w:val="center"/>
          </w:tcPr>
          <w:p w14:paraId="756300D6">
            <w:pPr>
              <w:tabs>
                <w:tab w:val="left" w:pos="1337"/>
              </w:tabs>
              <w:spacing w:line="360" w:lineRule="auto"/>
              <w:jc w:val="center"/>
              <w:rPr>
                <w:rFonts w:hint="eastAsia" w:ascii="Times New Roman" w:hAnsi="Times New Roman"/>
                <w:color w:val="auto"/>
                <w:sz w:val="24"/>
                <w:szCs w:val="24"/>
                <w:highlight w:val="none"/>
              </w:rPr>
            </w:pPr>
          </w:p>
        </w:tc>
        <w:tc>
          <w:tcPr>
            <w:tcW w:w="977" w:type="dxa"/>
            <w:noWrap w:val="0"/>
            <w:vAlign w:val="center"/>
          </w:tcPr>
          <w:p w14:paraId="4AE97F60">
            <w:pPr>
              <w:tabs>
                <w:tab w:val="left" w:pos="1337"/>
              </w:tabs>
              <w:spacing w:line="360" w:lineRule="auto"/>
              <w:jc w:val="center"/>
              <w:rPr>
                <w:rFonts w:hint="eastAsia" w:ascii="Times New Roman" w:hAnsi="Times New Roman"/>
                <w:color w:val="auto"/>
                <w:sz w:val="24"/>
                <w:szCs w:val="24"/>
                <w:highlight w:val="none"/>
              </w:rPr>
            </w:pPr>
          </w:p>
        </w:tc>
      </w:tr>
      <w:tr w14:paraId="24628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55" w:type="dxa"/>
            <w:noWrap w:val="0"/>
            <w:vAlign w:val="center"/>
          </w:tcPr>
          <w:p w14:paraId="0D1BDC70">
            <w:pPr>
              <w:tabs>
                <w:tab w:val="left" w:pos="1337"/>
              </w:tabs>
              <w:spacing w:line="360" w:lineRule="auto"/>
              <w:jc w:val="center"/>
              <w:rPr>
                <w:rFonts w:hint="eastAsia" w:ascii="Times New Roman" w:hAnsi="Times New Roman"/>
                <w:color w:val="auto"/>
                <w:sz w:val="24"/>
                <w:szCs w:val="24"/>
                <w:highlight w:val="none"/>
              </w:rPr>
            </w:pPr>
          </w:p>
        </w:tc>
        <w:tc>
          <w:tcPr>
            <w:tcW w:w="2101" w:type="dxa"/>
            <w:noWrap w:val="0"/>
            <w:vAlign w:val="center"/>
          </w:tcPr>
          <w:p w14:paraId="18004C1F">
            <w:pPr>
              <w:tabs>
                <w:tab w:val="left" w:pos="1337"/>
              </w:tabs>
              <w:spacing w:line="360" w:lineRule="auto"/>
              <w:jc w:val="center"/>
              <w:rPr>
                <w:rFonts w:hint="eastAsia" w:ascii="Times New Roman" w:hAnsi="Times New Roman"/>
                <w:color w:val="auto"/>
                <w:sz w:val="24"/>
                <w:szCs w:val="24"/>
                <w:highlight w:val="none"/>
              </w:rPr>
            </w:pPr>
          </w:p>
        </w:tc>
        <w:tc>
          <w:tcPr>
            <w:tcW w:w="1021" w:type="dxa"/>
            <w:noWrap w:val="0"/>
            <w:vAlign w:val="center"/>
          </w:tcPr>
          <w:p w14:paraId="0D2E0BA1">
            <w:pPr>
              <w:tabs>
                <w:tab w:val="left" w:pos="1337"/>
              </w:tabs>
              <w:spacing w:line="360" w:lineRule="auto"/>
              <w:jc w:val="center"/>
              <w:rPr>
                <w:rFonts w:hint="eastAsia" w:ascii="Times New Roman" w:hAnsi="Times New Roman"/>
                <w:color w:val="auto"/>
                <w:sz w:val="24"/>
                <w:szCs w:val="24"/>
                <w:highlight w:val="none"/>
              </w:rPr>
            </w:pPr>
          </w:p>
        </w:tc>
        <w:tc>
          <w:tcPr>
            <w:tcW w:w="1707" w:type="dxa"/>
            <w:noWrap w:val="0"/>
            <w:vAlign w:val="center"/>
          </w:tcPr>
          <w:p w14:paraId="30FE3C0D">
            <w:pPr>
              <w:tabs>
                <w:tab w:val="left" w:pos="1337"/>
              </w:tabs>
              <w:spacing w:line="360" w:lineRule="auto"/>
              <w:jc w:val="center"/>
              <w:rPr>
                <w:rFonts w:hint="eastAsia" w:ascii="Times New Roman" w:hAnsi="Times New Roman"/>
                <w:color w:val="auto"/>
                <w:sz w:val="24"/>
                <w:szCs w:val="24"/>
                <w:highlight w:val="none"/>
              </w:rPr>
            </w:pPr>
          </w:p>
        </w:tc>
        <w:tc>
          <w:tcPr>
            <w:tcW w:w="1337" w:type="dxa"/>
            <w:noWrap w:val="0"/>
            <w:vAlign w:val="center"/>
          </w:tcPr>
          <w:p w14:paraId="6EA663D9">
            <w:pPr>
              <w:tabs>
                <w:tab w:val="left" w:pos="1337"/>
              </w:tabs>
              <w:spacing w:line="360" w:lineRule="auto"/>
              <w:jc w:val="center"/>
              <w:rPr>
                <w:rFonts w:hint="eastAsia" w:ascii="Times New Roman" w:hAnsi="Times New Roman"/>
                <w:color w:val="auto"/>
                <w:sz w:val="24"/>
                <w:szCs w:val="24"/>
                <w:highlight w:val="none"/>
              </w:rPr>
            </w:pPr>
          </w:p>
        </w:tc>
        <w:tc>
          <w:tcPr>
            <w:tcW w:w="1337" w:type="dxa"/>
            <w:noWrap w:val="0"/>
            <w:vAlign w:val="center"/>
          </w:tcPr>
          <w:p w14:paraId="6949E817">
            <w:pPr>
              <w:tabs>
                <w:tab w:val="left" w:pos="1337"/>
              </w:tabs>
              <w:spacing w:line="360" w:lineRule="auto"/>
              <w:jc w:val="center"/>
              <w:rPr>
                <w:rFonts w:hint="eastAsia" w:ascii="Times New Roman" w:hAnsi="Times New Roman"/>
                <w:color w:val="auto"/>
                <w:sz w:val="24"/>
                <w:szCs w:val="24"/>
                <w:highlight w:val="none"/>
              </w:rPr>
            </w:pPr>
          </w:p>
        </w:tc>
        <w:tc>
          <w:tcPr>
            <w:tcW w:w="977" w:type="dxa"/>
            <w:noWrap w:val="0"/>
            <w:vAlign w:val="center"/>
          </w:tcPr>
          <w:p w14:paraId="2EDA0141">
            <w:pPr>
              <w:tabs>
                <w:tab w:val="left" w:pos="1337"/>
              </w:tabs>
              <w:spacing w:line="360" w:lineRule="auto"/>
              <w:jc w:val="center"/>
              <w:rPr>
                <w:rFonts w:hint="eastAsia" w:ascii="Times New Roman" w:hAnsi="Times New Roman"/>
                <w:color w:val="auto"/>
                <w:sz w:val="24"/>
                <w:szCs w:val="24"/>
                <w:highlight w:val="none"/>
              </w:rPr>
            </w:pPr>
          </w:p>
        </w:tc>
      </w:tr>
    </w:tbl>
    <w:p w14:paraId="0F0619CB">
      <w:pPr>
        <w:spacing w:line="360" w:lineRule="auto"/>
        <w:jc w:val="both"/>
        <w:rPr>
          <w:rFonts w:hint="eastAsia" w:ascii="宋体" w:hAnsi="宋体"/>
          <w:color w:val="auto"/>
          <w:sz w:val="24"/>
          <w:szCs w:val="24"/>
          <w:highlight w:val="none"/>
        </w:rPr>
      </w:pPr>
      <w:r>
        <w:rPr>
          <w:rFonts w:hint="eastAsia" w:ascii="宋体" w:hAnsi="宋体"/>
          <w:color w:val="auto"/>
          <w:sz w:val="24"/>
          <w:szCs w:val="24"/>
          <w:highlight w:val="none"/>
        </w:rPr>
        <w:t>说明：投标人提交的</w:t>
      </w:r>
      <w:r>
        <w:rPr>
          <w:rFonts w:hint="eastAsia" w:ascii="宋体" w:hAnsi="宋体"/>
          <w:color w:val="auto"/>
          <w:sz w:val="24"/>
          <w:szCs w:val="24"/>
          <w:highlight w:val="none"/>
          <w:lang w:val="en-US" w:eastAsia="zh-CN"/>
        </w:rPr>
        <w:t>服务</w:t>
      </w:r>
      <w:r>
        <w:rPr>
          <w:rFonts w:hint="eastAsia" w:ascii="宋体" w:hAnsi="宋体"/>
          <w:color w:val="auto"/>
          <w:sz w:val="24"/>
          <w:szCs w:val="24"/>
          <w:highlight w:val="none"/>
        </w:rPr>
        <w:t>技术规范与招标文件的要求需逐项填写《技术规范偏离表》。</w:t>
      </w:r>
    </w:p>
    <w:p w14:paraId="6FF97966">
      <w:pPr>
        <w:tabs>
          <w:tab w:val="left" w:pos="750"/>
        </w:tabs>
        <w:adjustRightInd w:val="0"/>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投标人名称（</w:t>
      </w:r>
      <w:r>
        <w:rPr>
          <w:rFonts w:hint="eastAsia" w:ascii="宋体" w:hAnsi="宋体"/>
          <w:color w:val="auto"/>
          <w:sz w:val="24"/>
          <w:szCs w:val="24"/>
          <w:highlight w:val="none"/>
          <w:lang w:val="en-US" w:eastAsia="zh-CN"/>
        </w:rPr>
        <w:t>公</w:t>
      </w:r>
      <w:r>
        <w:rPr>
          <w:rFonts w:hint="eastAsia" w:ascii="宋体" w:hAnsi="宋体"/>
          <w:color w:val="auto"/>
          <w:sz w:val="24"/>
          <w:szCs w:val="24"/>
          <w:highlight w:val="none"/>
        </w:rPr>
        <w:t>章）：</w:t>
      </w:r>
      <w:r>
        <w:rPr>
          <w:rFonts w:hint="eastAsia" w:ascii="宋体" w:hAnsi="宋体"/>
          <w:color w:val="auto"/>
          <w:sz w:val="24"/>
          <w:szCs w:val="24"/>
          <w:highlight w:val="none"/>
          <w:u w:val="single"/>
        </w:rPr>
        <w:t xml:space="preserve">           </w:t>
      </w:r>
    </w:p>
    <w:p w14:paraId="0BCCC8C6">
      <w:pPr>
        <w:tabs>
          <w:tab w:val="left" w:pos="750"/>
        </w:tabs>
        <w:adjustRightInd w:val="0"/>
        <w:snapToGrid w:val="0"/>
        <w:spacing w:line="360" w:lineRule="auto"/>
        <w:rPr>
          <w:rFonts w:ascii="宋体" w:hAnsi="宋体"/>
          <w:color w:val="auto"/>
          <w:sz w:val="24"/>
          <w:szCs w:val="24"/>
          <w:highlight w:val="none"/>
        </w:rPr>
      </w:pPr>
      <w:r>
        <w:rPr>
          <w:rFonts w:hint="eastAsia" w:ascii="宋体" w:hAnsi="宋体" w:eastAsia="宋体" w:cs="Times New Roman"/>
          <w:color w:val="auto"/>
          <w:sz w:val="24"/>
          <w:szCs w:val="24"/>
          <w:highlight w:val="none"/>
        </w:rPr>
        <w:t>法定代表人（签名）：</w:t>
      </w:r>
      <w:r>
        <w:rPr>
          <w:rFonts w:hint="eastAsia" w:ascii="宋体" w:hAnsi="宋体"/>
          <w:color w:val="auto"/>
          <w:sz w:val="24"/>
          <w:szCs w:val="24"/>
          <w:highlight w:val="none"/>
          <w:u w:val="single"/>
        </w:rPr>
        <w:t xml:space="preserve">           </w:t>
      </w:r>
    </w:p>
    <w:p w14:paraId="6AC7A4DC">
      <w:pPr>
        <w:spacing w:line="360" w:lineRule="auto"/>
        <w:ind w:left="2"/>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日期：20</w:t>
      </w:r>
      <w:r>
        <w:rPr>
          <w:rFonts w:hint="eastAsia" w:ascii="宋体" w:hAnsi="宋体" w:eastAsia="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rPr>
        <w:t>年　月　日</w:t>
      </w:r>
    </w:p>
    <w:p w14:paraId="656F0F24">
      <w:pPr>
        <w:rPr>
          <w:rFonts w:hint="eastAsia" w:ascii="Times New Roman" w:hAnsi="Times New Roman"/>
          <w:color w:val="auto"/>
          <w:szCs w:val="24"/>
          <w:highlight w:val="none"/>
        </w:rPr>
      </w:pPr>
    </w:p>
    <w:p w14:paraId="28809A6D">
      <w:pPr>
        <w:pStyle w:val="28"/>
        <w:rPr>
          <w:rFonts w:hint="eastAsia" w:ascii="宋体" w:hAnsi="宋体" w:eastAsia="宋体" w:cs="宋体"/>
          <w:color w:val="auto"/>
          <w:lang w:val="en-US" w:eastAsia="zh-CN"/>
        </w:rPr>
      </w:pPr>
    </w:p>
    <w:p w14:paraId="64A73E37">
      <w:pPr>
        <w:pStyle w:val="14"/>
        <w:keepNext w:val="0"/>
        <w:keepLines w:val="0"/>
        <w:pageBreakBefore w:val="0"/>
        <w:kinsoku/>
        <w:wordWrap/>
        <w:overflowPunct/>
        <w:topLinePunct w:val="0"/>
        <w:autoSpaceDE/>
        <w:autoSpaceDN/>
        <w:bidi w:val="0"/>
        <w:snapToGrid/>
        <w:spacing w:line="360" w:lineRule="auto"/>
        <w:ind w:left="0" w:leftChars="0" w:firstLine="180" w:firstLineChars="100"/>
        <w:rPr>
          <w:rFonts w:hint="eastAsia" w:ascii="仿宋" w:hAnsi="仿宋" w:eastAsia="仿宋" w:cs="仿宋"/>
          <w:color w:val="auto"/>
          <w:lang w:val="en-US" w:eastAsia="zh-CN"/>
        </w:rPr>
      </w:pPr>
    </w:p>
    <w:p w14:paraId="47EF70B7">
      <w:pPr>
        <w:pStyle w:val="11"/>
        <w:tabs>
          <w:tab w:val="left" w:pos="540"/>
        </w:tabs>
        <w:snapToGrid w:val="0"/>
        <w:spacing w:line="360" w:lineRule="auto"/>
        <w:jc w:val="left"/>
        <w:rPr>
          <w:rFonts w:hint="default" w:ascii="宋体" w:hAnsi="宋体" w:eastAsia="宋体" w:cs="宋体"/>
          <w:color w:val="auto"/>
          <w:sz w:val="24"/>
          <w:szCs w:val="24"/>
          <w:highlight w:val="none"/>
          <w:lang w:val="en-US" w:eastAsia="zh-CN"/>
        </w:rPr>
      </w:pPr>
    </w:p>
    <w:p w14:paraId="121E2F44">
      <w:pPr>
        <w:pStyle w:val="11"/>
        <w:tabs>
          <w:tab w:val="left" w:pos="540"/>
        </w:tabs>
        <w:snapToGrid w:val="0"/>
        <w:spacing w:line="360" w:lineRule="auto"/>
        <w:jc w:val="left"/>
        <w:rPr>
          <w:rFonts w:hint="default" w:ascii="宋体" w:hAnsi="宋体" w:eastAsia="宋体" w:cs="宋体"/>
          <w:color w:val="auto"/>
          <w:sz w:val="24"/>
          <w:szCs w:val="24"/>
          <w:highlight w:val="non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BB8C6">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BB0281">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7DBB0281">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3DDD7"/>
    <w:multiLevelType w:val="singleLevel"/>
    <w:tmpl w:val="8203DDD7"/>
    <w:lvl w:ilvl="0" w:tentative="0">
      <w:start w:val="2"/>
      <w:numFmt w:val="chineseCounting"/>
      <w:suff w:val="nothing"/>
      <w:lvlText w:val="（%1）"/>
      <w:lvlJc w:val="left"/>
      <w:rPr>
        <w:rFonts w:hint="eastAsia"/>
      </w:rPr>
    </w:lvl>
  </w:abstractNum>
  <w:abstractNum w:abstractNumId="1">
    <w:nsid w:val="A151EB00"/>
    <w:multiLevelType w:val="singleLevel"/>
    <w:tmpl w:val="A151EB00"/>
    <w:lvl w:ilvl="0" w:tentative="0">
      <w:start w:val="1"/>
      <w:numFmt w:val="decimal"/>
      <w:suff w:val="nothing"/>
      <w:lvlText w:val="（%1）"/>
      <w:lvlJc w:val="left"/>
    </w:lvl>
  </w:abstractNum>
  <w:abstractNum w:abstractNumId="2">
    <w:nsid w:val="B7FCFDCA"/>
    <w:multiLevelType w:val="singleLevel"/>
    <w:tmpl w:val="B7FCFDCA"/>
    <w:lvl w:ilvl="0" w:tentative="0">
      <w:start w:val="1"/>
      <w:numFmt w:val="decimal"/>
      <w:suff w:val="nothing"/>
      <w:lvlText w:val="%1．"/>
      <w:lvlJc w:val="left"/>
      <w:pPr>
        <w:ind w:left="0" w:firstLine="400"/>
      </w:pPr>
      <w:rPr>
        <w:rFonts w:hint="default"/>
      </w:rPr>
    </w:lvl>
  </w:abstractNum>
  <w:abstractNum w:abstractNumId="3">
    <w:nsid w:val="EE1979A4"/>
    <w:multiLevelType w:val="singleLevel"/>
    <w:tmpl w:val="EE1979A4"/>
    <w:lvl w:ilvl="0" w:tentative="0">
      <w:start w:val="1"/>
      <w:numFmt w:val="chineseCounting"/>
      <w:suff w:val="nothing"/>
      <w:lvlText w:val="%1、"/>
      <w:lvlJc w:val="left"/>
      <w:rPr>
        <w:rFonts w:hint="eastAsia"/>
      </w:rPr>
    </w:lvl>
  </w:abstractNum>
  <w:abstractNum w:abstractNumId="4">
    <w:nsid w:val="23F32BAE"/>
    <w:multiLevelType w:val="singleLevel"/>
    <w:tmpl w:val="23F32BAE"/>
    <w:lvl w:ilvl="0" w:tentative="0">
      <w:start w:val="1"/>
      <w:numFmt w:val="decimal"/>
      <w:suff w:val="nothing"/>
      <w:lvlText w:val="%1、"/>
      <w:lvlJc w:val="left"/>
    </w:lvl>
  </w:abstractNum>
  <w:abstractNum w:abstractNumId="5">
    <w:nsid w:val="4BDA1C36"/>
    <w:multiLevelType w:val="multilevel"/>
    <w:tmpl w:val="4BDA1C36"/>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BEC3A51"/>
    <w:multiLevelType w:val="multilevel"/>
    <w:tmpl w:val="5BEC3A51"/>
    <w:lvl w:ilvl="0" w:tentative="0">
      <w:start w:val="1"/>
      <w:numFmt w:val="decimal"/>
      <w:lvlText w:val="%1"/>
      <w:lvlJc w:val="left"/>
      <w:pPr>
        <w:tabs>
          <w:tab w:val="left" w:pos="42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A6C4426"/>
    <w:multiLevelType w:val="singleLevel"/>
    <w:tmpl w:val="6A6C4426"/>
    <w:lvl w:ilvl="0" w:tentative="0">
      <w:start w:val="4"/>
      <w:numFmt w:val="decimal"/>
      <w:lvlText w:val="%1."/>
      <w:lvlJc w:val="left"/>
      <w:pPr>
        <w:tabs>
          <w:tab w:val="left" w:pos="312"/>
        </w:tabs>
      </w:pPr>
    </w:lvl>
  </w:abstractNum>
  <w:abstractNum w:abstractNumId="8">
    <w:nsid w:val="78715BB6"/>
    <w:multiLevelType w:val="multilevel"/>
    <w:tmpl w:val="78715BB6"/>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7"/>
  </w:num>
  <w:num w:numId="4">
    <w:abstractNumId w:val="0"/>
  </w:num>
  <w:num w:numId="5">
    <w:abstractNumId w:val="4"/>
  </w:num>
  <w:num w:numId="6">
    <w:abstractNumId w:val="2"/>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4YTZlMzgyZDNkYmFhNmJiM2YwZTQ4Y2QxNGZlM2MifQ=="/>
  </w:docVars>
  <w:rsids>
    <w:rsidRoot w:val="38203E3A"/>
    <w:rsid w:val="0093341A"/>
    <w:rsid w:val="01A45297"/>
    <w:rsid w:val="02261F00"/>
    <w:rsid w:val="02AF1FBD"/>
    <w:rsid w:val="05E11832"/>
    <w:rsid w:val="05F872A7"/>
    <w:rsid w:val="064546D9"/>
    <w:rsid w:val="068E5189"/>
    <w:rsid w:val="073B0868"/>
    <w:rsid w:val="088B7378"/>
    <w:rsid w:val="09BB4602"/>
    <w:rsid w:val="0B560991"/>
    <w:rsid w:val="0BC81863"/>
    <w:rsid w:val="0C6424DA"/>
    <w:rsid w:val="0C9A27CA"/>
    <w:rsid w:val="0C9F4D5E"/>
    <w:rsid w:val="0F227D2C"/>
    <w:rsid w:val="11B02CA9"/>
    <w:rsid w:val="14B60FEF"/>
    <w:rsid w:val="15392B59"/>
    <w:rsid w:val="169E6FE9"/>
    <w:rsid w:val="180052A4"/>
    <w:rsid w:val="19135554"/>
    <w:rsid w:val="198C562B"/>
    <w:rsid w:val="1A4506CC"/>
    <w:rsid w:val="1B247BB0"/>
    <w:rsid w:val="1D5D5F49"/>
    <w:rsid w:val="1EA43174"/>
    <w:rsid w:val="1F9A2423"/>
    <w:rsid w:val="1FF80278"/>
    <w:rsid w:val="214F2F97"/>
    <w:rsid w:val="236316A2"/>
    <w:rsid w:val="23843AD1"/>
    <w:rsid w:val="268B4846"/>
    <w:rsid w:val="276C144B"/>
    <w:rsid w:val="27AD0F2A"/>
    <w:rsid w:val="29AE3DC1"/>
    <w:rsid w:val="29E16ECC"/>
    <w:rsid w:val="2B0100FD"/>
    <w:rsid w:val="2D104627"/>
    <w:rsid w:val="2D3370E6"/>
    <w:rsid w:val="2DFB52D7"/>
    <w:rsid w:val="2E100C6E"/>
    <w:rsid w:val="2E227124"/>
    <w:rsid w:val="2E5549E7"/>
    <w:rsid w:val="2F3E34A4"/>
    <w:rsid w:val="2FD94831"/>
    <w:rsid w:val="30AD506A"/>
    <w:rsid w:val="319F5F79"/>
    <w:rsid w:val="31DC174D"/>
    <w:rsid w:val="355346A8"/>
    <w:rsid w:val="35FB2B19"/>
    <w:rsid w:val="36F454AC"/>
    <w:rsid w:val="38203E3A"/>
    <w:rsid w:val="395B30CE"/>
    <w:rsid w:val="39AB5897"/>
    <w:rsid w:val="39CB3DB0"/>
    <w:rsid w:val="3F7D32B6"/>
    <w:rsid w:val="40E045E4"/>
    <w:rsid w:val="412358D1"/>
    <w:rsid w:val="41BC1984"/>
    <w:rsid w:val="425F2F15"/>
    <w:rsid w:val="429E03D5"/>
    <w:rsid w:val="42C54388"/>
    <w:rsid w:val="443F0EEB"/>
    <w:rsid w:val="447B6116"/>
    <w:rsid w:val="461322BD"/>
    <w:rsid w:val="46EE1A62"/>
    <w:rsid w:val="49282F4D"/>
    <w:rsid w:val="496E7D41"/>
    <w:rsid w:val="4CFC32FF"/>
    <w:rsid w:val="4D1E0EFC"/>
    <w:rsid w:val="4D7A4FDC"/>
    <w:rsid w:val="4DA73CCC"/>
    <w:rsid w:val="4FF05EC6"/>
    <w:rsid w:val="514A4ED0"/>
    <w:rsid w:val="51AC5384"/>
    <w:rsid w:val="5483555B"/>
    <w:rsid w:val="54AE4FCC"/>
    <w:rsid w:val="550600C1"/>
    <w:rsid w:val="55B96516"/>
    <w:rsid w:val="588250AE"/>
    <w:rsid w:val="58981F2C"/>
    <w:rsid w:val="5A981634"/>
    <w:rsid w:val="5B1F7BDD"/>
    <w:rsid w:val="5C007491"/>
    <w:rsid w:val="5C115759"/>
    <w:rsid w:val="5D093BF6"/>
    <w:rsid w:val="5DDE57CD"/>
    <w:rsid w:val="5E133FAB"/>
    <w:rsid w:val="653A1C66"/>
    <w:rsid w:val="65A21910"/>
    <w:rsid w:val="660B15C9"/>
    <w:rsid w:val="66E248CE"/>
    <w:rsid w:val="67277FC8"/>
    <w:rsid w:val="68182925"/>
    <w:rsid w:val="69930D77"/>
    <w:rsid w:val="69AF17F4"/>
    <w:rsid w:val="6A106C14"/>
    <w:rsid w:val="6B357E4A"/>
    <w:rsid w:val="6C2B3FC1"/>
    <w:rsid w:val="6CAD4C26"/>
    <w:rsid w:val="6D0D4104"/>
    <w:rsid w:val="70172BA7"/>
    <w:rsid w:val="70BA0784"/>
    <w:rsid w:val="72313F77"/>
    <w:rsid w:val="726171AD"/>
    <w:rsid w:val="752B2B24"/>
    <w:rsid w:val="753D2147"/>
    <w:rsid w:val="75A93784"/>
    <w:rsid w:val="76986CFB"/>
    <w:rsid w:val="769E035B"/>
    <w:rsid w:val="784212A3"/>
    <w:rsid w:val="78CB7DC1"/>
    <w:rsid w:val="79AB2CDA"/>
    <w:rsid w:val="79FF4EE4"/>
    <w:rsid w:val="7A2A0D3D"/>
    <w:rsid w:val="7AD91B49"/>
    <w:rsid w:val="7D32679C"/>
    <w:rsid w:val="7D783560"/>
    <w:rsid w:val="7EC23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240" w:beforeLines="0" w:beforeAutospacing="0" w:after="240" w:afterLines="0" w:afterAutospacing="0" w:line="240" w:lineRule="auto"/>
      <w:jc w:val="center"/>
      <w:outlineLvl w:val="0"/>
    </w:pPr>
    <w:rPr>
      <w:rFonts w:ascii="Calibri" w:hAnsi="Calibri" w:eastAsia="宋体" w:cs="Times New Roman"/>
      <w:b/>
      <w:kern w:val="44"/>
      <w:sz w:val="30"/>
      <w:szCs w:val="22"/>
    </w:rPr>
  </w:style>
  <w:style w:type="paragraph" w:styleId="3">
    <w:name w:val="heading 2"/>
    <w:basedOn w:val="1"/>
    <w:next w:val="1"/>
    <w:unhideWhenUsed/>
    <w:qFormat/>
    <w:uiPriority w:val="0"/>
    <w:pPr>
      <w:keepNext/>
      <w:keepLines/>
      <w:spacing w:before="140" w:after="140" w:line="360" w:lineRule="auto"/>
      <w:outlineLvl w:val="1"/>
    </w:pPr>
    <w:rPr>
      <w:rFonts w:ascii="Cambria" w:hAnsi="Cambria" w:cs="Times New Roman"/>
      <w:b/>
      <w:bCs/>
      <w:sz w:val="30"/>
      <w:szCs w:val="32"/>
    </w:rPr>
  </w:style>
  <w:style w:type="paragraph" w:styleId="4">
    <w:name w:val="heading 3"/>
    <w:basedOn w:val="1"/>
    <w:next w:val="1"/>
    <w:qFormat/>
    <w:uiPriority w:val="0"/>
    <w:pPr>
      <w:keepNext/>
      <w:keepLines/>
      <w:spacing w:before="120" w:after="120" w:line="360" w:lineRule="auto"/>
      <w:ind w:left="1069" w:hanging="1069"/>
      <w:jc w:val="center"/>
      <w:outlineLvl w:val="2"/>
    </w:pPr>
    <w:rPr>
      <w:rFonts w:ascii="宋体" w:hAnsi="宋体"/>
      <w:b/>
      <w:bCs/>
      <w:kern w:val="0"/>
      <w:sz w:val="36"/>
      <w:szCs w:val="18"/>
    </w:rPr>
  </w:style>
  <w:style w:type="paragraph" w:styleId="5">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widowControl/>
      <w:spacing w:after="200" w:line="276" w:lineRule="auto"/>
      <w:ind w:firstLine="420" w:firstLineChars="200"/>
      <w:jc w:val="left"/>
    </w:pPr>
    <w:rPr>
      <w:rFonts w:eastAsia="宋体"/>
      <w:sz w:val="22"/>
      <w:szCs w:val="24"/>
      <w:lang w:eastAsia="en-US" w:bidi="en-US"/>
    </w:rPr>
  </w:style>
  <w:style w:type="paragraph" w:styleId="7">
    <w:name w:val="index 5"/>
    <w:basedOn w:val="1"/>
    <w:next w:val="1"/>
    <w:qFormat/>
    <w:uiPriority w:val="0"/>
    <w:pPr>
      <w:ind w:left="800" w:leftChars="800"/>
    </w:pPr>
  </w:style>
  <w:style w:type="paragraph" w:styleId="8">
    <w:name w:val="toa heading"/>
    <w:basedOn w:val="1"/>
    <w:next w:val="1"/>
    <w:qFormat/>
    <w:uiPriority w:val="0"/>
    <w:pPr>
      <w:spacing w:before="120"/>
    </w:pPr>
    <w:rPr>
      <w:rFonts w:ascii="Arial" w:hAnsi="Arial"/>
      <w:sz w:val="24"/>
    </w:rPr>
  </w:style>
  <w:style w:type="paragraph" w:styleId="9">
    <w:name w:val="annotation text"/>
    <w:basedOn w:val="1"/>
    <w:semiHidden/>
    <w:qFormat/>
    <w:uiPriority w:val="0"/>
    <w:pPr>
      <w:jc w:val="left"/>
    </w:pPr>
    <w:rPr>
      <w:rFonts w:ascii="Times New Roman" w:hAnsi="Times New Roman" w:eastAsia="宋体"/>
      <w:szCs w:val="24"/>
    </w:rPr>
  </w:style>
  <w:style w:type="paragraph" w:styleId="10">
    <w:name w:val="Body Text"/>
    <w:basedOn w:val="1"/>
    <w:next w:val="1"/>
    <w:qFormat/>
    <w:uiPriority w:val="0"/>
    <w:pPr>
      <w:tabs>
        <w:tab w:val="left" w:pos="567"/>
      </w:tabs>
      <w:spacing w:before="120" w:line="22" w:lineRule="atLeast"/>
    </w:pPr>
    <w:rPr>
      <w:rFonts w:ascii="宋体" w:hAnsi="宋体"/>
      <w:sz w:val="24"/>
    </w:rPr>
  </w:style>
  <w:style w:type="paragraph" w:styleId="11">
    <w:name w:val="Plain Text"/>
    <w:basedOn w:val="1"/>
    <w:qFormat/>
    <w:uiPriority w:val="0"/>
    <w:rPr>
      <w:rFonts w:ascii="宋体" w:hAnsi="Courier New"/>
      <w:szCs w:val="21"/>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footnote text"/>
    <w:basedOn w:val="1"/>
    <w:next w:val="7"/>
    <w:qFormat/>
    <w:uiPriority w:val="0"/>
    <w:pPr>
      <w:snapToGrid w:val="0"/>
      <w:jc w:val="left"/>
    </w:pPr>
    <w:rPr>
      <w:sz w:val="18"/>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Title"/>
    <w:basedOn w:val="1"/>
    <w:next w:val="1"/>
    <w:qFormat/>
    <w:uiPriority w:val="10"/>
    <w:pPr>
      <w:spacing w:before="240" w:after="60"/>
      <w:jc w:val="center"/>
      <w:outlineLvl w:val="0"/>
    </w:pPr>
    <w:rPr>
      <w:rFonts w:ascii="Cambria" w:hAnsi="Cambria"/>
      <w:b/>
      <w:bCs/>
      <w:sz w:val="32"/>
      <w:szCs w:val="32"/>
    </w:rPr>
  </w:style>
  <w:style w:type="paragraph" w:styleId="17">
    <w:name w:val="Body Text First Indent"/>
    <w:basedOn w:val="10"/>
    <w:qFormat/>
    <w:uiPriority w:val="0"/>
    <w:pPr>
      <w:spacing w:line="360" w:lineRule="auto"/>
      <w:ind w:firstLine="880" w:firstLineChars="200"/>
    </w:pPr>
    <w:rPr>
      <w:rFonts w:ascii="宋体" w:hAnsi="宋体" w:eastAsia="宋体" w:cs="Times New Roman"/>
      <w:sz w:val="24"/>
      <w:szCs w:val="20"/>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paragraph" w:customStyle="1" w:styleId="22">
    <w:name w:val="微格一级标题"/>
    <w:basedOn w:val="1"/>
    <w:qFormat/>
    <w:uiPriority w:val="0"/>
    <w:pPr>
      <w:spacing w:line="300" w:lineRule="auto"/>
    </w:pPr>
    <w:rPr>
      <w:rFonts w:ascii="Times New Roman" w:hAnsi="Times New Roman" w:eastAsia="宋体"/>
      <w:b/>
      <w:sz w:val="21"/>
      <w:szCs w:val="21"/>
    </w:rPr>
  </w:style>
  <w:style w:type="paragraph" w:customStyle="1" w:styleId="23">
    <w:name w:val="Fließtext"/>
    <w:basedOn w:val="1"/>
    <w:qFormat/>
    <w:uiPriority w:val="99"/>
    <w:pPr>
      <w:overflowPunct w:val="0"/>
      <w:autoSpaceDE w:val="0"/>
      <w:autoSpaceDN w:val="0"/>
      <w:adjustRightInd w:val="0"/>
      <w:textAlignment w:val="baseline"/>
    </w:pPr>
    <w:rPr>
      <w:kern w:val="28"/>
    </w:rPr>
  </w:style>
  <w:style w:type="paragraph" w:styleId="24">
    <w:name w:val="List Paragraph"/>
    <w:basedOn w:val="1"/>
    <w:qFormat/>
    <w:uiPriority w:val="34"/>
    <w:pPr>
      <w:spacing w:line="360" w:lineRule="auto"/>
      <w:ind w:firstLine="420" w:firstLineChars="200"/>
    </w:pPr>
    <w:rPr>
      <w:rFonts w:ascii="Calibri" w:hAnsi="Calibri"/>
      <w:sz w:val="24"/>
      <w:szCs w:val="22"/>
    </w:rPr>
  </w:style>
  <w:style w:type="paragraph" w:customStyle="1" w:styleId="25">
    <w:name w:val="正文文本_1_0"/>
    <w:basedOn w:val="26"/>
    <w:unhideWhenUsed/>
    <w:qFormat/>
    <w:uiPriority w:val="0"/>
    <w:rPr>
      <w:rFonts w:ascii="Calibri" w:hAnsi="Calibri" w:eastAsia="黑体" w:cs="Times New Roman"/>
      <w:sz w:val="36"/>
    </w:rPr>
  </w:style>
  <w:style w:type="paragraph" w:customStyle="1" w:styleId="26">
    <w:name w:val="正文_2_0"/>
    <w:next w:val="27"/>
    <w:qFormat/>
    <w:uiPriority w:val="0"/>
    <w:pPr>
      <w:widowControl w:val="0"/>
      <w:jc w:val="both"/>
    </w:pPr>
    <w:rPr>
      <w:rFonts w:ascii="Calibri" w:hAnsi="Calibri" w:eastAsia="Calibri" w:cs="Times New Roman"/>
      <w:kern w:val="2"/>
      <w:sz w:val="21"/>
      <w:szCs w:val="22"/>
      <w:lang w:val="en-US" w:eastAsia="zh-CN" w:bidi="ar-SA"/>
    </w:rPr>
  </w:style>
  <w:style w:type="paragraph" w:customStyle="1" w:styleId="27">
    <w:name w:val="表格文字_1_0"/>
    <w:basedOn w:val="26"/>
    <w:qFormat/>
    <w:uiPriority w:val="0"/>
    <w:pPr>
      <w:adjustRightInd w:val="0"/>
      <w:spacing w:line="420" w:lineRule="atLeast"/>
      <w:jc w:val="left"/>
    </w:pPr>
    <w:rPr>
      <w:rFonts w:ascii="Calibri" w:hAnsi="Calibri" w:eastAsia="宋体" w:cs="Times New Roman"/>
      <w:kern w:val="0"/>
      <w:szCs w:val="20"/>
    </w:rPr>
  </w:style>
  <w:style w:type="paragraph" w:customStyle="1" w:styleId="28">
    <w:name w:val="_Style 1"/>
    <w:basedOn w:val="1"/>
    <w:autoRedefine/>
    <w:qFormat/>
    <w:uiPriority w:val="0"/>
    <w:rPr>
      <w:rFonts w:ascii="Times New Roman" w:hAnsi="Times New Roman" w:cs="Calibri"/>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4884</Words>
  <Characters>5266</Characters>
  <Lines>0</Lines>
  <Paragraphs>0</Paragraphs>
  <TotalTime>1</TotalTime>
  <ScaleCrop>false</ScaleCrop>
  <LinksUpToDate>false</LinksUpToDate>
  <CharactersWithSpaces>5313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2023-05-23T15:11:00Z</dcterms:created>
  <dc:creator>蓬蓬莲子</dc:creator>
  <cp:lastModifiedBy>蓬蓬莲子</cp:lastModifiedBy>
  <dcterms:modified xsi:type="dcterms:W3CDTF">2024-11-12T13:02:44Z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18F43D7288344B9E8BCE7D2484873172_13</vt:lpwstr>
  </property>
</Properties>
</file>