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一、</w:t>
      </w:r>
      <w:r>
        <w:rPr>
          <w:rFonts w:hint="eastAsia" w:ascii="宋体" w:hAnsi="宋体" w:eastAsia="宋体" w:cs="宋体"/>
          <w:b w:val="0"/>
          <w:bCs w:val="0"/>
          <w:color w:val="auto"/>
          <w:kern w:val="0"/>
          <w:sz w:val="24"/>
          <w:szCs w:val="24"/>
          <w:lang w:val="en-US" w:eastAsia="zh-CN" w:bidi="ar"/>
        </w:rPr>
        <w:t>采购项目概况</w:t>
      </w:r>
    </w:p>
    <w:p>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和田地区维吾尔医医院</w:t>
      </w:r>
      <w:r>
        <w:rPr>
          <w:rFonts w:hint="eastAsia" w:ascii="宋体" w:hAnsi="宋体" w:eastAsia="宋体" w:cs="宋体"/>
          <w:b w:val="0"/>
          <w:bCs w:val="0"/>
          <w:color w:val="auto"/>
          <w:kern w:val="0"/>
          <w:sz w:val="24"/>
          <w:szCs w:val="24"/>
          <w:lang w:val="en-US" w:eastAsia="zh-CN" w:bidi="ar"/>
        </w:rPr>
        <w:t>拟采购消防</w:t>
      </w:r>
      <w:r>
        <w:rPr>
          <w:rFonts w:hint="eastAsia" w:ascii="宋体" w:hAnsi="宋体" w:cs="宋体"/>
          <w:b w:val="0"/>
          <w:bCs w:val="0"/>
          <w:color w:val="auto"/>
          <w:kern w:val="0"/>
          <w:sz w:val="24"/>
          <w:szCs w:val="24"/>
          <w:lang w:val="en-US" w:eastAsia="zh-CN" w:bidi="ar"/>
        </w:rPr>
        <w:t>检测</w:t>
      </w:r>
      <w:r>
        <w:rPr>
          <w:rFonts w:hint="eastAsia" w:ascii="宋体" w:hAnsi="宋体" w:eastAsia="宋体" w:cs="宋体"/>
          <w:b w:val="0"/>
          <w:bCs w:val="0"/>
          <w:color w:val="auto"/>
          <w:kern w:val="0"/>
          <w:sz w:val="24"/>
          <w:szCs w:val="24"/>
          <w:lang w:val="en-US" w:eastAsia="zh-CN" w:bidi="ar"/>
        </w:rPr>
        <w:t>服务项目，院区配置有</w:t>
      </w:r>
      <w:r>
        <w:rPr>
          <w:rFonts w:hint="eastAsia" w:ascii="宋体" w:hAnsi="宋体" w:cs="宋体"/>
          <w:b w:val="0"/>
          <w:bCs w:val="0"/>
          <w:color w:val="auto"/>
          <w:kern w:val="0"/>
          <w:sz w:val="24"/>
          <w:szCs w:val="24"/>
          <w:lang w:val="en-US" w:eastAsia="zh-CN" w:bidi="ar"/>
        </w:rPr>
        <w:t>各类消防设施</w:t>
      </w:r>
      <w:r>
        <w:rPr>
          <w:rFonts w:hint="eastAsia" w:ascii="宋体" w:hAnsi="宋体" w:eastAsia="宋体" w:cs="宋体"/>
          <w:b w:val="0"/>
          <w:bCs w:val="0"/>
          <w:color w:val="auto"/>
          <w:kern w:val="0"/>
          <w:sz w:val="24"/>
          <w:szCs w:val="24"/>
          <w:lang w:val="en-US" w:eastAsia="zh-CN" w:bidi="ar"/>
        </w:rPr>
        <w:t>，现需对</w:t>
      </w:r>
      <w:r>
        <w:rPr>
          <w:rFonts w:hint="eastAsia" w:ascii="宋体" w:hAnsi="宋体" w:cs="宋体"/>
          <w:b w:val="0"/>
          <w:bCs w:val="0"/>
          <w:color w:val="auto"/>
          <w:kern w:val="0"/>
          <w:sz w:val="24"/>
          <w:szCs w:val="24"/>
          <w:lang w:val="en-US" w:eastAsia="zh-CN" w:bidi="ar"/>
        </w:rPr>
        <w:t>院区</w:t>
      </w:r>
      <w:r>
        <w:rPr>
          <w:rFonts w:hint="eastAsia" w:ascii="宋体" w:hAnsi="宋体" w:eastAsia="宋体" w:cs="宋体"/>
          <w:b w:val="0"/>
          <w:bCs w:val="0"/>
          <w:color w:val="auto"/>
          <w:kern w:val="0"/>
          <w:sz w:val="24"/>
          <w:szCs w:val="24"/>
          <w:lang w:val="en-US" w:eastAsia="zh-CN" w:bidi="ar"/>
        </w:rPr>
        <w:t>的消防</w:t>
      </w:r>
      <w:r>
        <w:rPr>
          <w:rFonts w:hint="eastAsia" w:ascii="宋体" w:hAnsi="宋体" w:cs="宋体"/>
          <w:b w:val="0"/>
          <w:bCs w:val="0"/>
          <w:color w:val="auto"/>
          <w:kern w:val="0"/>
          <w:sz w:val="24"/>
          <w:szCs w:val="24"/>
          <w:lang w:val="en-US" w:eastAsia="zh-CN" w:bidi="ar"/>
        </w:rPr>
        <w:t>检测</w:t>
      </w:r>
      <w:r>
        <w:rPr>
          <w:rFonts w:hint="eastAsia" w:ascii="宋体" w:hAnsi="宋体" w:eastAsia="宋体" w:cs="宋体"/>
          <w:b w:val="0"/>
          <w:bCs w:val="0"/>
          <w:color w:val="auto"/>
          <w:kern w:val="0"/>
          <w:sz w:val="24"/>
          <w:szCs w:val="24"/>
          <w:lang w:val="en-US" w:eastAsia="zh-CN" w:bidi="ar"/>
        </w:rPr>
        <w:t>项目进行采购</w:t>
      </w:r>
      <w:r>
        <w:rPr>
          <w:rFonts w:hint="eastAsia" w:ascii="宋体" w:hAnsi="宋体" w:cs="宋体"/>
          <w:b w:val="0"/>
          <w:bCs w:val="0"/>
          <w:color w:val="auto"/>
          <w:kern w:val="0"/>
          <w:sz w:val="24"/>
          <w:szCs w:val="24"/>
          <w:lang w:val="en-US" w:eastAsia="zh-CN" w:bidi="ar"/>
        </w:rPr>
        <w:t>，院区检测面积约</w:t>
      </w:r>
      <w:r>
        <w:rPr>
          <w:rFonts w:hint="eastAsia"/>
          <w:b/>
          <w:bCs/>
          <w:color w:val="auto"/>
          <w:sz w:val="28"/>
          <w:szCs w:val="28"/>
          <w:lang w:val="en-US" w:eastAsia="zh-CN"/>
        </w:rPr>
        <w:t>98870.91㎡</w:t>
      </w:r>
      <w:r>
        <w:rPr>
          <w:rFonts w:hint="eastAsia" w:ascii="宋体" w:hAnsi="宋体" w:eastAsia="宋体" w:cs="宋体"/>
          <w:b w:val="0"/>
          <w:bCs w:val="0"/>
          <w:color w:val="auto"/>
          <w:kern w:val="0"/>
          <w:sz w:val="24"/>
          <w:szCs w:val="24"/>
          <w:lang w:val="en-US" w:eastAsia="zh-CN" w:bidi="ar"/>
        </w:rPr>
        <w:t>平方米</w:t>
      </w:r>
      <w:r>
        <w:rPr>
          <w:rFonts w:hint="eastAsia" w:ascii="宋体" w:hAnsi="宋体" w:cs="宋体"/>
          <w:b w:val="0"/>
          <w:bCs w:val="0"/>
          <w:color w:val="auto"/>
          <w:kern w:val="0"/>
          <w:sz w:val="24"/>
          <w:szCs w:val="24"/>
          <w:lang w:val="en-US" w:eastAsia="zh-CN" w:bidi="ar"/>
        </w:rPr>
        <w:t>。</w:t>
      </w:r>
    </w:p>
    <w:p>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二、</w:t>
      </w:r>
      <w:r>
        <w:rPr>
          <w:rFonts w:hint="eastAsia" w:ascii="宋体" w:hAnsi="宋体" w:eastAsia="宋体" w:cs="宋体"/>
          <w:b w:val="0"/>
          <w:bCs w:val="0"/>
          <w:color w:val="auto"/>
          <w:kern w:val="0"/>
          <w:sz w:val="24"/>
          <w:szCs w:val="24"/>
          <w:lang w:val="en-US" w:eastAsia="zh-CN" w:bidi="ar"/>
        </w:rPr>
        <w:t>资格要求</w:t>
      </w:r>
      <w:bookmarkStart w:id="0" w:name="_GoBack"/>
      <w:bookmarkEnd w:id="0"/>
    </w:p>
    <w:p>
      <w:pPr>
        <w:numPr>
          <w:ilvl w:val="0"/>
          <w:numId w:val="0"/>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1.满足《中华人民共和国政府采购法》第二十二条规定：</w:t>
      </w:r>
    </w:p>
    <w:p>
      <w:pPr>
        <w:numPr>
          <w:ilvl w:val="0"/>
          <w:numId w:val="1"/>
        </w:numPr>
        <w:spacing w:line="360" w:lineRule="auto"/>
        <w:ind w:firstLine="480" w:firstLineChars="20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具有有效的营业执照；</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kern w:val="0"/>
          <w:sz w:val="24"/>
          <w:szCs w:val="24"/>
          <w:lang w:val="en-US" w:eastAsia="zh-CN" w:bidi="ar"/>
        </w:rPr>
        <w:t>提供2022年度或2023年度由第三方财务审计机构出具的财务审计报告或提供银行</w:t>
      </w:r>
      <w:r>
        <w:rPr>
          <w:rFonts w:hint="eastAsia" w:ascii="宋体" w:hAnsi="宋体" w:eastAsia="宋体" w:cs="宋体"/>
          <w:color w:val="auto"/>
          <w:kern w:val="0"/>
          <w:sz w:val="24"/>
          <w:szCs w:val="24"/>
          <w:lang w:val="en-US" w:eastAsia="zh-CN" w:bidi="ar"/>
        </w:rPr>
        <w:t>出具的近一个月的资信证明；</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提供税务机关出具近三个月的完税证明（新成立不足3个月的公司按实际发生提供，零申报的需提供依法报税资料），注：以完税证明税款所属日期为准，代缴税的完税证明不作为税务缴费凭证（如社保缴税等）</w:t>
      </w:r>
      <w:r>
        <w:rPr>
          <w:rFonts w:hint="eastAsia" w:ascii="宋体" w:hAnsi="宋体" w:cs="宋体"/>
          <w:color w:val="auto"/>
          <w:kern w:val="0"/>
          <w:sz w:val="24"/>
          <w:szCs w:val="24"/>
          <w:lang w:val="en-US" w:eastAsia="zh-CN" w:bidi="ar"/>
        </w:rPr>
        <w:t>；</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w:t>
      </w:r>
      <w:r>
        <w:rPr>
          <w:rFonts w:hint="eastAsia" w:ascii="宋体" w:hAnsi="宋体" w:cs="宋体"/>
          <w:color w:val="auto"/>
          <w:kern w:val="0"/>
          <w:sz w:val="24"/>
          <w:szCs w:val="24"/>
          <w:lang w:val="en-US" w:eastAsia="zh-CN" w:bidi="ar"/>
        </w:rPr>
        <w:t>或个人缴纳明细</w:t>
      </w:r>
      <w:r>
        <w:rPr>
          <w:rFonts w:hint="eastAsia" w:ascii="宋体" w:hAnsi="宋体" w:eastAsia="宋体" w:cs="宋体"/>
          <w:color w:val="auto"/>
          <w:kern w:val="0"/>
          <w:sz w:val="24"/>
          <w:szCs w:val="24"/>
          <w:lang w:val="en-US" w:eastAsia="zh-CN" w:bidi="ar"/>
        </w:rPr>
        <w:t>，2023年</w:t>
      </w:r>
      <w:r>
        <w:rPr>
          <w:rFonts w:hint="eastAsia" w:ascii="宋体" w:hAnsi="宋体" w:cs="宋体"/>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月份后成立的公司按实际发生提供）；</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提供《法定代表人身份证明书》或《法定代表人授权委托书》；</w:t>
      </w:r>
    </w:p>
    <w:p>
      <w:pPr>
        <w:numPr>
          <w:ilvl w:val="0"/>
          <w:numId w:val="1"/>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w:t>
      </w:r>
      <w:r>
        <w:rPr>
          <w:rFonts w:hint="eastAsia" w:ascii="宋体" w:hAnsi="宋体" w:cs="宋体"/>
          <w:color w:val="auto"/>
          <w:kern w:val="0"/>
          <w:sz w:val="24"/>
          <w:szCs w:val="24"/>
          <w:lang w:val="en-US" w:eastAsia="zh-CN" w:bidi="ar"/>
        </w:rPr>
        <w:t>提供项目开展期间内的网站</w:t>
      </w:r>
      <w:r>
        <w:rPr>
          <w:rFonts w:hint="eastAsia" w:ascii="宋体" w:hAnsi="宋体" w:eastAsia="宋体" w:cs="宋体"/>
          <w:color w:val="auto"/>
          <w:kern w:val="0"/>
          <w:sz w:val="24"/>
          <w:szCs w:val="24"/>
          <w:lang w:val="en-US" w:eastAsia="zh-CN" w:bidi="ar"/>
        </w:rPr>
        <w:t>截屏</w:t>
      </w:r>
      <w:r>
        <w:rPr>
          <w:rFonts w:hint="eastAsia" w:ascii="宋体" w:hAnsi="宋体" w:cs="宋体"/>
          <w:color w:val="auto"/>
          <w:kern w:val="0"/>
          <w:sz w:val="24"/>
          <w:szCs w:val="24"/>
          <w:lang w:val="en-US" w:eastAsia="zh-CN" w:bidi="ar"/>
        </w:rPr>
        <w:t>并</w:t>
      </w:r>
      <w:r>
        <w:rPr>
          <w:rFonts w:hint="eastAsia" w:ascii="宋体" w:hAnsi="宋体" w:eastAsia="宋体" w:cs="宋体"/>
          <w:color w:val="auto"/>
          <w:kern w:val="0"/>
          <w:sz w:val="24"/>
          <w:szCs w:val="24"/>
          <w:lang w:val="en-US" w:eastAsia="zh-CN" w:bidi="ar"/>
        </w:rPr>
        <w:t>盖章）</w:t>
      </w:r>
    </w:p>
    <w:p>
      <w:pPr>
        <w:numPr>
          <w:ilvl w:val="0"/>
          <w:numId w:val="0"/>
        </w:numPr>
        <w:spacing w:line="360" w:lineRule="auto"/>
        <w:jc w:val="both"/>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2.落实政府采购政策需满足的资格要求：</w:t>
      </w:r>
    </w:p>
    <w:p>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本项目专门面向中小企业采购，提供有效的中小企业声明函；本项目所属行业为：其他未列明行业；</w:t>
      </w:r>
    </w:p>
    <w:p>
      <w:pPr>
        <w:numPr>
          <w:ilvl w:val="0"/>
          <w:numId w:val="0"/>
        </w:numPr>
        <w:spacing w:line="360" w:lineRule="auto"/>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3.本项目的特定资格要求：</w:t>
      </w:r>
    </w:p>
    <w:p>
      <w:pPr>
        <w:numPr>
          <w:ilvl w:val="0"/>
          <w:numId w:val="0"/>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供应商应满足《消防技术服务机构从业条件》(应急[2019]88号)文件要求，并在“社会消防技术服务信息系统”登记备案。</w:t>
      </w:r>
    </w:p>
    <w:p>
      <w:pPr>
        <w:numPr>
          <w:ilvl w:val="0"/>
          <w:numId w:val="0"/>
        </w:numPr>
        <w:spacing w:line="360" w:lineRule="auto"/>
        <w:ind w:firstLine="480" w:firstLineChars="200"/>
        <w:jc w:val="both"/>
        <w:rPr>
          <w:rFonts w:hint="eastAsia" w:ascii="宋体" w:hAnsi="宋体" w:cs="宋体"/>
          <w:b w:val="0"/>
          <w:bCs w:val="0"/>
          <w:color w:val="auto"/>
          <w:kern w:val="0"/>
          <w:sz w:val="24"/>
          <w:szCs w:val="24"/>
          <w:lang w:val="en-US" w:eastAsia="zh-CN" w:bidi="ar"/>
        </w:rPr>
      </w:pPr>
      <w:r>
        <w:rPr>
          <w:rFonts w:hint="eastAsia" w:ascii="宋体" w:hAnsi="宋体" w:cs="宋体"/>
          <w:b w:val="0"/>
          <w:bCs w:val="0"/>
          <w:color w:val="auto"/>
          <w:kern w:val="0"/>
          <w:sz w:val="24"/>
          <w:szCs w:val="24"/>
          <w:lang w:val="en-US" w:eastAsia="zh-CN" w:bidi="ar"/>
        </w:rPr>
        <w:t>三、技术、服务要求</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1、根据国家和地方有关建筑消防设施的法规和技术规范，提供</w:t>
      </w:r>
      <w:r>
        <w:rPr>
          <w:rFonts w:hint="eastAsia" w:ascii="宋体" w:hAnsi="宋体" w:eastAsia="宋体" w:cs="宋体"/>
          <w:b w:val="0"/>
          <w:bCs w:val="0"/>
          <w:color w:val="auto"/>
          <w:kern w:val="0"/>
          <w:sz w:val="24"/>
          <w:szCs w:val="24"/>
          <w:lang w:val="en-US" w:eastAsia="zh-CN" w:bidi="ar"/>
        </w:rPr>
        <w:t>消防</w:t>
      </w:r>
      <w:r>
        <w:rPr>
          <w:rFonts w:hint="eastAsia" w:ascii="宋体" w:hAnsi="宋体" w:cs="宋体"/>
          <w:b w:val="0"/>
          <w:bCs w:val="0"/>
          <w:color w:val="auto"/>
          <w:kern w:val="0"/>
          <w:sz w:val="24"/>
          <w:szCs w:val="24"/>
          <w:lang w:val="en-US" w:eastAsia="zh-CN" w:bidi="ar"/>
        </w:rPr>
        <w:t>检测</w:t>
      </w:r>
      <w:r>
        <w:rPr>
          <w:rFonts w:hint="default" w:ascii="宋体" w:hAnsi="宋体" w:cs="宋体"/>
          <w:color w:val="auto"/>
          <w:kern w:val="0"/>
          <w:sz w:val="24"/>
          <w:szCs w:val="24"/>
          <w:lang w:val="en-US" w:eastAsia="zh-CN" w:bidi="ar"/>
        </w:rPr>
        <w:t>服务，</w:t>
      </w:r>
      <w:r>
        <w:rPr>
          <w:rFonts w:hint="eastAsia" w:ascii="宋体" w:hAnsi="宋体" w:cs="宋体"/>
          <w:color w:val="auto"/>
          <w:kern w:val="0"/>
          <w:sz w:val="24"/>
          <w:szCs w:val="24"/>
          <w:lang w:val="en-US" w:eastAsia="zh-CN" w:bidi="ar"/>
        </w:rPr>
        <w:t>测试所有</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是否</w:t>
      </w:r>
      <w:r>
        <w:rPr>
          <w:rFonts w:hint="default" w:ascii="宋体" w:hAnsi="宋体" w:cs="宋体"/>
          <w:color w:val="auto"/>
          <w:kern w:val="0"/>
          <w:sz w:val="24"/>
          <w:szCs w:val="24"/>
          <w:lang w:val="en-US" w:eastAsia="zh-CN" w:bidi="ar"/>
        </w:rPr>
        <w:t>正常运行，</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人员需具备相应资质并持证上岗</w:t>
      </w:r>
      <w:r>
        <w:rPr>
          <w:rFonts w:hint="eastAsia" w:ascii="宋体" w:hAnsi="宋体" w:cs="宋体"/>
          <w:color w:val="auto"/>
          <w:kern w:val="0"/>
          <w:sz w:val="24"/>
          <w:szCs w:val="24"/>
          <w:lang w:val="en-US" w:eastAsia="zh-CN" w:bidi="ar"/>
        </w:rPr>
        <w:t>（提供有效的证书并提供人员在本单位的社保缴纳证明）</w:t>
      </w:r>
      <w:r>
        <w:rPr>
          <w:rFonts w:hint="default" w:ascii="宋体" w:hAnsi="宋体" w:cs="宋体"/>
          <w:color w:val="auto"/>
          <w:kern w:val="0"/>
          <w:sz w:val="24"/>
          <w:szCs w:val="24"/>
          <w:lang w:val="en-US" w:eastAsia="zh-CN" w:bidi="ar"/>
        </w:rPr>
        <w:t>。</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2、对</w:t>
      </w:r>
      <w:r>
        <w:rPr>
          <w:rFonts w:hint="eastAsia" w:ascii="宋体" w:hAnsi="宋体" w:cs="宋体"/>
          <w:color w:val="auto"/>
          <w:kern w:val="0"/>
          <w:sz w:val="24"/>
          <w:szCs w:val="24"/>
          <w:lang w:val="en-US" w:eastAsia="zh-CN" w:bidi="ar"/>
        </w:rPr>
        <w:t>所有</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逐一</w:t>
      </w:r>
      <w:r>
        <w:rPr>
          <w:rFonts w:hint="default" w:ascii="宋体" w:hAnsi="宋体" w:cs="宋体"/>
          <w:color w:val="auto"/>
          <w:kern w:val="0"/>
          <w:sz w:val="24"/>
          <w:szCs w:val="24"/>
          <w:lang w:val="en-US" w:eastAsia="zh-CN" w:bidi="ar"/>
        </w:rPr>
        <w:t>进行</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，提供详细的消防系统设施设备检测记录及</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报告，及时反馈消防设施设备的运行情况</w:t>
      </w:r>
      <w:r>
        <w:rPr>
          <w:rFonts w:hint="eastAsia" w:ascii="宋体" w:hAnsi="宋体" w:cs="宋体"/>
          <w:color w:val="auto"/>
          <w:kern w:val="0"/>
          <w:sz w:val="24"/>
          <w:szCs w:val="24"/>
          <w:lang w:val="en-US" w:eastAsia="zh-CN" w:bidi="ar"/>
        </w:rPr>
        <w:t>，检测过程中对消防设施设备存在的问题及时向甲方反馈并提出整改意见，最终出具合格检测报告。</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四</w:t>
      </w: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内容</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（一）火灾自动报警系统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（二）消火栓系统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（三）自动喷水灭火系统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（四）气体灭火系统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（五）防火分隔设施</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）防排烟系统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七</w:t>
      </w:r>
      <w:r>
        <w:rPr>
          <w:rFonts w:hint="default" w:ascii="宋体" w:hAnsi="宋体" w:cs="宋体"/>
          <w:color w:val="auto"/>
          <w:kern w:val="0"/>
          <w:sz w:val="24"/>
          <w:szCs w:val="24"/>
          <w:lang w:val="en-US" w:eastAsia="zh-CN" w:bidi="ar"/>
        </w:rPr>
        <w:t>）应急照明及疏散指示系统</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八</w:t>
      </w:r>
      <w:r>
        <w:rPr>
          <w:rFonts w:hint="default" w:ascii="宋体" w:hAnsi="宋体" w:cs="宋体"/>
          <w:color w:val="auto"/>
          <w:kern w:val="0"/>
          <w:sz w:val="24"/>
          <w:szCs w:val="24"/>
          <w:lang w:val="en-US" w:eastAsia="zh-CN" w:bidi="ar"/>
        </w:rPr>
        <w:t>）相关消防设施设备</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九</w:t>
      </w: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防火卷帘</w:t>
      </w: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注：投标企业需书面承诺</w:t>
      </w:r>
      <w:r>
        <w:rPr>
          <w:rFonts w:hint="default" w:ascii="宋体" w:hAnsi="宋体" w:cs="宋体"/>
          <w:color w:val="auto"/>
          <w:kern w:val="0"/>
          <w:sz w:val="24"/>
          <w:szCs w:val="24"/>
          <w:lang w:val="en-US" w:eastAsia="zh-CN" w:bidi="ar"/>
        </w:rPr>
        <w:t>消防设施设备</w:t>
      </w:r>
      <w:r>
        <w:rPr>
          <w:rFonts w:hint="eastAsia" w:ascii="宋体" w:hAnsi="宋体" w:cs="宋体"/>
          <w:color w:val="auto"/>
          <w:kern w:val="0"/>
          <w:sz w:val="24"/>
          <w:szCs w:val="24"/>
          <w:lang w:val="en-US" w:eastAsia="zh-CN" w:bidi="ar"/>
        </w:rPr>
        <w:t>检测</w:t>
      </w:r>
      <w:r>
        <w:rPr>
          <w:rFonts w:hint="default" w:ascii="宋体" w:hAnsi="宋体" w:cs="宋体"/>
          <w:color w:val="auto"/>
          <w:kern w:val="0"/>
          <w:sz w:val="24"/>
          <w:szCs w:val="24"/>
          <w:lang w:val="en-US" w:eastAsia="zh-CN" w:bidi="ar"/>
        </w:rPr>
        <w:t>内容包括但不限于以上</w:t>
      </w:r>
      <w:r>
        <w:rPr>
          <w:rFonts w:hint="eastAsia" w:ascii="宋体" w:hAnsi="宋体" w:cs="宋体"/>
          <w:color w:val="auto"/>
          <w:kern w:val="0"/>
          <w:sz w:val="24"/>
          <w:szCs w:val="24"/>
          <w:lang w:val="en-US" w:eastAsia="zh-CN" w:bidi="ar"/>
        </w:rPr>
        <w:t>设施设备</w:t>
      </w:r>
      <w:r>
        <w:rPr>
          <w:rFonts w:hint="default" w:ascii="宋体" w:hAnsi="宋体" w:cs="宋体"/>
          <w:color w:val="auto"/>
          <w:kern w:val="0"/>
          <w:sz w:val="24"/>
          <w:szCs w:val="24"/>
          <w:lang w:val="en-US" w:eastAsia="zh-CN" w:bidi="ar"/>
        </w:rPr>
        <w:t>，与消防系统相关联的都应在内。</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default" w:ascii="宋体" w:hAnsi="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五</w:t>
      </w:r>
      <w:r>
        <w:rPr>
          <w:rFonts w:hint="default" w:ascii="宋体" w:hAnsi="宋体" w:cs="宋体"/>
          <w:color w:val="auto"/>
          <w:kern w:val="0"/>
          <w:sz w:val="24"/>
          <w:szCs w:val="24"/>
          <w:lang w:val="en-US" w:eastAsia="zh-CN" w:bidi="ar"/>
        </w:rPr>
        <w:t>、</w:t>
      </w:r>
      <w:r>
        <w:rPr>
          <w:rFonts w:hint="eastAsia" w:ascii="宋体" w:hAnsi="宋体" w:eastAsia="宋体" w:cs="宋体"/>
          <w:color w:val="000000"/>
          <w:sz w:val="24"/>
          <w:szCs w:val="24"/>
          <w:highlight w:val="none"/>
          <w:lang w:val="en-US" w:eastAsia="zh-CN"/>
        </w:rPr>
        <w:t>报价要求</w:t>
      </w:r>
    </w:p>
    <w:p>
      <w:pPr>
        <w:keepNext w:val="0"/>
        <w:pageBreakBefore w:val="0"/>
        <w:numPr>
          <w:ilvl w:val="0"/>
          <w:numId w:val="2"/>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总报价应包括各种人力成本、设备成本、资料费、服务费、税费及合同实施过程中的所有费用。</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2、报价不能超过该项目的最高限价，须精确到小数点后两位，如未按要求报价则为无效投标文件处理。</w:t>
      </w:r>
    </w:p>
    <w:p>
      <w:pPr>
        <w:keepNext w:val="0"/>
        <w:pageBreakBefore w:val="0"/>
        <w:kinsoku/>
        <w:wordWrap/>
        <w:overflowPunct/>
        <w:topLinePunct w:val="0"/>
        <w:autoSpaceDE/>
        <w:autoSpaceDN/>
        <w:bidi w:val="0"/>
        <w:spacing w:line="360" w:lineRule="auto"/>
        <w:ind w:left="0" w:leftChars="0" w:right="0" w:firstLine="720" w:firstLineChars="3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投标报价风险</w:t>
      </w:r>
    </w:p>
    <w:p>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★投标报价已包含完成本项目所需的人力成本、投入成本、利润、税金、交通、中标服务费及其他相关费用等，采购人将不予支付除招标文件及承包合同约定的由投标人承担的风险因素之外的任何补偿。</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w:t>
      </w:r>
      <w:r>
        <w:rPr>
          <w:rFonts w:hint="eastAsia" w:cs="宋体"/>
          <w:color w:val="000000"/>
          <w:sz w:val="24"/>
          <w:szCs w:val="24"/>
          <w:highlight w:val="none"/>
          <w:lang w:val="en-US" w:eastAsia="zh-CN"/>
        </w:rPr>
        <w:t>较</w:t>
      </w:r>
      <w:r>
        <w:rPr>
          <w:rFonts w:hint="eastAsia" w:ascii="宋体" w:hAnsi="宋体" w:eastAsia="宋体" w:cs="宋体"/>
          <w:color w:val="000000"/>
          <w:sz w:val="24"/>
          <w:szCs w:val="24"/>
          <w:highlight w:val="none"/>
          <w:lang w:val="en-US" w:eastAsia="zh-CN"/>
        </w:rPr>
        <w:t>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pPr>
        <w:pStyle w:val="7"/>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pPr>
        <w:keepNext w:val="0"/>
        <w:pageBreakBefore w:val="0"/>
        <w:numPr>
          <w:ilvl w:val="0"/>
          <w:numId w:val="0"/>
        </w:numPr>
        <w:kinsoku/>
        <w:wordWrap/>
        <w:overflowPunct/>
        <w:topLinePunct w:val="0"/>
        <w:autoSpaceDE/>
        <w:autoSpaceDN/>
        <w:bidi w:val="0"/>
        <w:spacing w:line="360" w:lineRule="auto"/>
        <w:ind w:leftChars="200" w:right="0" w:righ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管理要求</w:t>
      </w:r>
    </w:p>
    <w:p>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成交供应商必须切实做好安全工作，加强作业时的安全保障，在任何情况下都要注意安全。一切安全事故均由成交供应商自行负责（响应时须提供承诺函，格式自定）。</w:t>
      </w:r>
    </w:p>
    <w:p>
      <w:pPr>
        <w:pStyle w:val="5"/>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成交供应商必须严格按国家现行的相关标准及技术规范</w:t>
      </w:r>
      <w:r>
        <w:rPr>
          <w:rFonts w:hint="eastAsia" w:ascii="宋体" w:hAnsi="宋体" w:cs="宋体"/>
          <w:b w:val="0"/>
          <w:bCs w:val="0"/>
          <w:color w:val="000000"/>
          <w:sz w:val="24"/>
          <w:szCs w:val="24"/>
          <w:highlight w:val="none"/>
          <w:lang w:val="en-US" w:eastAsia="zh-CN" w:bidi="ar-SA"/>
        </w:rPr>
        <w:t>开展工作</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咨询</w:t>
      </w:r>
      <w:r>
        <w:rPr>
          <w:rFonts w:hint="eastAsia" w:ascii="宋体" w:hAnsi="宋体" w:eastAsia="宋体" w:cs="宋体"/>
          <w:b w:val="0"/>
          <w:bCs w:val="0"/>
          <w:color w:val="000000"/>
          <w:sz w:val="24"/>
          <w:szCs w:val="24"/>
          <w:highlight w:val="none"/>
          <w:lang w:val="en-US" w:eastAsia="zh-CN" w:bidi="ar-SA"/>
        </w:rPr>
        <w:t>方案组织</w:t>
      </w:r>
      <w:r>
        <w:rPr>
          <w:rFonts w:hint="eastAsia" w:ascii="宋体" w:hAnsi="宋体" w:cs="宋体"/>
          <w:b w:val="0"/>
          <w:bCs w:val="0"/>
          <w:color w:val="000000"/>
          <w:sz w:val="24"/>
          <w:szCs w:val="24"/>
          <w:highlight w:val="none"/>
          <w:lang w:val="en-US" w:eastAsia="zh-CN" w:bidi="ar-SA"/>
        </w:rPr>
        <w:t>勘察</w:t>
      </w:r>
      <w:r>
        <w:rPr>
          <w:rFonts w:hint="eastAsia" w:ascii="宋体" w:hAnsi="宋体" w:eastAsia="宋体" w:cs="宋体"/>
          <w:b w:val="0"/>
          <w:bCs w:val="0"/>
          <w:color w:val="000000"/>
          <w:sz w:val="24"/>
          <w:szCs w:val="24"/>
          <w:highlight w:val="none"/>
          <w:lang w:val="en-US" w:eastAsia="zh-CN" w:bidi="ar-SA"/>
        </w:rPr>
        <w:t>，并接受采购人对质量、工期、安全、环保的监督和管理。</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所需的食宿、办公场地，均由成交供应商自行解决，其费用成交供应商自理。</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成交供应商一旦进场，必须严格遵守采购人的各项规章制度，包括但不限于：①在规定的地域施工和活动；②项目管理人员必须坚守岗位，因事需离开的，需提前向采购人请假，经采购人同意方可离开。</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期间应严格遵守国家、省、市有关防火、防爆、环卫、治安与城管等规定，并制定和落实安全生产及文明施工措施，</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期间必须严格管理</w:t>
      </w:r>
      <w:r>
        <w:rPr>
          <w:rFonts w:hint="eastAsia" w:ascii="宋体" w:hAnsi="宋体" w:cs="宋体"/>
          <w:b w:val="0"/>
          <w:bCs w:val="0"/>
          <w:color w:val="000000"/>
          <w:sz w:val="24"/>
          <w:szCs w:val="24"/>
          <w:highlight w:val="none"/>
          <w:lang w:val="en-US" w:eastAsia="zh-CN" w:bidi="ar-SA"/>
        </w:rPr>
        <w:t>现场</w:t>
      </w:r>
      <w:r>
        <w:rPr>
          <w:rFonts w:hint="eastAsia" w:ascii="宋体" w:hAnsi="宋体" w:eastAsia="宋体" w:cs="宋体"/>
          <w:b w:val="0"/>
          <w:bCs w:val="0"/>
          <w:color w:val="000000"/>
          <w:sz w:val="24"/>
          <w:szCs w:val="24"/>
          <w:highlight w:val="none"/>
          <w:lang w:val="en-US" w:eastAsia="zh-CN" w:bidi="ar-SA"/>
        </w:rPr>
        <w:t>人员，发生一切安全事故均由成交供应商自行负责。</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勘察服务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pPr>
        <w:pStyle w:val="18"/>
        <w:pageBreakBefore w:val="0"/>
        <w:numPr>
          <w:ilvl w:val="0"/>
          <w:numId w:val="3"/>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成交供应商所提供的资料必须属实，如发现虚假资料，采购人有权单方面终止合同，工程项目将另行处理，由此而造成的经济损失由成交供应商负责赔偿。</w:t>
      </w:r>
    </w:p>
    <w:p>
      <w:pPr>
        <w:pStyle w:val="18"/>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SA"/>
        </w:rPr>
        <w:t>中标人负责其派出现场人员人身意外保险，保额不低于50万元。（提供承诺函，格式自拟）</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为确保本项目顺利完成，供应商必须承诺：承诺在中标后所投入的专业技术人员为本企业人专业技术人员，并与投标文件提供的专业技术人员一致的承诺书。</w:t>
      </w:r>
    </w:p>
    <w:p>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★六、</w:t>
      </w:r>
      <w:r>
        <w:rPr>
          <w:rFonts w:hint="default" w:ascii="宋体" w:hAnsi="宋体" w:cs="宋体"/>
          <w:color w:val="auto"/>
          <w:kern w:val="0"/>
          <w:sz w:val="24"/>
          <w:szCs w:val="24"/>
          <w:lang w:val="en-US" w:eastAsia="zh-CN" w:bidi="ar"/>
        </w:rPr>
        <w:t>付款方式：</w:t>
      </w:r>
      <w:r>
        <w:rPr>
          <w:rFonts w:hint="eastAsia" w:ascii="宋体" w:hAnsi="宋体" w:cs="宋体"/>
          <w:color w:val="auto"/>
          <w:kern w:val="0"/>
          <w:sz w:val="24"/>
          <w:szCs w:val="24"/>
          <w:lang w:val="en-US" w:eastAsia="zh-CN" w:bidi="ar"/>
        </w:rPr>
        <w:t>具体以合同签订为准，出具合格的检测报告后一次性结清相应费用。</w:t>
      </w:r>
    </w:p>
    <w:p>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七、替补候选人的设定与使用</w:t>
      </w:r>
    </w:p>
    <w:p>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2.★如果所有中标候选人均无法签订合同，采购人将依法重新招标或更改采购形式，对受影响的响应供应商不承担任何责任。</w:t>
      </w:r>
    </w:p>
    <w:p>
      <w:pPr>
        <w:numPr>
          <w:ilvl w:val="0"/>
          <w:numId w:val="0"/>
        </w:numPr>
        <w:spacing w:line="360" w:lineRule="auto"/>
        <w:ind w:firstLine="480" w:firstLineChars="200"/>
        <w:jc w:val="both"/>
        <w:rPr>
          <w:rFonts w:hint="eastAsia" w:ascii="宋体" w:hAnsi="宋体" w:cs="宋体"/>
          <w:color w:val="auto"/>
          <w:kern w:val="0"/>
          <w:sz w:val="24"/>
          <w:szCs w:val="24"/>
          <w:lang w:val="en-US" w:eastAsia="zh-CN" w:bidi="ar"/>
        </w:rPr>
      </w:pPr>
    </w:p>
    <w:p>
      <w:pPr>
        <w:numPr>
          <w:ilvl w:val="0"/>
          <w:numId w:val="0"/>
        </w:numPr>
        <w:spacing w:line="360" w:lineRule="auto"/>
        <w:ind w:firstLine="480" w:firstLineChars="200"/>
        <w:jc w:val="both"/>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注：</w:t>
      </w:r>
      <w:r>
        <w:rPr>
          <w:rFonts w:hint="default" w:ascii="宋体" w:hAnsi="宋体" w:cs="宋体"/>
          <w:color w:val="auto"/>
          <w:kern w:val="0"/>
          <w:sz w:val="24"/>
          <w:szCs w:val="24"/>
          <w:lang w:val="en-US" w:eastAsia="zh-CN" w:bidi="ar"/>
        </w:rPr>
        <w:t>采购需求中标注“★”号条款为实质性条款，必须逐条进行响应，有任何一条负偏离的，将导致投标无效。</w:t>
      </w:r>
    </w:p>
    <w:p>
      <w:pPr>
        <w:numPr>
          <w:ilvl w:val="0"/>
          <w:numId w:val="0"/>
        </w:numPr>
        <w:spacing w:line="360" w:lineRule="auto"/>
        <w:jc w:val="both"/>
        <w:rPr>
          <w:rFonts w:hint="default" w:ascii="宋体" w:hAnsi="宋体" w:cs="宋体"/>
          <w:color w:val="auto"/>
          <w:kern w:val="0"/>
          <w:sz w:val="24"/>
          <w:szCs w:val="24"/>
          <w:lang w:val="en-US" w:eastAsia="zh-CN" w:bidi="ar"/>
        </w:rPr>
      </w:pPr>
    </w:p>
    <w:p>
      <w:pPr>
        <w:numPr>
          <w:ilvl w:val="0"/>
          <w:numId w:val="0"/>
        </w:numPr>
        <w:spacing w:line="360" w:lineRule="auto"/>
        <w:jc w:val="both"/>
        <w:rPr>
          <w:rFonts w:hint="default" w:ascii="宋体" w:hAnsi="宋体" w:cs="宋体"/>
          <w:color w:val="auto"/>
          <w:kern w:val="0"/>
          <w:sz w:val="24"/>
          <w:szCs w:val="24"/>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51EB00"/>
    <w:multiLevelType w:val="singleLevel"/>
    <w:tmpl w:val="A151EB00"/>
    <w:lvl w:ilvl="0" w:tentative="0">
      <w:start w:val="1"/>
      <w:numFmt w:val="decimal"/>
      <w:suff w:val="nothing"/>
      <w:lvlText w:val="（%1）"/>
      <w:lvlJc w:val="left"/>
    </w:lvl>
  </w:abstractNum>
  <w:abstractNum w:abstractNumId="1">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2">
    <w:nsid w:val="23F32BAE"/>
    <w:multiLevelType w:val="singleLevel"/>
    <w:tmpl w:val="23F32B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TAxOTNhNWRlMzllYTU0MGJhMzNlN2Q2ODEyZTkifQ=="/>
  </w:docVars>
  <w:rsids>
    <w:rsidRoot w:val="38203E3A"/>
    <w:rsid w:val="01A45297"/>
    <w:rsid w:val="01BD3D26"/>
    <w:rsid w:val="02261F00"/>
    <w:rsid w:val="05E11832"/>
    <w:rsid w:val="05F872A7"/>
    <w:rsid w:val="064546D9"/>
    <w:rsid w:val="068E5189"/>
    <w:rsid w:val="088B7378"/>
    <w:rsid w:val="0BE618D4"/>
    <w:rsid w:val="0C6424DA"/>
    <w:rsid w:val="0C9A27CA"/>
    <w:rsid w:val="0C9F4D5E"/>
    <w:rsid w:val="14B60FEF"/>
    <w:rsid w:val="180052A4"/>
    <w:rsid w:val="19070B51"/>
    <w:rsid w:val="19135554"/>
    <w:rsid w:val="198C562B"/>
    <w:rsid w:val="1ADF2E87"/>
    <w:rsid w:val="1B247BB0"/>
    <w:rsid w:val="1C737059"/>
    <w:rsid w:val="1D5D5F49"/>
    <w:rsid w:val="1EA43174"/>
    <w:rsid w:val="20AE14FE"/>
    <w:rsid w:val="236316A2"/>
    <w:rsid w:val="238C4087"/>
    <w:rsid w:val="276C144B"/>
    <w:rsid w:val="27AD0F2A"/>
    <w:rsid w:val="29AE3DC1"/>
    <w:rsid w:val="2B0100FD"/>
    <w:rsid w:val="2D104627"/>
    <w:rsid w:val="2DFB52D7"/>
    <w:rsid w:val="2FD94831"/>
    <w:rsid w:val="305F023E"/>
    <w:rsid w:val="355346A8"/>
    <w:rsid w:val="36F454AC"/>
    <w:rsid w:val="38203E3A"/>
    <w:rsid w:val="39CB3DB0"/>
    <w:rsid w:val="3AFC0714"/>
    <w:rsid w:val="40E045E4"/>
    <w:rsid w:val="425F2F15"/>
    <w:rsid w:val="443F0EEB"/>
    <w:rsid w:val="461322BD"/>
    <w:rsid w:val="484D6167"/>
    <w:rsid w:val="4CFC32FF"/>
    <w:rsid w:val="4D1E0EFC"/>
    <w:rsid w:val="4DA73CCC"/>
    <w:rsid w:val="51AC5384"/>
    <w:rsid w:val="53E204C8"/>
    <w:rsid w:val="5483555B"/>
    <w:rsid w:val="58035F41"/>
    <w:rsid w:val="5A881636"/>
    <w:rsid w:val="5C115759"/>
    <w:rsid w:val="5D093BF6"/>
    <w:rsid w:val="5E133FAB"/>
    <w:rsid w:val="64E103E4"/>
    <w:rsid w:val="653A1C66"/>
    <w:rsid w:val="660B15C9"/>
    <w:rsid w:val="6B357E4A"/>
    <w:rsid w:val="6D0D4104"/>
    <w:rsid w:val="6D77157D"/>
    <w:rsid w:val="70BA0784"/>
    <w:rsid w:val="72313F77"/>
    <w:rsid w:val="726171AD"/>
    <w:rsid w:val="73E43A39"/>
    <w:rsid w:val="752B2B24"/>
    <w:rsid w:val="753D2147"/>
    <w:rsid w:val="75A93784"/>
    <w:rsid w:val="769C3861"/>
    <w:rsid w:val="769E035B"/>
    <w:rsid w:val="784212A3"/>
    <w:rsid w:val="78CB7DC1"/>
    <w:rsid w:val="79AB2CDA"/>
    <w:rsid w:val="79AE3727"/>
    <w:rsid w:val="79F258AE"/>
    <w:rsid w:val="79FF4EE4"/>
    <w:rsid w:val="7A2A0D3D"/>
    <w:rsid w:val="7ABA16DB"/>
    <w:rsid w:val="7AD91B49"/>
    <w:rsid w:val="7D32679C"/>
    <w:rsid w:val="7E011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qFormat/>
    <w:uiPriority w:val="0"/>
    <w:pPr>
      <w:tabs>
        <w:tab w:val="left" w:pos="567"/>
      </w:tabs>
      <w:spacing w:line="360" w:lineRule="auto"/>
      <w:ind w:firstLine="880" w:firstLineChars="200"/>
    </w:pPr>
    <w:rPr>
      <w:rFonts w:ascii="宋体" w:hAnsi="宋体" w:eastAsia="宋体" w:cs="Times New Roman"/>
      <w:sz w:val="24"/>
      <w:szCs w:val="20"/>
    </w:rPr>
  </w:style>
  <w:style w:type="paragraph" w:styleId="7">
    <w:name w:val="Body Text"/>
    <w:basedOn w:val="1"/>
    <w:next w:val="1"/>
    <w:qFormat/>
    <w:uiPriority w:val="0"/>
    <w:pPr>
      <w:tabs>
        <w:tab w:val="left" w:pos="567"/>
      </w:tabs>
      <w:spacing w:before="120" w:line="22" w:lineRule="atLeast"/>
    </w:pPr>
    <w:rPr>
      <w:rFonts w:ascii="宋体" w:hAnsi="宋体"/>
      <w:sz w:val="24"/>
    </w:rPr>
  </w:style>
  <w:style w:type="paragraph" w:styleId="8">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footnote text"/>
    <w:basedOn w:val="1"/>
    <w:qFormat/>
    <w:uiPriority w:val="0"/>
    <w:pPr>
      <w:snapToGrid w:val="0"/>
      <w:jc w:val="left"/>
    </w:pPr>
    <w:rPr>
      <w:sz w:val="18"/>
    </w:rPr>
  </w:style>
  <w:style w:type="paragraph" w:styleId="12">
    <w:name w:val="Title"/>
    <w:basedOn w:val="1"/>
    <w:next w:val="1"/>
    <w:qFormat/>
    <w:uiPriority w:val="1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微格一级标题"/>
    <w:basedOn w:val="1"/>
    <w:qFormat/>
    <w:uiPriority w:val="0"/>
    <w:pPr>
      <w:spacing w:line="300" w:lineRule="auto"/>
    </w:pPr>
    <w:rPr>
      <w:rFonts w:ascii="Times New Roman" w:hAnsi="Times New Roman" w:eastAsia="宋体"/>
      <w:b/>
      <w:sz w:val="21"/>
      <w:szCs w:val="21"/>
    </w:rPr>
  </w:style>
  <w:style w:type="paragraph" w:customStyle="1" w:styleId="17">
    <w:name w:val="Fließtext"/>
    <w:basedOn w:val="1"/>
    <w:qFormat/>
    <w:uiPriority w:val="99"/>
    <w:pPr>
      <w:overflowPunct w:val="0"/>
      <w:autoSpaceDE w:val="0"/>
      <w:autoSpaceDN w:val="0"/>
      <w:adjustRightInd w:val="0"/>
      <w:textAlignment w:val="baseline"/>
    </w:pPr>
    <w:rPr>
      <w:kern w:val="28"/>
    </w:rPr>
  </w:style>
  <w:style w:type="paragraph" w:styleId="18">
    <w:name w:val="List Paragraph"/>
    <w:basedOn w:val="1"/>
    <w:qFormat/>
    <w:uiPriority w:val="34"/>
    <w:pPr>
      <w:spacing w:line="360" w:lineRule="auto"/>
      <w:ind w:firstLine="420" w:firstLineChars="200"/>
    </w:pPr>
    <w:rPr>
      <w:rFonts w:ascii="Calibri" w:hAnsi="Calibri"/>
      <w:sz w:val="24"/>
      <w:szCs w:val="22"/>
    </w:rPr>
  </w:style>
  <w:style w:type="paragraph" w:customStyle="1" w:styleId="19">
    <w:name w:val="正文文本_1_0"/>
    <w:basedOn w:val="20"/>
    <w:unhideWhenUsed/>
    <w:qFormat/>
    <w:uiPriority w:val="0"/>
    <w:rPr>
      <w:rFonts w:ascii="Calibri" w:hAnsi="Calibri" w:eastAsia="黑体" w:cs="Times New Roman"/>
      <w:sz w:val="36"/>
    </w:rPr>
  </w:style>
  <w:style w:type="paragraph" w:customStyle="1" w:styleId="20">
    <w:name w:val="正文_2_0"/>
    <w:next w:val="21"/>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1">
    <w:name w:val="表格文字_1_0"/>
    <w:basedOn w:val="20"/>
    <w:qFormat/>
    <w:uiPriority w:val="0"/>
    <w:pPr>
      <w:adjustRightInd w:val="0"/>
      <w:spacing w:line="420" w:lineRule="atLeast"/>
      <w:jc w:val="left"/>
    </w:pPr>
    <w:rPr>
      <w:rFonts w:ascii="Calibri" w:hAnsi="Calibri"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2739</Words>
  <Characters>2832</Characters>
  <Lines>0</Lines>
  <Paragraphs>0</Paragraphs>
  <TotalTime>2</TotalTime>
  <ScaleCrop>false</ScaleCrop>
  <LinksUpToDate>false</LinksUpToDate>
  <CharactersWithSpaces>2874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Htut</cp:lastModifiedBy>
  <dcterms:modified xsi:type="dcterms:W3CDTF">2024-04-05T08:10:29Z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18F43D7288344B9E8BCE7D2484873172_13</vt:lpwstr>
  </property>
</Properties>
</file>