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938F2"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民丰县公安局项目监理标段响应性文件要求</w:t>
      </w:r>
    </w:p>
    <w:p w14:paraId="2896A3F4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企业需要上传附件：</w:t>
      </w:r>
    </w:p>
    <w:p w14:paraId="76C7F01C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bookmarkStart w:id="0" w:name="_GoBack"/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1、</w:t>
      </w:r>
      <w:bookmarkEnd w:id="0"/>
      <w:r>
        <w:rPr>
          <w:rFonts w:hint="eastAsia"/>
          <w:sz w:val="28"/>
          <w:szCs w:val="28"/>
          <w:lang w:val="en-US" w:eastAsia="zh-CN"/>
        </w:rPr>
        <w:t>有效的营业执照；</w:t>
      </w:r>
    </w:p>
    <w:p w14:paraId="26CD5761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/>
          <w:sz w:val="28"/>
          <w:szCs w:val="28"/>
          <w:lang w:val="en-US" w:eastAsia="zh-CN"/>
        </w:rPr>
        <w:t>资质证书：工程监理综合资质或房建工程监理乙级及以上资质证书，且在有效期内。</w:t>
      </w:r>
    </w:p>
    <w:p w14:paraId="068AA174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/>
          <w:sz w:val="28"/>
          <w:szCs w:val="28"/>
          <w:lang w:val="en-US" w:eastAsia="zh-CN"/>
        </w:rPr>
        <w:t>项目人员要求：总监理工程师注册专业为市政公用工程，</w:t>
      </w:r>
      <w:r>
        <w:rPr>
          <w:rFonts w:hint="eastAsia"/>
          <w:color w:val="0000FF"/>
          <w:sz w:val="28"/>
          <w:szCs w:val="28"/>
          <w:lang w:val="en-US" w:eastAsia="zh-CN"/>
        </w:rPr>
        <w:t>总监理工程师不得</w:t>
      </w:r>
      <w:r>
        <w:rPr>
          <w:rFonts w:hint="eastAsia"/>
          <w:sz w:val="28"/>
          <w:szCs w:val="28"/>
          <w:lang w:val="en-US" w:eastAsia="zh-CN"/>
        </w:rPr>
        <w:t>有在监项目</w:t>
      </w:r>
      <w:r>
        <w:rPr>
          <w:rFonts w:hint="eastAsia"/>
          <w:color w:val="0000FF"/>
          <w:sz w:val="28"/>
          <w:szCs w:val="28"/>
          <w:lang w:val="en-US" w:eastAsia="zh-CN"/>
        </w:rPr>
        <w:t>，总监业绩为近两年（2022.11.03到2024.11.03，时间以竣工验收为准）类似的房建业绩2个</w:t>
      </w:r>
      <w:r>
        <w:rPr>
          <w:rFonts w:hint="eastAsia"/>
          <w:sz w:val="28"/>
          <w:szCs w:val="28"/>
          <w:lang w:val="en-US" w:eastAsia="zh-CN"/>
        </w:rPr>
        <w:t>；总监理工程师、各专业监理工程师及监理员均在新疆工程建设云可查，相关证书均在有效期内，需上传人员班子一览表（专业监理工程师4名，监理员1名，土建专业监理工程师1名、安全专业监理工程1名（</w:t>
      </w:r>
      <w:r>
        <w:rPr>
          <w:rFonts w:hint="eastAsia"/>
          <w:color w:val="0000FF"/>
          <w:sz w:val="28"/>
          <w:szCs w:val="28"/>
          <w:lang w:val="en-US" w:eastAsia="zh-CN"/>
        </w:rPr>
        <w:t>要求中级及以上注册安全工程师</w:t>
      </w:r>
      <w:r>
        <w:rPr>
          <w:rFonts w:hint="eastAsia"/>
          <w:sz w:val="28"/>
          <w:szCs w:val="28"/>
          <w:lang w:val="en-US" w:eastAsia="zh-CN"/>
        </w:rPr>
        <w:t>），电气专业监理工程师1名、设备专业监理工程师1名（</w:t>
      </w:r>
      <w:r>
        <w:rPr>
          <w:rFonts w:hint="eastAsia"/>
          <w:color w:val="0000FF"/>
          <w:sz w:val="28"/>
          <w:szCs w:val="28"/>
          <w:lang w:val="en-US" w:eastAsia="zh-CN"/>
        </w:rPr>
        <w:t>要求机电专业工程师</w:t>
      </w:r>
      <w:r>
        <w:rPr>
          <w:rFonts w:hint="eastAsia"/>
          <w:sz w:val="28"/>
          <w:szCs w:val="28"/>
          <w:lang w:val="en-US" w:eastAsia="zh-CN"/>
        </w:rPr>
        <w:t>），监理员1名）人员证书及建设云截图，</w:t>
      </w:r>
      <w:r>
        <w:rPr>
          <w:rFonts w:hint="eastAsia"/>
          <w:color w:val="0000FF"/>
          <w:sz w:val="28"/>
          <w:szCs w:val="28"/>
          <w:lang w:val="en-US" w:eastAsia="zh-CN"/>
        </w:rPr>
        <w:t>本项目所有人员为专职人员，不得在其他项目担任职务，项目管理班子的人员不得漏缺</w:t>
      </w:r>
      <w:r>
        <w:rPr>
          <w:rFonts w:hint="eastAsia"/>
          <w:sz w:val="28"/>
          <w:szCs w:val="28"/>
          <w:lang w:val="en-US" w:eastAsia="zh-CN"/>
        </w:rPr>
        <w:t>。</w:t>
      </w:r>
    </w:p>
    <w:p w14:paraId="7DDADD87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4、</w:t>
      </w:r>
      <w:r>
        <w:rPr>
          <w:rFonts w:hint="eastAsia"/>
          <w:sz w:val="28"/>
          <w:szCs w:val="28"/>
          <w:lang w:val="en-US" w:eastAsia="zh-CN"/>
        </w:rPr>
        <w:t>疆外企业须上传进疆备案册，拟派至本项目人员为备案册内人员。</w:t>
      </w:r>
    </w:p>
    <w:p w14:paraId="737AFCB2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5、</w:t>
      </w:r>
      <w:r>
        <w:rPr>
          <w:rFonts w:hint="eastAsia"/>
          <w:sz w:val="28"/>
          <w:szCs w:val="28"/>
          <w:lang w:val="en-US" w:eastAsia="zh-CN"/>
        </w:rPr>
        <w:t>上传民丰县办公场所证明（此证明为办公所在地社区或街办证明为准）</w:t>
      </w:r>
    </w:p>
    <w:p w14:paraId="5174A99D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6、</w:t>
      </w:r>
      <w:r>
        <w:rPr>
          <w:rFonts w:hint="eastAsia"/>
          <w:sz w:val="28"/>
          <w:szCs w:val="28"/>
          <w:lang w:val="en-US" w:eastAsia="zh-CN"/>
        </w:rPr>
        <w:t>报价清单、上传资料真实性及报价合理性承诺书。</w:t>
      </w:r>
    </w:p>
    <w:p w14:paraId="5CAD3652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7、</w:t>
      </w:r>
      <w:r>
        <w:rPr>
          <w:rFonts w:hint="eastAsia"/>
          <w:sz w:val="28"/>
          <w:szCs w:val="28"/>
          <w:lang w:val="en-US" w:eastAsia="zh-CN"/>
        </w:rPr>
        <w:t>承接该项目总监不得有在监项目，（上传总监在新疆建设云平台</w:t>
      </w:r>
      <w:r>
        <w:rPr>
          <w:rFonts w:hint="eastAsia"/>
          <w:color w:val="0000FF"/>
          <w:sz w:val="28"/>
          <w:szCs w:val="28"/>
          <w:lang w:val="en-US" w:eastAsia="zh-CN"/>
        </w:rPr>
        <w:t>无监</w:t>
      </w:r>
      <w:r>
        <w:rPr>
          <w:rFonts w:hint="eastAsia"/>
          <w:sz w:val="28"/>
          <w:szCs w:val="28"/>
          <w:lang w:val="en-US" w:eastAsia="zh-CN"/>
        </w:rPr>
        <w:t>建项目证明）。</w:t>
      </w:r>
    </w:p>
    <w:p w14:paraId="0239D47D"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注：所有上传附件资料需加盖 鲜红公章，若有一项没按照要求上传按无效报价处理。</w:t>
      </w:r>
    </w:p>
    <w:p w14:paraId="6BF40DAB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 w14:paraId="42A7E449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 w14:paraId="6E0ABFD7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 w14:paraId="732E63AA">
      <w:pPr>
        <w:numPr>
          <w:ilvl w:val="0"/>
          <w:numId w:val="0"/>
        </w:numPr>
        <w:rPr>
          <w:rFonts w:hint="default"/>
          <w:b/>
          <w:bCs/>
          <w:sz w:val="24"/>
          <w:szCs w:val="24"/>
          <w:lang w:val="en-US" w:eastAsia="zh-CN"/>
        </w:rPr>
      </w:pPr>
    </w:p>
    <w:p w14:paraId="69EF1266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其他商务要求：1、该项目时间紧任务重，中标企业响应后24小时内须派总监理工程师及驻场监理到场，未到场视为自动放弃，到场后未请假不得擅自离开施工现场；2、驻场监理须全天在场，总监每月在场时间不低于15天，分部验收时总监必须到场，违规者按照合同约定扣除监理费用。3、为了避免恶性低价竞争，报价时如违反市场规律超低价恶意谋取中标又无法提供合格服务者，将上报上级主管部门予以处罚并记入不良信用，同时总监证书不予释放。</w:t>
      </w:r>
    </w:p>
    <w:p w14:paraId="2ACCBF47">
      <w:pPr>
        <w:pStyle w:val="2"/>
        <w:rPr>
          <w:rFonts w:hint="eastAsia"/>
          <w:sz w:val="24"/>
          <w:szCs w:val="24"/>
          <w:lang w:val="en-US" w:eastAsia="zh-CN"/>
        </w:rPr>
      </w:pPr>
    </w:p>
    <w:p w14:paraId="1C85C494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1MTlhZmJlMWQxMjA0N2YxNzc4ZDE0NjY2ZDA4MGMifQ=="/>
  </w:docVars>
  <w:rsids>
    <w:rsidRoot w:val="00000000"/>
    <w:rsid w:val="0891328A"/>
    <w:rsid w:val="091B4D8E"/>
    <w:rsid w:val="0F797A12"/>
    <w:rsid w:val="12F901BB"/>
    <w:rsid w:val="1A5E2D7A"/>
    <w:rsid w:val="1B1D67A1"/>
    <w:rsid w:val="1EE3748B"/>
    <w:rsid w:val="20396338"/>
    <w:rsid w:val="236A42D6"/>
    <w:rsid w:val="23D10278"/>
    <w:rsid w:val="25495C2A"/>
    <w:rsid w:val="26A83F7A"/>
    <w:rsid w:val="28CA52F9"/>
    <w:rsid w:val="2CDD7C22"/>
    <w:rsid w:val="380B4504"/>
    <w:rsid w:val="3C746980"/>
    <w:rsid w:val="44965602"/>
    <w:rsid w:val="479565DF"/>
    <w:rsid w:val="49C00C44"/>
    <w:rsid w:val="4F7C45EE"/>
    <w:rsid w:val="5DA022AA"/>
    <w:rsid w:val="640448F1"/>
    <w:rsid w:val="6B431148"/>
    <w:rsid w:val="6C8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1588" w:leftChars="832" w:firstLine="433"/>
    </w:pPr>
    <w:rPr>
      <w:rFonts w:eastAsia="仿宋_GB2312"/>
      <w:spacing w:val="15"/>
      <w:kern w:val="10"/>
      <w:sz w:val="24"/>
      <w:szCs w:val="24"/>
    </w:r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560" w:firstLineChars="200"/>
    </w:pPr>
    <w:rPr>
      <w:sz w:val="28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716</Words>
  <Characters>736</Characters>
  <Lines>0</Lines>
  <Paragraphs>0</Paragraphs>
  <TotalTime>19</TotalTime>
  <ScaleCrop>false</ScaleCrop>
  <LinksUpToDate>false</LinksUpToDate>
  <CharactersWithSpaces>737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2023-05-24T10:47:00Z</dcterms:created>
  <dc:creator>Administrator</dc:creator>
  <cp:lastModifiedBy>小梅子2</cp:lastModifiedBy>
  <dcterms:modified xsi:type="dcterms:W3CDTF">2024-11-30T06:29:37Z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10C0ED153EDB4131A0858F16F0E3A336_13</vt:lpwstr>
  </property>
</Properties>
</file>