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452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项目基本信息</w:t>
      </w:r>
    </w:p>
    <w:p w14:paraId="1BA657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采购项目名称</w:t>
      </w:r>
      <w:r>
        <w:rPr>
          <w:sz w:val="24"/>
          <w:szCs w:val="24"/>
        </w:rPr>
        <w:t>：洛浦县维吾尔医医院 PRP 低速冷冻离心机采购项目</w:t>
      </w:r>
    </w:p>
    <w:p w14:paraId="714026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b/>
          <w:sz w:val="24"/>
          <w:szCs w:val="24"/>
        </w:rPr>
        <w:t>预算金额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28.8万元</w:t>
      </w:r>
    </w:p>
    <w:p w14:paraId="769931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采购单位</w:t>
      </w:r>
      <w:r>
        <w:rPr>
          <w:sz w:val="24"/>
          <w:szCs w:val="24"/>
        </w:rPr>
        <w:t>：洛浦县维吾尔医医院</w:t>
      </w:r>
    </w:p>
    <w:p w14:paraId="0F93C8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采购方式</w:t>
      </w:r>
      <w:r>
        <w:rPr>
          <w:sz w:val="24"/>
          <w:szCs w:val="24"/>
        </w:rPr>
        <w:t>：在线询价（政采云平台）</w:t>
      </w:r>
    </w:p>
    <w:p w14:paraId="7245FB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数量</w:t>
      </w:r>
      <w:r>
        <w:rPr>
          <w:sz w:val="24"/>
          <w:szCs w:val="24"/>
        </w:rPr>
        <w:t>：1 台</w:t>
      </w:r>
    </w:p>
    <w:p w14:paraId="1C19E2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交货期</w:t>
      </w:r>
      <w:r>
        <w:rPr>
          <w:sz w:val="24"/>
          <w:szCs w:val="24"/>
        </w:rPr>
        <w:t xml:space="preserve">：合同签订后 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 xml:space="preserve"> 天内</w:t>
      </w:r>
    </w:p>
    <w:p w14:paraId="394553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付款方式</w:t>
      </w:r>
      <w:r>
        <w:rPr>
          <w:sz w:val="24"/>
          <w:szCs w:val="24"/>
        </w:rPr>
        <w:t>：按合同约定支付</w:t>
      </w:r>
    </w:p>
    <w:p w14:paraId="0F3BDD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售后服务要求</w:t>
      </w:r>
      <w:r>
        <w:rPr>
          <w:sz w:val="24"/>
          <w:szCs w:val="24"/>
        </w:rPr>
        <w:t>：至少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年免费质保，24 小时内响应故障，提供定期维护服务</w:t>
      </w:r>
    </w:p>
    <w:p w14:paraId="5FC7AD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设备核心参数要求（硬性指标）</w:t>
      </w:r>
    </w:p>
    <w:p w14:paraId="79471B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转速范围</w:t>
      </w:r>
      <w:r>
        <w:rPr>
          <w:sz w:val="24"/>
          <w:szCs w:val="24"/>
        </w:rPr>
        <w:t>：最低转速≤200 rpm，最高转速≥4000 rpm（可调）</w:t>
      </w:r>
    </w:p>
    <w:p w14:paraId="7A70ED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最大离心力</w:t>
      </w:r>
      <w:r>
        <w:rPr>
          <w:sz w:val="24"/>
          <w:szCs w:val="24"/>
        </w:rPr>
        <w:t>：≥</w:t>
      </w:r>
      <w:r>
        <w:rPr>
          <w:rFonts w:hint="eastAsia"/>
          <w:sz w:val="24"/>
          <w:szCs w:val="24"/>
          <w:lang w:val="en-US" w:eastAsia="zh-CN"/>
        </w:rPr>
        <w:t>4890</w:t>
      </w:r>
      <w:r>
        <w:rPr>
          <w:sz w:val="24"/>
          <w:szCs w:val="24"/>
        </w:rPr>
        <w:t>×g</w:t>
      </w:r>
    </w:p>
    <w:p w14:paraId="6378A07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温控系统</w:t>
      </w:r>
      <w:r>
        <w:rPr>
          <w:sz w:val="24"/>
          <w:szCs w:val="24"/>
        </w:rPr>
        <w:t>：制冷范围 - 20℃至 + 40℃，温度波动≤±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℃（需提供温控精度检测报告）</w:t>
      </w:r>
    </w:p>
    <w:p w14:paraId="6FF500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转子类型</w:t>
      </w:r>
      <w:r>
        <w:rPr>
          <w:sz w:val="24"/>
          <w:szCs w:val="24"/>
        </w:rPr>
        <w:t>：适配 PRP 专用水平转子（标配至少 2 种容量转子，如 10ml×12、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0ml×6）</w:t>
      </w:r>
    </w:p>
    <w:p w14:paraId="1AF22F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认证标准</w:t>
      </w:r>
      <w:r>
        <w:rPr>
          <w:sz w:val="24"/>
          <w:szCs w:val="24"/>
        </w:rPr>
        <w:t>：通过医疗器械注册证（Ⅱ 类及以上）、CE 认证、ISO 13485 质量管理体系认证</w:t>
      </w:r>
    </w:p>
    <w:p w14:paraId="767330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安全防护</w:t>
      </w:r>
      <w:r>
        <w:rPr>
          <w:sz w:val="24"/>
          <w:szCs w:val="24"/>
        </w:rPr>
        <w:t>：具备门锁保护、超速 / 超温自动停机、不平衡检测功能</w:t>
      </w:r>
    </w:p>
    <w:p w14:paraId="35A633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程序预设</w:t>
      </w:r>
      <w:r>
        <w:rPr>
          <w:sz w:val="24"/>
          <w:szCs w:val="24"/>
        </w:rPr>
        <w:t>：内置 PRP 制备程序（至少 3 种标准化程序，支持用户自定义参数）</w:t>
      </w:r>
    </w:p>
    <w:p w14:paraId="516CD6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分离效果</w:t>
      </w:r>
      <w:r>
        <w:rPr>
          <w:sz w:val="24"/>
          <w:szCs w:val="24"/>
        </w:rPr>
        <w:t>：血小板回收率≥90%，红细胞残留率≤5%（需提供第三方检测报告）</w:t>
      </w:r>
    </w:p>
    <w:p w14:paraId="0E7A0D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★</w:t>
      </w:r>
      <w:r>
        <w:rPr>
          <w:b/>
          <w:sz w:val="24"/>
          <w:szCs w:val="24"/>
        </w:rPr>
        <w:t>耗材适配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不配备。不需要耗材。</w:t>
      </w:r>
    </w:p>
    <w:p w14:paraId="3DB6CC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采购发布重点</w:t>
      </w:r>
      <w:bookmarkStart w:id="0" w:name="_GoBack"/>
      <w:bookmarkEnd w:id="0"/>
    </w:p>
    <w:p w14:paraId="319822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明确应用场景</w:t>
      </w:r>
      <w:r>
        <w:rPr>
          <w:sz w:val="24"/>
          <w:szCs w:val="24"/>
        </w:rPr>
        <w:t>：强调用于 PRP 制备，需符合临床医疗标准</w:t>
      </w:r>
    </w:p>
    <w:p w14:paraId="2351C2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突出技术合规性</w:t>
      </w:r>
      <w:r>
        <w:rPr>
          <w:sz w:val="24"/>
          <w:szCs w:val="24"/>
        </w:rPr>
        <w:t>：硬性参数标注 “★” 号，要求逐项响应并提供检测证明</w:t>
      </w:r>
    </w:p>
    <w:p w14:paraId="37803A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注重安全与质控</w:t>
      </w:r>
      <w:r>
        <w:rPr>
          <w:sz w:val="24"/>
          <w:szCs w:val="24"/>
        </w:rPr>
        <w:t>：具备医疗级安全防护功能</w:t>
      </w:r>
    </w:p>
    <w:p w14:paraId="1EEC927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强调售后服务</w:t>
      </w:r>
      <w:r>
        <w:rPr>
          <w:sz w:val="24"/>
          <w:szCs w:val="24"/>
        </w:rPr>
        <w:t>：在新疆地区设有常驻技术服务团队</w:t>
      </w:r>
    </w:p>
    <w:p w14:paraId="55242E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注意事项</w:t>
      </w:r>
    </w:p>
    <w:p w14:paraId="34FC71B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参数细节</w:t>
      </w:r>
      <w:r>
        <w:rPr>
          <w:sz w:val="24"/>
          <w:szCs w:val="24"/>
        </w:rPr>
        <w:t>：避免歧义，表述准确</w:t>
      </w:r>
    </w:p>
    <w:p w14:paraId="4B8C46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附件上传</w:t>
      </w:r>
      <w:r>
        <w:rPr>
          <w:sz w:val="24"/>
          <w:szCs w:val="24"/>
        </w:rPr>
        <w:t>：强制要求上传产品彩页、医疗器械注册证等</w:t>
      </w:r>
    </w:p>
    <w:p w14:paraId="0F096B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硬性要求总结</w:t>
      </w:r>
    </w:p>
    <w:p w14:paraId="4A4D66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资质合规</w:t>
      </w:r>
      <w:r>
        <w:rPr>
          <w:sz w:val="24"/>
          <w:szCs w:val="24"/>
        </w:rPr>
        <w:t>：医疗器械注册证、CE 认证</w:t>
      </w:r>
    </w:p>
    <w:p w14:paraId="01786B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性能达标</w:t>
      </w:r>
      <w:r>
        <w:rPr>
          <w:sz w:val="24"/>
          <w:szCs w:val="24"/>
        </w:rPr>
        <w:t>：转速、温控、PRP 分离效率</w:t>
      </w:r>
    </w:p>
    <w:p w14:paraId="008505F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安全强制</w:t>
      </w:r>
      <w:r>
        <w:rPr>
          <w:sz w:val="24"/>
          <w:szCs w:val="24"/>
        </w:rPr>
        <w:t>：超速 / 超温保护、门锁装置</w:t>
      </w:r>
    </w:p>
    <w:p w14:paraId="48CD9F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验收绑定</w:t>
      </w:r>
      <w:r>
        <w:rPr>
          <w:sz w:val="24"/>
          <w:szCs w:val="24"/>
        </w:rPr>
        <w:t>：分离效果需现场测试合格</w:t>
      </w:r>
    </w:p>
    <w:p w14:paraId="608990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zNjNzgxMGQ1MmI2NzFkMGVjZjIzZTY1MDBkNmQifQ=="/>
  </w:docVars>
  <w:rsids>
    <w:rsidRoot w:val="09501FF0"/>
    <w:rsid w:val="09501FF0"/>
    <w:rsid w:val="25F2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683</Characters>
  <Lines>0</Lines>
  <Paragraphs>0</Paragraphs>
  <TotalTime>3</TotalTime>
  <ScaleCrop>false</ScaleCrop>
  <LinksUpToDate>false</LinksUpToDate>
  <CharactersWithSpaces>723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2025-02-17T08:08:00Z</dcterms:created>
  <dc:creator>Administrator</dc:creator>
  <cp:lastModifiedBy>WPS_1374928608</cp:lastModifiedBy>
  <cp:lastPrinted>2025-02-17T08:12:00Z</cp:lastPrinted>
  <dcterms:modified xsi:type="dcterms:W3CDTF">2025-02-17T09:40:22Z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9B45F5424EFF44F7BC67DC28D1295E1C_12</vt:lpwstr>
  </property>
</Properties>
</file>