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26A5"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设备维修参数要求</w:t>
      </w:r>
    </w:p>
    <w:p w14:paraId="540F895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投标人具备医疗器械维修资质，营业执照经营范围具有国家市场监督管理部门行政审批的医疗设备“维修”的经营项，并能独立承担民事责任。</w:t>
      </w:r>
    </w:p>
    <w:p w14:paraId="3A7BB94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供应商具有国家行政主管部门颁发的有效的，医疗器械三类经营许可证。</w:t>
      </w:r>
    </w:p>
    <w:p w14:paraId="5E9C768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投标人具备进口备件的供应能力，保证配件的供应及备件来源的合法性，提供海关进出口货物资质。</w:t>
      </w:r>
    </w:p>
    <w:p w14:paraId="534E86D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投标人具备专业技术团队，工程师均接受国家或以上厂家正规培训，提供国家颁发的工程师培训证书或原厂工程师培训合格证书，2名，并提供近6个月的社保证明。</w:t>
      </w:r>
    </w:p>
    <w:p w14:paraId="59B7B98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备件要求:为了保证科室设备使用效率，所更换备件不接收任何维修,一旦出现故障，全部更换原厂原包装的备件，每次更换我单位将验证合格通过，方可更换备件。</w:t>
      </w:r>
    </w:p>
    <w:p w14:paraId="71F6CA7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为了保证设备长期使用安全，设备维修所更换的所有备件，均为原厂合格，原厂未拆封件，更换时需提供合格证</w:t>
      </w:r>
      <w:r>
        <w:rPr>
          <w:rFonts w:hint="eastAsia"/>
          <w:sz w:val="28"/>
          <w:szCs w:val="36"/>
          <w:lang w:eastAsia="zh-CN"/>
        </w:rPr>
        <w:t>或</w:t>
      </w:r>
      <w:r>
        <w:rPr>
          <w:rFonts w:hint="eastAsia"/>
          <w:sz w:val="28"/>
          <w:szCs w:val="36"/>
        </w:rPr>
        <w:t>报关单。</w:t>
      </w:r>
    </w:p>
    <w:p w14:paraId="05BCCA9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维修更换后的设备损坏配件须返回至医院，以便查验。</w:t>
      </w:r>
    </w:p>
    <w:p w14:paraId="4386ED0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维修及校准能力：投标人具备齐全的医疗设备专业维修校准工具，确定性能参数达到国家标准，提供国家权威检测机构认可的工具清单及计量校准证书（扫描件）。</w:t>
      </w:r>
    </w:p>
    <w:p w14:paraId="1B8DE95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投标人具备800或400客户服务专线，为用户提供365天×24小时快速诊断和远程网络技术支持。</w:t>
      </w:r>
    </w:p>
    <w:p w14:paraId="51C5ED9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远程网络支持:保证后台服务中心365天×24小时400人工技术热线响应和远程网络支持。</w:t>
      </w:r>
    </w:p>
    <w:p w14:paraId="315EBA9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远程网络需要具备维修以及诊断系统能力，提供在国内已经建立的远程网络维修诊断系统的地址及认证证书；</w:t>
      </w:r>
    </w:p>
    <w:p w14:paraId="1377FEF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提供近一年以内同类设备维修业绩2份。</w:t>
      </w:r>
    </w:p>
    <w:p w14:paraId="1B1A3DA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  <w:lang w:val="en-US" w:eastAsia="zh-CN"/>
        </w:rPr>
        <w:t>设备维修过程中不排除设备还有其他故障，发现其他问题一并维修，费用不在增加，不得耽误诊疗工作。</w:t>
      </w:r>
      <w:r>
        <w:rPr>
          <w:rFonts w:hint="eastAsia"/>
          <w:sz w:val="28"/>
          <w:szCs w:val="36"/>
        </w:rPr>
        <w:t>设备维修完成后，各项数值、参数、性能、功能、指标处于最佳运行状态，必须达到原厂运行标准，并出具正规质控检测报告。</w:t>
      </w:r>
    </w:p>
    <w:p w14:paraId="71C9244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14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投标人应充分了解设备的故障现状，任何因忽略设备现状或误解项目情况，而导致的设备停机期限延长，将被作为不良行为记录在案，并影响其以后参加政府采购的项目投标。</w:t>
      </w:r>
    </w:p>
    <w:p w14:paraId="2812A98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15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我单位将严格按照招标参数逐条验收，若有一项不满足，即为虚假应标，不予验收，并报政采云维权中心以及上级采监部门进行处理。</w:t>
      </w:r>
    </w:p>
    <w:p w14:paraId="1C83B65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16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供应商不能按照合同条款保质保量完成工作，不符合本项目规定或服务质量严重偏离医院下达的任务要求的，医院有权按实际情况扣除部分服务费或终止合同。</w:t>
      </w:r>
    </w:p>
    <w:p w14:paraId="10179BC5">
      <w:pPr>
        <w:rPr>
          <w:rFonts w:hint="eastAsia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Y2U4NmVkYjgwNzRkMGI0Y2E1Mjc1NGU2NjQwN2UifQ=="/>
  </w:docVars>
  <w:rsids>
    <w:rsidRoot w:val="00000000"/>
    <w:rsid w:val="539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2024-09-13T08:34:09Z</dcterms:created>
  <dc:creator>Administrator</dc:creator>
  <cp:lastModifiedBy>岁月沉淀人生</cp:lastModifiedBy>
  <cp:lastPrinted>2024-09-13T08:48:53Z</cp:lastPrinted>
  <dcterms:modified xsi:type="dcterms:W3CDTF">2024-09-13T09:02:17Z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5AB2C5E2B0B24523899E4BC8AAEFBE93_12</vt:lpwstr>
  </property>
</Properties>
</file>