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B2849">
      <w:pPr>
        <w:jc w:val="center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参数要求</w:t>
      </w:r>
    </w:p>
    <w:p w14:paraId="3835F737"/>
    <w:p w14:paraId="0AE9AA6C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病号服要求:100%纯棉，分体装，裤子需要系带，上衣长袖，薄度:春秋款，颜色统一一个色彩，(蓝色最好)均码: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60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40"/>
        </w:rPr>
        <w:t>套，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MmFhYzdmODgwOGMyOWY5ODY3NzQyNGZlYjk5OGEifQ=="/>
  </w:docVars>
  <w:rsids>
    <w:rsidRoot w:val="00000000"/>
    <w:rsid w:val="5E3303F5"/>
    <w:rsid w:val="7629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2024-04-24T04:39:00Z</dcterms:created>
  <dc:creator>Administrator.BF-20230112QDVP</dc:creator>
  <cp:lastModifiedBy>MA联盟</cp:lastModifiedBy>
  <dcterms:modified xsi:type="dcterms:W3CDTF">2024-07-29T09:44:41Z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7401417F0D49404CAE627668011B6FBA_13</vt:lpwstr>
  </property>
</Properties>
</file>