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07F3D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肺功能仪</w:t>
      </w:r>
      <w:r>
        <w:rPr>
          <w:rFonts w:hint="eastAsia"/>
          <w:b/>
          <w:sz w:val="32"/>
          <w:szCs w:val="32"/>
          <w:lang w:eastAsia="zh-CN"/>
        </w:rPr>
        <w:t>推荐</w:t>
      </w:r>
      <w:r>
        <w:rPr>
          <w:rFonts w:hint="eastAsia"/>
          <w:b/>
          <w:sz w:val="32"/>
          <w:szCs w:val="32"/>
        </w:rPr>
        <w:t>技术指标</w:t>
      </w:r>
    </w:p>
    <w:p w14:paraId="6AE78E00">
      <w:pPr>
        <w:widowControl/>
        <w:spacing w:line="360" w:lineRule="auto"/>
        <w:jc w:val="left"/>
        <w:textAlignment w:val="center"/>
        <w:rPr>
          <w:rFonts w:ascii="宋体" w:hAnsi="宋体" w:eastAsia="宋体" w:cs="宋体"/>
          <w:b/>
          <w:kern w:val="0"/>
          <w:sz w:val="20"/>
          <w:szCs w:val="20"/>
          <w:lang w:val="zh-CN"/>
        </w:rPr>
      </w:pPr>
      <w:r>
        <w:rPr>
          <w:rFonts w:hint="eastAsia" w:ascii="宋体" w:hAnsi="宋体" w:eastAsia="宋体" w:cs="宋体"/>
          <w:b/>
          <w:kern w:val="0"/>
          <w:sz w:val="20"/>
          <w:szCs w:val="20"/>
          <w:lang w:val="zh-CN"/>
        </w:rPr>
        <w:t>一、产品用途及原理</w:t>
      </w:r>
    </w:p>
    <w:p w14:paraId="4BC1F9A8">
      <w:pPr>
        <w:widowControl/>
        <w:spacing w:line="360" w:lineRule="auto"/>
        <w:ind w:firstLine="100" w:firstLineChars="50"/>
        <w:jc w:val="left"/>
        <w:textAlignment w:val="center"/>
        <w:rPr>
          <w:rFonts w:ascii="宋体" w:hAnsi="宋体" w:eastAsia="宋体" w:cs="宋体"/>
          <w:kern w:val="0"/>
          <w:sz w:val="20"/>
          <w:szCs w:val="20"/>
          <w:lang w:val="zh-CN"/>
        </w:rPr>
      </w:pPr>
      <w:r>
        <w:rPr>
          <w:rFonts w:hint="eastAsia" w:ascii="宋体" w:hAnsi="宋体" w:eastAsia="宋体" w:cs="宋体"/>
          <w:kern w:val="0"/>
          <w:sz w:val="20"/>
          <w:szCs w:val="20"/>
          <w:lang w:val="zh-CN"/>
        </w:rPr>
        <w:t>1.产品适用于心肺、颅脑、腹、胸等手术前常规检查，体检、职业病普查，各种呼吸病人治疗效果评定等。</w:t>
      </w:r>
    </w:p>
    <w:p w14:paraId="49621EA9">
      <w:pPr>
        <w:pStyle w:val="14"/>
        <w:spacing w:line="360" w:lineRule="auto"/>
        <w:rPr>
          <w:rFonts w:ascii="宋体" w:hAnsi="宋体" w:eastAsia="宋体" w:cs="宋体"/>
          <w:color w:val="auto"/>
          <w:sz w:val="20"/>
          <w:szCs w:val="20"/>
          <w:lang w:val="zh-CN"/>
        </w:rPr>
      </w:pPr>
      <w:r>
        <w:rPr>
          <w:rFonts w:hint="eastAsia" w:ascii="宋体" w:hAnsi="宋体" w:eastAsia="宋体" w:cs="宋体"/>
          <w:color w:val="auto"/>
          <w:sz w:val="20"/>
          <w:szCs w:val="20"/>
          <w:lang w:val="zh-CN"/>
        </w:rPr>
        <w:t>★2</w:t>
      </w:r>
      <w:r>
        <w:rPr>
          <w:rFonts w:ascii="宋体" w:hAnsi="宋体" w:eastAsia="宋体" w:cs="宋体"/>
          <w:color w:val="auto"/>
          <w:sz w:val="20"/>
          <w:szCs w:val="20"/>
          <w:lang w:val="zh-CN"/>
        </w:rPr>
        <w:t xml:space="preserve">. </w:t>
      </w:r>
      <w:r>
        <w:rPr>
          <w:rFonts w:hint="eastAsia" w:ascii="宋体" w:hAnsi="宋体" w:eastAsia="宋体" w:cs="宋体"/>
          <w:color w:val="auto"/>
          <w:sz w:val="20"/>
          <w:szCs w:val="20"/>
          <w:lang w:val="zh-CN"/>
        </w:rPr>
        <w:t>产品检测原理：采用压差检测技术原理。</w:t>
      </w:r>
    </w:p>
    <w:p w14:paraId="22B02918">
      <w:pPr>
        <w:widowControl/>
        <w:spacing w:line="360" w:lineRule="auto"/>
        <w:jc w:val="left"/>
        <w:textAlignment w:val="center"/>
        <w:rPr>
          <w:rFonts w:ascii="宋体" w:hAnsi="宋体" w:eastAsia="宋体" w:cs="宋体"/>
          <w:b/>
          <w:kern w:val="0"/>
          <w:sz w:val="20"/>
          <w:szCs w:val="20"/>
          <w:lang w:val="zh-CN"/>
        </w:rPr>
      </w:pPr>
      <w:r>
        <w:rPr>
          <w:rFonts w:hint="eastAsia" w:ascii="宋体" w:hAnsi="宋体" w:eastAsia="宋体" w:cs="宋体"/>
          <w:b/>
          <w:kern w:val="0"/>
          <w:sz w:val="20"/>
          <w:szCs w:val="20"/>
          <w:lang w:val="zh-CN"/>
        </w:rPr>
        <w:t>二、产品功能</w:t>
      </w:r>
    </w:p>
    <w:p w14:paraId="2CD1FDF3">
      <w:pPr>
        <w:widowControl/>
        <w:spacing w:line="360" w:lineRule="auto"/>
        <w:jc w:val="left"/>
        <w:textAlignment w:val="center"/>
        <w:rPr>
          <w:rFonts w:hint="eastAsia" w:ascii="宋体" w:hAnsi="宋体" w:eastAsia="宋体" w:cs="宋体"/>
          <w:kern w:val="0"/>
          <w:sz w:val="20"/>
          <w:szCs w:val="20"/>
          <w:lang w:val="zh-CN"/>
        </w:rPr>
      </w:pPr>
      <w:r>
        <w:rPr>
          <w:rFonts w:hint="eastAsia" w:ascii="宋体" w:hAnsi="宋体" w:eastAsia="宋体" w:cs="宋体"/>
          <w:sz w:val="20"/>
          <w:szCs w:val="20"/>
          <w:lang w:val="zh-CN"/>
        </w:rPr>
        <w:t>★</w:t>
      </w:r>
      <w:r>
        <w:rPr>
          <w:rFonts w:hint="eastAsia" w:ascii="宋体" w:hAnsi="宋体" w:eastAsia="宋体" w:cs="宋体"/>
          <w:kern w:val="0"/>
          <w:sz w:val="20"/>
          <w:szCs w:val="20"/>
          <w:lang w:val="zh-CN"/>
        </w:rPr>
        <w:t>1. 操作界面：产品具有中英文操作界面,主机操作屏幕≥5.7英寸。</w:t>
      </w:r>
    </w:p>
    <w:p w14:paraId="700F6AF2">
      <w:pPr>
        <w:widowControl/>
        <w:spacing w:line="360" w:lineRule="auto"/>
        <w:jc w:val="left"/>
        <w:textAlignment w:val="center"/>
        <w:rPr>
          <w:rFonts w:ascii="宋体" w:hAnsi="宋体" w:eastAsia="宋体" w:cs="宋体"/>
          <w:kern w:val="0"/>
          <w:sz w:val="20"/>
          <w:szCs w:val="20"/>
          <w:lang w:val="zh-CN"/>
        </w:rPr>
      </w:pPr>
      <w:r>
        <w:rPr>
          <w:rFonts w:hint="eastAsia" w:ascii="宋体" w:hAnsi="宋体" w:eastAsia="宋体" w:cs="宋体"/>
          <w:kern w:val="0"/>
          <w:sz w:val="20"/>
          <w:szCs w:val="20"/>
          <w:lang w:val="zh-CN"/>
        </w:rPr>
        <w:t>2. 预测公式：产品可实现10种预测公式，并可实现5种以上专门针对国人预测公式</w:t>
      </w:r>
    </w:p>
    <w:p w14:paraId="13F7E635">
      <w:pPr>
        <w:widowControl/>
        <w:spacing w:line="360" w:lineRule="auto"/>
        <w:jc w:val="left"/>
        <w:textAlignment w:val="center"/>
        <w:rPr>
          <w:rFonts w:ascii="宋体" w:hAnsi="宋体" w:eastAsia="宋体" w:cs="宋体"/>
          <w:kern w:val="0"/>
          <w:sz w:val="20"/>
          <w:szCs w:val="20"/>
          <w:lang w:val="zh-CN"/>
        </w:rPr>
      </w:pPr>
      <w:r>
        <w:rPr>
          <w:rFonts w:hint="eastAsia" w:ascii="宋体" w:hAnsi="宋体" w:eastAsia="宋体" w:cs="宋体"/>
          <w:kern w:val="0"/>
          <w:sz w:val="20"/>
          <w:szCs w:val="20"/>
          <w:lang w:val="zh-CN"/>
        </w:rPr>
        <w:t>3. 产品测试曲线：产品可提供容量—时间曲线，容量—流速曲线（F-V）</w:t>
      </w:r>
    </w:p>
    <w:p w14:paraId="62500099">
      <w:pPr>
        <w:widowControl/>
        <w:spacing w:line="360" w:lineRule="auto"/>
        <w:jc w:val="left"/>
        <w:textAlignment w:val="center"/>
        <w:rPr>
          <w:rFonts w:ascii="宋体" w:hAnsi="宋体" w:eastAsia="宋体" w:cs="宋体"/>
          <w:color w:val="000000" w:themeColor="text1"/>
          <w:kern w:val="0"/>
          <w:sz w:val="20"/>
          <w:szCs w:val="20"/>
          <w:lang w:val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0"/>
          <w:szCs w:val="20"/>
          <w:lang w:val="zh-CN"/>
        </w:rPr>
        <w:t>4.品可实现各项检测指标反复进行测量，并可实现3次测试结果相比较功能</w:t>
      </w:r>
    </w:p>
    <w:p w14:paraId="12406343">
      <w:pPr>
        <w:widowControl/>
        <w:spacing w:line="360" w:lineRule="auto"/>
        <w:jc w:val="left"/>
        <w:textAlignment w:val="center"/>
        <w:rPr>
          <w:rFonts w:ascii="宋体" w:hAnsi="宋体" w:eastAsia="宋体" w:cs="宋体"/>
          <w:b/>
          <w:color w:val="000000" w:themeColor="text1"/>
          <w:kern w:val="0"/>
          <w:sz w:val="20"/>
          <w:szCs w:val="20"/>
          <w:lang w:val="zh-CN"/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0"/>
          <w:szCs w:val="20"/>
          <w:lang w:val="zh-CN"/>
        </w:rPr>
        <w:t>三、测量参数</w:t>
      </w:r>
    </w:p>
    <w:p w14:paraId="402D200C">
      <w:pPr>
        <w:widowControl/>
        <w:spacing w:line="360" w:lineRule="auto"/>
        <w:jc w:val="left"/>
        <w:textAlignment w:val="center"/>
        <w:rPr>
          <w:rFonts w:ascii="宋体" w:hAnsi="宋体" w:eastAsia="宋体" w:cs="宋体"/>
          <w:color w:val="000000" w:themeColor="text1"/>
          <w:kern w:val="0"/>
          <w:sz w:val="20"/>
          <w:szCs w:val="20"/>
          <w:lang w:val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0"/>
          <w:szCs w:val="20"/>
          <w:lang w:val="zh-CN"/>
        </w:rPr>
        <w:t>具有≥30个肺通气功能检测参数。FVC（用力肺活量）： FVC、FEV0.5、FEV1（或FEV1.0）、FEV3（或FEV3.0）、FEV1/FVC（或FEV1.0%G）、FEV1/VC（或FEV1.0%T，或FEV1/VC Max）、FEV3/FVC（或FEV3.0%G）、FEV3/VC（或FEV3.0%T，或FEV3/VC Max）、VEXP（或Vext）、FET（或EX Time）、 MMEF (或MMF，或FEF25-75)、PEF、 FEF25（或MEF75）、FEF50（或MEF50）、FEF75（或MEF25）等呼气指标，FIVC、FIV0.5、FIV1（或FIV1.0）、FIV1/FVC（或FIV1.0/FVC）、FIV1/FIVC（或FIV1.0/FIVC）、PIF、MIF50等吸气指标；VC（肺活量）：</w:t>
      </w:r>
      <w:r>
        <w:rPr>
          <w:rFonts w:ascii="宋体" w:hAnsi="宋体" w:eastAsia="宋体" w:cs="宋体"/>
          <w:color w:val="000000" w:themeColor="text1"/>
          <w:kern w:val="0"/>
          <w:sz w:val="20"/>
          <w:szCs w:val="20"/>
          <w:lang w:val="zh-CN"/>
        </w:rPr>
        <w:t>VC</w:t>
      </w:r>
      <w:r>
        <w:rPr>
          <w:rFonts w:hint="eastAsia" w:ascii="宋体" w:hAnsi="宋体" w:eastAsia="宋体" w:cs="宋体"/>
          <w:color w:val="000000" w:themeColor="text1"/>
          <w:kern w:val="0"/>
          <w:sz w:val="20"/>
          <w:szCs w:val="20"/>
          <w:lang w:val="zh-CN"/>
        </w:rPr>
        <w:t>（或VC Max</w:t>
      </w:r>
      <w:r>
        <w:rPr>
          <w:rFonts w:ascii="宋体" w:hAnsi="宋体" w:eastAsia="宋体" w:cs="宋体"/>
          <w:color w:val="000000" w:themeColor="text1"/>
          <w:kern w:val="0"/>
          <w:sz w:val="20"/>
          <w:szCs w:val="20"/>
          <w:lang w:val="zh-CN"/>
        </w:rPr>
        <w:t>）</w:t>
      </w:r>
      <w:r>
        <w:rPr>
          <w:rFonts w:hint="eastAsia" w:ascii="宋体" w:hAnsi="宋体" w:eastAsia="宋体" w:cs="宋体"/>
          <w:color w:val="000000" w:themeColor="text1"/>
          <w:kern w:val="0"/>
          <w:sz w:val="20"/>
          <w:szCs w:val="20"/>
          <w:lang w:val="zh-CN"/>
        </w:rPr>
        <w:t>、VT</w:t>
      </w:r>
      <w:r>
        <w:rPr>
          <w:rFonts w:ascii="宋体" w:hAnsi="宋体" w:eastAsia="宋体" w:cs="宋体"/>
          <w:color w:val="000000" w:themeColor="text1"/>
          <w:kern w:val="0"/>
          <w:sz w:val="20"/>
          <w:szCs w:val="20"/>
          <w:lang w:val="zh-CN"/>
        </w:rPr>
        <w:t>（</w:t>
      </w:r>
      <w:r>
        <w:rPr>
          <w:rFonts w:hint="eastAsia" w:ascii="宋体" w:hAnsi="宋体" w:eastAsia="宋体" w:cs="宋体"/>
          <w:color w:val="000000" w:themeColor="text1"/>
          <w:kern w:val="0"/>
          <w:sz w:val="20"/>
          <w:szCs w:val="20"/>
          <w:lang w:val="zh-CN"/>
        </w:rPr>
        <w:t>或</w:t>
      </w:r>
      <w:r>
        <w:rPr>
          <w:rFonts w:ascii="宋体" w:hAnsi="宋体" w:eastAsia="宋体" w:cs="宋体"/>
          <w:color w:val="000000" w:themeColor="text1"/>
          <w:kern w:val="0"/>
          <w:sz w:val="20"/>
          <w:szCs w:val="20"/>
          <w:lang w:val="zh-CN"/>
        </w:rPr>
        <w:t>TV）</w:t>
      </w:r>
      <w:r>
        <w:rPr>
          <w:rFonts w:hint="eastAsia" w:ascii="宋体" w:hAnsi="宋体" w:eastAsia="宋体" w:cs="宋体"/>
          <w:color w:val="000000" w:themeColor="text1"/>
          <w:kern w:val="0"/>
          <w:sz w:val="20"/>
          <w:szCs w:val="20"/>
          <w:lang w:val="zh-CN"/>
        </w:rPr>
        <w:t>、</w:t>
      </w:r>
      <w:r>
        <w:rPr>
          <w:rFonts w:ascii="宋体" w:hAnsi="宋体" w:eastAsia="宋体" w:cs="宋体"/>
          <w:color w:val="000000" w:themeColor="text1"/>
          <w:kern w:val="0"/>
          <w:sz w:val="20"/>
          <w:szCs w:val="20"/>
          <w:lang w:val="zh-CN"/>
        </w:rPr>
        <w:t>IRV</w:t>
      </w:r>
      <w:r>
        <w:rPr>
          <w:rFonts w:hint="eastAsia" w:ascii="宋体" w:hAnsi="宋体" w:eastAsia="宋体" w:cs="宋体"/>
          <w:color w:val="000000" w:themeColor="text1"/>
          <w:kern w:val="0"/>
          <w:sz w:val="20"/>
          <w:szCs w:val="20"/>
          <w:lang w:val="zh-CN"/>
        </w:rPr>
        <w:t>、</w:t>
      </w:r>
      <w:r>
        <w:rPr>
          <w:rFonts w:ascii="宋体" w:hAnsi="宋体" w:eastAsia="宋体" w:cs="宋体"/>
          <w:color w:val="000000" w:themeColor="text1"/>
          <w:kern w:val="0"/>
          <w:sz w:val="20"/>
          <w:szCs w:val="20"/>
          <w:lang w:val="zh-CN"/>
        </w:rPr>
        <w:t>ERV</w:t>
      </w:r>
      <w:r>
        <w:rPr>
          <w:rFonts w:hint="eastAsia" w:ascii="宋体" w:hAnsi="宋体" w:eastAsia="宋体" w:cs="宋体"/>
          <w:color w:val="000000" w:themeColor="text1"/>
          <w:kern w:val="0"/>
          <w:sz w:val="20"/>
          <w:szCs w:val="20"/>
          <w:lang w:val="zh-CN"/>
        </w:rPr>
        <w:t>、</w:t>
      </w:r>
      <w:r>
        <w:rPr>
          <w:rFonts w:ascii="宋体" w:hAnsi="宋体" w:eastAsia="宋体" w:cs="宋体"/>
          <w:color w:val="000000" w:themeColor="text1"/>
          <w:kern w:val="0"/>
          <w:sz w:val="20"/>
          <w:szCs w:val="20"/>
          <w:lang w:val="zh-CN"/>
        </w:rPr>
        <w:t>IC等</w:t>
      </w:r>
      <w:r>
        <w:rPr>
          <w:rFonts w:hint="eastAsia" w:ascii="宋体" w:hAnsi="宋体" w:eastAsia="宋体" w:cs="宋体"/>
          <w:color w:val="000000" w:themeColor="text1"/>
          <w:kern w:val="0"/>
          <w:sz w:val="20"/>
          <w:szCs w:val="20"/>
          <w:lang w:val="zh-CN"/>
        </w:rPr>
        <w:t>；MVV（</w:t>
      </w:r>
      <w:r>
        <w:rPr>
          <w:rFonts w:ascii="宋体" w:hAnsi="宋体" w:eastAsia="宋体" w:cs="宋体"/>
          <w:color w:val="000000" w:themeColor="text1"/>
          <w:kern w:val="0"/>
          <w:sz w:val="20"/>
          <w:szCs w:val="20"/>
          <w:lang w:val="zh-CN"/>
        </w:rPr>
        <w:t>最大自主通气量</w:t>
      </w:r>
      <w:r>
        <w:rPr>
          <w:rFonts w:hint="eastAsia" w:ascii="宋体" w:hAnsi="宋体" w:eastAsia="宋体" w:cs="宋体"/>
          <w:color w:val="000000" w:themeColor="text1"/>
          <w:kern w:val="0"/>
          <w:sz w:val="20"/>
          <w:szCs w:val="20"/>
          <w:lang w:val="zh-CN"/>
        </w:rPr>
        <w:t>）：</w:t>
      </w:r>
      <w:r>
        <w:rPr>
          <w:rFonts w:ascii="宋体" w:hAnsi="宋体" w:eastAsia="宋体" w:cs="宋体"/>
          <w:color w:val="000000" w:themeColor="text1"/>
          <w:kern w:val="0"/>
          <w:sz w:val="20"/>
          <w:szCs w:val="20"/>
          <w:lang w:val="zh-CN"/>
        </w:rPr>
        <w:t xml:space="preserve"> MVV</w:t>
      </w:r>
      <w:r>
        <w:rPr>
          <w:rFonts w:hint="eastAsia" w:ascii="宋体" w:hAnsi="宋体" w:eastAsia="宋体" w:cs="宋体"/>
          <w:color w:val="000000" w:themeColor="text1"/>
          <w:kern w:val="0"/>
          <w:sz w:val="20"/>
          <w:szCs w:val="20"/>
          <w:lang w:val="zh-CN"/>
        </w:rPr>
        <w:t>、</w:t>
      </w:r>
      <w:r>
        <w:rPr>
          <w:rFonts w:ascii="宋体" w:hAnsi="宋体" w:eastAsia="宋体" w:cs="宋体"/>
          <w:color w:val="000000" w:themeColor="text1"/>
          <w:kern w:val="0"/>
          <w:sz w:val="20"/>
          <w:szCs w:val="20"/>
          <w:lang w:val="zh-CN"/>
        </w:rPr>
        <w:t>RR</w:t>
      </w:r>
      <w:r>
        <w:rPr>
          <w:rFonts w:hint="eastAsia" w:ascii="宋体" w:hAnsi="宋体" w:eastAsia="宋体" w:cs="宋体"/>
          <w:color w:val="000000" w:themeColor="text1"/>
          <w:kern w:val="0"/>
          <w:sz w:val="20"/>
          <w:szCs w:val="20"/>
          <w:lang w:val="zh-CN"/>
        </w:rPr>
        <w:t>、VT</w:t>
      </w:r>
      <w:r>
        <w:rPr>
          <w:rFonts w:ascii="宋体" w:hAnsi="宋体" w:eastAsia="宋体" w:cs="宋体"/>
          <w:color w:val="000000" w:themeColor="text1"/>
          <w:kern w:val="0"/>
          <w:sz w:val="20"/>
          <w:szCs w:val="20"/>
          <w:lang w:val="zh-CN"/>
        </w:rPr>
        <w:t xml:space="preserve"> (</w:t>
      </w:r>
      <w:r>
        <w:rPr>
          <w:rFonts w:hint="eastAsia" w:ascii="宋体" w:hAnsi="宋体" w:eastAsia="宋体" w:cs="宋体"/>
          <w:color w:val="000000" w:themeColor="text1"/>
          <w:kern w:val="0"/>
          <w:sz w:val="20"/>
          <w:szCs w:val="20"/>
          <w:lang w:val="zh-CN"/>
        </w:rPr>
        <w:t>或</w:t>
      </w:r>
      <w:r>
        <w:rPr>
          <w:rFonts w:ascii="宋体" w:hAnsi="宋体" w:eastAsia="宋体" w:cs="宋体"/>
          <w:color w:val="000000" w:themeColor="text1"/>
          <w:kern w:val="0"/>
          <w:sz w:val="20"/>
          <w:szCs w:val="20"/>
          <w:lang w:val="zh-CN"/>
        </w:rPr>
        <w:t>TV)等</w:t>
      </w:r>
    </w:p>
    <w:p w14:paraId="0EB0FCF3">
      <w:pPr>
        <w:widowControl/>
        <w:spacing w:line="360" w:lineRule="auto"/>
        <w:jc w:val="left"/>
        <w:textAlignment w:val="center"/>
        <w:rPr>
          <w:rFonts w:ascii="宋体" w:hAnsi="宋体" w:eastAsia="宋体" w:cs="宋体"/>
          <w:b/>
          <w:kern w:val="0"/>
          <w:sz w:val="20"/>
          <w:szCs w:val="20"/>
          <w:lang w:val="zh-CN"/>
        </w:rPr>
      </w:pPr>
      <w:r>
        <w:rPr>
          <w:rFonts w:hint="eastAsia" w:ascii="宋体" w:hAnsi="宋体" w:eastAsia="宋体" w:cs="宋体"/>
          <w:b/>
          <w:kern w:val="0"/>
          <w:sz w:val="20"/>
          <w:szCs w:val="20"/>
          <w:lang w:val="zh-CN"/>
        </w:rPr>
        <w:t>四、性能指标</w:t>
      </w:r>
    </w:p>
    <w:p w14:paraId="7530519B">
      <w:pPr>
        <w:widowControl/>
        <w:spacing w:line="360" w:lineRule="auto"/>
        <w:jc w:val="left"/>
        <w:textAlignment w:val="center"/>
        <w:rPr>
          <w:rFonts w:ascii="宋体" w:hAnsi="宋体" w:eastAsia="宋体" w:cs="宋体"/>
          <w:kern w:val="0"/>
          <w:sz w:val="20"/>
          <w:szCs w:val="20"/>
          <w:lang w:val="zh-CN"/>
        </w:rPr>
      </w:pPr>
      <w:r>
        <w:rPr>
          <w:rFonts w:hint="eastAsia" w:ascii="宋体" w:hAnsi="宋体" w:eastAsia="宋体" w:cs="宋体"/>
          <w:kern w:val="0"/>
          <w:sz w:val="20"/>
          <w:szCs w:val="20"/>
          <w:lang w:val="zh-CN"/>
        </w:rPr>
        <w:t>1. 容量：</w:t>
      </w:r>
    </w:p>
    <w:p w14:paraId="595C16CD">
      <w:pPr>
        <w:widowControl/>
        <w:spacing w:line="360" w:lineRule="auto"/>
        <w:jc w:val="left"/>
        <w:textAlignment w:val="center"/>
        <w:rPr>
          <w:rFonts w:ascii="宋体" w:hAnsi="宋体" w:eastAsia="宋体" w:cs="宋体"/>
          <w:kern w:val="0"/>
          <w:sz w:val="20"/>
          <w:szCs w:val="20"/>
          <w:lang w:val="zh-CN"/>
        </w:rPr>
      </w:pPr>
      <w:r>
        <w:rPr>
          <w:rFonts w:hint="eastAsia" w:ascii="宋体" w:hAnsi="宋体" w:eastAsia="宋体" w:cs="宋体"/>
          <w:kern w:val="0"/>
          <w:sz w:val="20"/>
          <w:szCs w:val="20"/>
          <w:lang w:val="zh-CN"/>
        </w:rPr>
        <w:t>1.1测量范围：0L～9L</w:t>
      </w:r>
    </w:p>
    <w:p w14:paraId="3179052E">
      <w:pPr>
        <w:widowControl/>
        <w:spacing w:line="360" w:lineRule="auto"/>
        <w:jc w:val="left"/>
        <w:textAlignment w:val="center"/>
        <w:rPr>
          <w:rFonts w:ascii="宋体" w:hAnsi="宋体" w:eastAsia="宋体" w:cs="宋体"/>
          <w:kern w:val="0"/>
          <w:sz w:val="20"/>
          <w:szCs w:val="20"/>
          <w:lang w:val="zh-CN"/>
        </w:rPr>
      </w:pPr>
      <w:r>
        <w:rPr>
          <w:rFonts w:hint="eastAsia" w:ascii="宋体" w:hAnsi="宋体" w:eastAsia="宋体" w:cs="宋体"/>
          <w:kern w:val="0"/>
          <w:sz w:val="20"/>
          <w:szCs w:val="20"/>
          <w:lang w:val="zh-CN"/>
        </w:rPr>
        <w:t>1.2测量精度：：0L～1.6L（±50mL）、1.6L～9L（±3%）</w:t>
      </w:r>
    </w:p>
    <w:p w14:paraId="18943D71">
      <w:pPr>
        <w:widowControl/>
        <w:spacing w:line="360" w:lineRule="auto"/>
        <w:jc w:val="left"/>
        <w:textAlignment w:val="center"/>
        <w:rPr>
          <w:rFonts w:ascii="宋体" w:hAnsi="宋体" w:eastAsia="宋体" w:cs="宋体"/>
          <w:kern w:val="0"/>
          <w:sz w:val="20"/>
          <w:szCs w:val="20"/>
          <w:lang w:val="zh-CN"/>
        </w:rPr>
      </w:pPr>
      <w:r>
        <w:rPr>
          <w:rFonts w:hint="eastAsia" w:ascii="宋体" w:hAnsi="宋体" w:eastAsia="宋体" w:cs="宋体"/>
          <w:kern w:val="0"/>
          <w:sz w:val="20"/>
          <w:szCs w:val="20"/>
          <w:lang w:val="zh-CN"/>
        </w:rPr>
        <w:t>2.流速</w:t>
      </w:r>
    </w:p>
    <w:p w14:paraId="0BBCAB1E">
      <w:pPr>
        <w:widowControl/>
        <w:spacing w:line="360" w:lineRule="auto"/>
        <w:jc w:val="left"/>
        <w:textAlignment w:val="center"/>
        <w:rPr>
          <w:rFonts w:ascii="宋体" w:hAnsi="宋体" w:eastAsia="宋体" w:cs="宋体"/>
          <w:kern w:val="0"/>
          <w:sz w:val="20"/>
          <w:szCs w:val="20"/>
          <w:lang w:val="zh-CN"/>
        </w:rPr>
      </w:pPr>
      <w:r>
        <w:rPr>
          <w:rFonts w:hint="eastAsia" w:ascii="宋体" w:hAnsi="宋体" w:eastAsia="宋体" w:cs="宋体"/>
          <w:kern w:val="0"/>
          <w:sz w:val="20"/>
          <w:szCs w:val="20"/>
          <w:lang w:val="zh-CN"/>
        </w:rPr>
        <w:t>2.1流速范围：0～14升/秒</w:t>
      </w:r>
    </w:p>
    <w:p w14:paraId="47113669">
      <w:pPr>
        <w:widowControl/>
        <w:spacing w:line="360" w:lineRule="auto"/>
        <w:jc w:val="left"/>
        <w:textAlignment w:val="center"/>
        <w:rPr>
          <w:rFonts w:ascii="宋体" w:hAnsi="宋体" w:eastAsia="宋体" w:cs="宋体"/>
          <w:kern w:val="0"/>
          <w:sz w:val="20"/>
          <w:szCs w:val="20"/>
          <w:lang w:val="zh-CN"/>
        </w:rPr>
      </w:pPr>
      <w:r>
        <w:rPr>
          <w:rFonts w:hint="eastAsia" w:ascii="宋体" w:hAnsi="宋体" w:eastAsia="宋体" w:cs="宋体"/>
          <w:kern w:val="0"/>
          <w:sz w:val="20"/>
          <w:szCs w:val="20"/>
          <w:lang w:val="zh-CN"/>
        </w:rPr>
        <w:t>2.2流速精度：5%或0.2升/秒</w:t>
      </w:r>
    </w:p>
    <w:p w14:paraId="6698349B">
      <w:pPr>
        <w:widowControl/>
        <w:spacing w:line="360" w:lineRule="auto"/>
        <w:jc w:val="left"/>
        <w:textAlignment w:val="center"/>
        <w:rPr>
          <w:rFonts w:ascii="宋体" w:hAnsi="宋体" w:eastAsia="宋体" w:cs="宋体"/>
          <w:kern w:val="0"/>
          <w:sz w:val="20"/>
          <w:szCs w:val="20"/>
          <w:lang w:val="zh-CN"/>
        </w:rPr>
      </w:pPr>
      <w:r>
        <w:rPr>
          <w:rFonts w:hint="eastAsia" w:ascii="宋体" w:hAnsi="宋体" w:eastAsia="宋体" w:cs="宋体"/>
          <w:kern w:val="0"/>
          <w:sz w:val="20"/>
          <w:szCs w:val="20"/>
          <w:lang w:val="zh-CN"/>
        </w:rPr>
        <w:t>3.呼吸</w:t>
      </w:r>
    </w:p>
    <w:p w14:paraId="7C3E2CB9">
      <w:pPr>
        <w:widowControl/>
        <w:spacing w:line="360" w:lineRule="auto"/>
        <w:jc w:val="left"/>
        <w:textAlignment w:val="center"/>
        <w:rPr>
          <w:rFonts w:ascii="宋体" w:hAnsi="宋体" w:eastAsia="宋体" w:cs="宋体"/>
          <w:kern w:val="0"/>
          <w:sz w:val="20"/>
          <w:szCs w:val="20"/>
          <w:lang w:val="zh-CN"/>
        </w:rPr>
      </w:pPr>
      <w:r>
        <w:rPr>
          <w:rFonts w:hint="eastAsia" w:ascii="宋体" w:hAnsi="宋体" w:eastAsia="宋体" w:cs="宋体"/>
          <w:kern w:val="0"/>
          <w:sz w:val="20"/>
          <w:szCs w:val="20"/>
          <w:lang w:val="zh-CN"/>
        </w:rPr>
        <w:t>3.1测量范围：4次/分～60次/分</w:t>
      </w:r>
    </w:p>
    <w:p w14:paraId="354A9C99">
      <w:pPr>
        <w:widowControl/>
        <w:spacing w:line="360" w:lineRule="auto"/>
        <w:jc w:val="left"/>
        <w:textAlignment w:val="center"/>
        <w:rPr>
          <w:rFonts w:ascii="宋体" w:hAnsi="宋体" w:eastAsia="宋体" w:cs="宋体"/>
          <w:kern w:val="0"/>
          <w:sz w:val="20"/>
          <w:szCs w:val="20"/>
          <w:lang w:val="zh-CN"/>
        </w:rPr>
      </w:pPr>
      <w:r>
        <w:rPr>
          <w:rFonts w:hint="eastAsia" w:ascii="宋体" w:hAnsi="宋体" w:eastAsia="宋体" w:cs="宋体"/>
          <w:kern w:val="0"/>
          <w:sz w:val="20"/>
          <w:szCs w:val="20"/>
          <w:lang w:val="zh-CN"/>
        </w:rPr>
        <w:t>3.2测量精度：4次/分～20次/分（±1次/分）、20次/分～60次/分（±5%）</w:t>
      </w:r>
    </w:p>
    <w:p w14:paraId="7E6415A5">
      <w:pPr>
        <w:widowControl/>
        <w:spacing w:line="360" w:lineRule="auto"/>
        <w:jc w:val="left"/>
        <w:textAlignment w:val="center"/>
        <w:rPr>
          <w:rFonts w:ascii="宋体" w:hAnsi="宋体" w:eastAsia="宋体" w:cs="宋体"/>
          <w:b/>
          <w:kern w:val="0"/>
          <w:sz w:val="20"/>
          <w:szCs w:val="20"/>
          <w:lang w:val="zh-CN"/>
        </w:rPr>
      </w:pPr>
      <w:r>
        <w:rPr>
          <w:rFonts w:hint="eastAsia" w:ascii="宋体" w:hAnsi="宋体" w:eastAsia="宋体" w:cs="宋体"/>
          <w:b/>
          <w:kern w:val="0"/>
          <w:sz w:val="20"/>
          <w:szCs w:val="20"/>
          <w:lang w:val="zh-CN"/>
        </w:rPr>
        <w:t>五、打印功能</w:t>
      </w:r>
    </w:p>
    <w:p w14:paraId="40991847">
      <w:pPr>
        <w:widowControl/>
        <w:spacing w:line="360" w:lineRule="auto"/>
        <w:jc w:val="left"/>
        <w:textAlignment w:val="center"/>
        <w:rPr>
          <w:rFonts w:ascii="宋体" w:hAnsi="宋体" w:eastAsia="宋体" w:cs="宋体"/>
          <w:kern w:val="0"/>
          <w:sz w:val="20"/>
          <w:szCs w:val="20"/>
          <w:lang w:val="zh-CN"/>
        </w:rPr>
      </w:pPr>
      <w:r>
        <w:rPr>
          <w:rFonts w:hint="eastAsia" w:ascii="宋体" w:hAnsi="宋体" w:eastAsia="宋体" w:cs="宋体"/>
          <w:kern w:val="0"/>
          <w:sz w:val="20"/>
          <w:szCs w:val="20"/>
          <w:lang w:val="zh-CN"/>
        </w:rPr>
        <w:t>★1.产品配置内置热敏打印机，打印宽度≥110mm</w:t>
      </w:r>
    </w:p>
    <w:p w14:paraId="7E33DAAC">
      <w:pPr>
        <w:widowControl/>
        <w:spacing w:line="360" w:lineRule="auto"/>
        <w:jc w:val="left"/>
        <w:textAlignment w:val="center"/>
        <w:rPr>
          <w:rFonts w:ascii="宋体" w:hAnsi="宋体" w:eastAsia="宋体" w:cs="宋体"/>
          <w:kern w:val="0"/>
          <w:sz w:val="20"/>
          <w:szCs w:val="20"/>
          <w:lang w:val="zh-CN"/>
        </w:rPr>
      </w:pPr>
      <w:r>
        <w:rPr>
          <w:rFonts w:hint="eastAsia" w:ascii="宋体" w:hAnsi="宋体" w:eastAsia="宋体" w:cs="宋体"/>
          <w:kern w:val="0"/>
          <w:sz w:val="20"/>
          <w:szCs w:val="20"/>
          <w:lang w:val="zh-CN"/>
        </w:rPr>
        <w:t>2.打印项目可选，可选择需要打印测量结果的参数。</w:t>
      </w:r>
    </w:p>
    <w:p w14:paraId="58597C4C">
      <w:pPr>
        <w:widowControl/>
        <w:spacing w:line="360" w:lineRule="auto"/>
        <w:jc w:val="left"/>
        <w:textAlignment w:val="center"/>
        <w:rPr>
          <w:rFonts w:ascii="宋体" w:hAnsi="宋体" w:eastAsia="宋体" w:cs="宋体"/>
          <w:b/>
          <w:kern w:val="0"/>
          <w:sz w:val="20"/>
          <w:szCs w:val="20"/>
          <w:lang w:val="zh-CN"/>
        </w:rPr>
      </w:pPr>
      <w:r>
        <w:rPr>
          <w:rFonts w:hint="eastAsia" w:ascii="宋体" w:hAnsi="宋体" w:eastAsia="宋体" w:cs="宋体"/>
          <w:b/>
          <w:kern w:val="0"/>
          <w:sz w:val="20"/>
          <w:szCs w:val="20"/>
          <w:lang w:val="zh-CN"/>
        </w:rPr>
        <w:t>六、电源</w:t>
      </w:r>
    </w:p>
    <w:p w14:paraId="0DEE80D5">
      <w:pPr>
        <w:widowControl/>
        <w:spacing w:line="360" w:lineRule="auto"/>
        <w:jc w:val="left"/>
        <w:textAlignment w:val="center"/>
        <w:rPr>
          <w:rFonts w:ascii="宋体" w:hAnsi="宋体" w:eastAsia="宋体" w:cs="宋体"/>
          <w:kern w:val="0"/>
          <w:sz w:val="20"/>
          <w:szCs w:val="20"/>
          <w:lang w:val="zh-CN"/>
        </w:rPr>
      </w:pPr>
      <w:r>
        <w:rPr>
          <w:rFonts w:hint="eastAsia" w:ascii="宋体" w:hAnsi="宋体" w:eastAsia="宋体" w:cs="宋体"/>
          <w:kern w:val="0"/>
          <w:sz w:val="20"/>
          <w:szCs w:val="20"/>
          <w:lang w:val="zh-CN"/>
        </w:rPr>
        <w:t xml:space="preserve">1. 交直流两用，内置充电电池  </w:t>
      </w:r>
    </w:p>
    <w:p w14:paraId="528A4786">
      <w:pPr>
        <w:widowControl/>
        <w:spacing w:line="360" w:lineRule="auto"/>
        <w:jc w:val="left"/>
        <w:textAlignment w:val="center"/>
        <w:rPr>
          <w:rFonts w:ascii="宋体" w:hAnsi="宋体" w:eastAsia="宋体" w:cs="宋体"/>
          <w:kern w:val="0"/>
          <w:sz w:val="20"/>
          <w:szCs w:val="20"/>
          <w:lang w:val="zh-CN"/>
        </w:rPr>
      </w:pPr>
      <w:r>
        <w:rPr>
          <w:rFonts w:hint="eastAsia" w:ascii="宋体" w:hAnsi="宋体" w:eastAsia="宋体" w:cs="宋体"/>
          <w:kern w:val="0"/>
          <w:sz w:val="20"/>
          <w:szCs w:val="20"/>
          <w:lang w:val="zh-CN"/>
        </w:rPr>
        <w:t>2. 电源：220V, 50Hz</w:t>
      </w:r>
    </w:p>
    <w:p w14:paraId="5DA78CB2">
      <w:pPr>
        <w:widowControl/>
        <w:spacing w:line="360" w:lineRule="auto"/>
        <w:jc w:val="left"/>
        <w:textAlignment w:val="center"/>
        <w:rPr>
          <w:rFonts w:ascii="宋体" w:hAnsi="宋体" w:eastAsia="宋体" w:cs="宋体"/>
          <w:b/>
          <w:color w:val="000000" w:themeColor="text1"/>
          <w:kern w:val="0"/>
          <w:sz w:val="20"/>
          <w:szCs w:val="20"/>
          <w:lang w:val="zh-CN"/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0"/>
          <w:szCs w:val="20"/>
          <w:lang w:val="zh-CN"/>
        </w:rPr>
        <w:t>★七、资质</w:t>
      </w:r>
    </w:p>
    <w:p w14:paraId="3D103342">
      <w:pPr>
        <w:widowControl/>
        <w:spacing w:line="360" w:lineRule="auto"/>
        <w:jc w:val="left"/>
        <w:textAlignment w:val="center"/>
        <w:rPr>
          <w:rFonts w:ascii="宋体" w:hAnsi="宋体" w:eastAsia="宋体" w:cs="宋体"/>
          <w:color w:val="000000" w:themeColor="text1"/>
          <w:kern w:val="0"/>
          <w:sz w:val="20"/>
          <w:szCs w:val="20"/>
          <w:lang w:val="zh-CN"/>
        </w:rPr>
      </w:pPr>
      <w:r>
        <w:rPr>
          <w:rFonts w:ascii="宋体" w:hAnsi="宋体" w:eastAsia="宋体" w:cs="宋体"/>
          <w:color w:val="000000" w:themeColor="text1"/>
          <w:kern w:val="0"/>
          <w:sz w:val="20"/>
          <w:szCs w:val="20"/>
          <w:lang w:val="zh-CN"/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0"/>
          <w:szCs w:val="20"/>
          <w:lang w:val="zh-CN"/>
        </w:rPr>
        <w:t>.产品具有</w:t>
      </w:r>
      <w:r>
        <w:rPr>
          <w:rFonts w:ascii="宋体" w:hAnsi="宋体" w:eastAsia="宋体" w:cs="宋体"/>
          <w:color w:val="000000" w:themeColor="text1"/>
          <w:kern w:val="0"/>
          <w:sz w:val="20"/>
          <w:szCs w:val="20"/>
          <w:lang w:val="zh-CN"/>
        </w:rPr>
        <w:t>CFDA</w:t>
      </w:r>
      <w:r>
        <w:rPr>
          <w:rFonts w:hint="eastAsia" w:ascii="宋体" w:hAnsi="宋体" w:eastAsia="宋体" w:cs="宋体"/>
          <w:color w:val="000000" w:themeColor="text1"/>
          <w:kern w:val="0"/>
          <w:sz w:val="20"/>
          <w:szCs w:val="20"/>
          <w:lang w:val="zh-CN"/>
        </w:rPr>
        <w:t>认证证书，有效期内的注册证已存续二年以上</w:t>
      </w:r>
    </w:p>
    <w:p w14:paraId="5139A619">
      <w:pPr>
        <w:widowControl/>
        <w:spacing w:line="360" w:lineRule="auto"/>
        <w:jc w:val="left"/>
        <w:textAlignment w:val="center"/>
        <w:rPr>
          <w:rFonts w:ascii="宋体" w:hAnsi="宋体" w:eastAsia="宋体" w:cs="宋体"/>
          <w:color w:val="000000" w:themeColor="text1"/>
          <w:kern w:val="0"/>
          <w:sz w:val="20"/>
          <w:szCs w:val="20"/>
          <w:lang w:val="zh-CN"/>
        </w:rPr>
      </w:pPr>
      <w:r>
        <w:rPr>
          <w:rFonts w:ascii="宋体" w:hAnsi="宋体" w:eastAsia="宋体" w:cs="宋体"/>
          <w:color w:val="000000" w:themeColor="text1"/>
          <w:kern w:val="0"/>
          <w:sz w:val="20"/>
          <w:szCs w:val="20"/>
          <w:lang w:val="zh-CN"/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20"/>
          <w:szCs w:val="20"/>
          <w:lang w:val="zh-CN"/>
        </w:rPr>
        <w:t>.产品通过欧盟</w:t>
      </w:r>
      <w:r>
        <w:rPr>
          <w:rFonts w:ascii="宋体" w:hAnsi="宋体" w:eastAsia="宋体" w:cs="宋体"/>
          <w:color w:val="000000" w:themeColor="text1"/>
          <w:kern w:val="0"/>
          <w:sz w:val="20"/>
          <w:szCs w:val="20"/>
          <w:lang w:val="zh-CN"/>
        </w:rPr>
        <w:t>CE</w:t>
      </w:r>
      <w:r>
        <w:rPr>
          <w:rFonts w:hint="eastAsia" w:ascii="宋体" w:hAnsi="宋体" w:eastAsia="宋体" w:cs="宋体"/>
          <w:color w:val="000000" w:themeColor="text1"/>
          <w:kern w:val="0"/>
          <w:sz w:val="20"/>
          <w:szCs w:val="20"/>
          <w:lang w:val="zh-CN"/>
        </w:rPr>
        <w:t>产品认证及ISO13485质量体系认证</w:t>
      </w:r>
    </w:p>
    <w:p w14:paraId="5C34521D">
      <w:pPr>
        <w:widowControl/>
        <w:spacing w:line="360" w:lineRule="auto"/>
        <w:jc w:val="left"/>
        <w:textAlignment w:val="center"/>
        <w:rPr>
          <w:rFonts w:ascii="宋体" w:hAnsi="宋体" w:eastAsia="宋体" w:cs="宋体"/>
          <w:color w:val="000000" w:themeColor="text1"/>
          <w:kern w:val="0"/>
          <w:sz w:val="20"/>
          <w:szCs w:val="20"/>
          <w:lang w:val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0"/>
          <w:szCs w:val="20"/>
          <w:lang w:val="zh-CN"/>
        </w:rPr>
        <w:t>3.产品通过国医械华光ISO9001/ISO13485质量体系认证</w:t>
      </w:r>
    </w:p>
    <w:p w14:paraId="2314BB4C">
      <w:pPr>
        <w:widowControl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color w:val="000000" w:themeColor="text1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0"/>
          <w:szCs w:val="20"/>
          <w:lang w:val="en-US" w:eastAsia="zh-CN"/>
        </w:rPr>
        <w:t>八、其他要求</w:t>
      </w:r>
    </w:p>
    <w:p w14:paraId="45B84ABE">
      <w:pPr>
        <w:widowControl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0"/>
          <w:szCs w:val="20"/>
          <w:lang w:val="en-US" w:eastAsia="zh-CN"/>
        </w:rPr>
        <w:t>1、合同签订后三天内供货，设备需安排专人送至医院指定地点，并负责安装及使用培训，培训记录单需由使用科室签字。（需上传上门安装培训服务承诺书）</w:t>
      </w:r>
    </w:p>
    <w:p w14:paraId="218A82F4">
      <w:pPr>
        <w:widowControl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0"/>
          <w:szCs w:val="20"/>
          <w:lang w:val="en-US" w:eastAsia="zh-CN"/>
        </w:rPr>
        <w:t>2、设备质保期一年，质保期内无限次人工服务，24小时电话响应，紧急故障2小时内到达现场，一般性故障48小时内到达现场。（需上传质保服务承诺书）</w:t>
      </w:r>
    </w:p>
    <w:p w14:paraId="165110E5">
      <w:pPr>
        <w:widowControl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0"/>
          <w:szCs w:val="20"/>
          <w:lang w:val="en-US" w:eastAsia="zh-CN"/>
        </w:rPr>
        <w:t>3、需在附件中上传产品技术白皮书或检测报告、产品注册证。</w:t>
      </w:r>
    </w:p>
    <w:p w14:paraId="798A7866">
      <w:pPr>
        <w:widowControl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0"/>
          <w:szCs w:val="20"/>
          <w:lang w:val="en-US" w:eastAsia="zh-CN"/>
        </w:rPr>
        <w:t>4、供应商需具备有效的营业执照，医疗器械经营许可证或二类医疗器械备案凭证。</w:t>
      </w:r>
    </w:p>
    <w:p w14:paraId="2457ABBE">
      <w:pPr>
        <w:widowControl/>
        <w:spacing w:line="360" w:lineRule="auto"/>
        <w:jc w:val="left"/>
        <w:textAlignment w:val="center"/>
        <w:rPr>
          <w:color w:val="000000" w:themeColor="text1"/>
          <w:lang w:val="zh-CN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0"/>
          <w:szCs w:val="20"/>
          <w:lang w:val="en-US" w:eastAsia="zh-CN"/>
        </w:rPr>
        <w:t>5、设备不能为库存积压产品，必须为近6个月生产全新设备。</w:t>
      </w:r>
    </w:p>
    <w:p w14:paraId="7CFDD330">
      <w:pPr>
        <w:pStyle w:val="5"/>
        <w:ind w:firstLine="480"/>
        <w:rPr>
          <w:lang w:val="zh-CN"/>
        </w:rPr>
      </w:pPr>
    </w:p>
    <w:p w14:paraId="7FBFEA44">
      <w:pPr>
        <w:pStyle w:val="5"/>
        <w:ind w:firstLine="480"/>
        <w:rPr>
          <w:lang w:val="zh-CN"/>
        </w:rPr>
      </w:pPr>
    </w:p>
    <w:p w14:paraId="338642BB">
      <w:pPr>
        <w:pStyle w:val="5"/>
        <w:ind w:firstLine="480"/>
        <w:rPr>
          <w:lang w:val="zh-CN"/>
        </w:rPr>
      </w:pPr>
    </w:p>
    <w:p w14:paraId="41D76844">
      <w:pPr>
        <w:pStyle w:val="5"/>
        <w:ind w:firstLine="480"/>
        <w:rPr>
          <w:lang w:val="zh-CN"/>
        </w:rPr>
      </w:pPr>
    </w:p>
    <w:p w14:paraId="6A0428F0">
      <w:pPr>
        <w:pStyle w:val="5"/>
        <w:ind w:firstLine="480"/>
        <w:rPr>
          <w:lang w:val="zh-CN"/>
        </w:rPr>
      </w:pPr>
    </w:p>
    <w:p w14:paraId="2BAF1D0E">
      <w:pPr>
        <w:pStyle w:val="5"/>
        <w:ind w:firstLine="480"/>
        <w:rPr>
          <w:lang w:val="zh-CN"/>
        </w:rPr>
      </w:pPr>
    </w:p>
    <w:p w14:paraId="02AF32F3">
      <w:pPr>
        <w:pStyle w:val="5"/>
        <w:ind w:firstLine="480"/>
        <w:rPr>
          <w:lang w:val="zh-CN"/>
        </w:rPr>
      </w:pPr>
    </w:p>
    <w:p w14:paraId="5C81094A">
      <w:pPr>
        <w:pStyle w:val="5"/>
        <w:ind w:firstLine="480"/>
        <w:rPr>
          <w:lang w:val="zh-CN"/>
        </w:rPr>
      </w:pPr>
    </w:p>
    <w:p w14:paraId="1BE58084">
      <w:pPr>
        <w:pStyle w:val="5"/>
        <w:ind w:firstLine="480"/>
        <w:rPr>
          <w:lang w:val="zh-CN"/>
        </w:rPr>
      </w:pPr>
    </w:p>
    <w:p w14:paraId="2E18F60D">
      <w:pPr>
        <w:pStyle w:val="5"/>
        <w:ind w:firstLine="480"/>
        <w:rPr>
          <w:lang w:val="zh-CN"/>
        </w:rPr>
      </w:pPr>
    </w:p>
    <w:p w14:paraId="3CA07344">
      <w:pPr>
        <w:pStyle w:val="5"/>
        <w:ind w:left="0" w:leftChars="0" w:firstLine="0" w:firstLineChars="0"/>
        <w:rPr>
          <w:lang w:val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DengXian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02AC"/>
    <w:rsid w:val="000713A1"/>
    <w:rsid w:val="0007285D"/>
    <w:rsid w:val="00081091"/>
    <w:rsid w:val="000A0CD9"/>
    <w:rsid w:val="000B0F80"/>
    <w:rsid w:val="000F779C"/>
    <w:rsid w:val="0016006D"/>
    <w:rsid w:val="0016518A"/>
    <w:rsid w:val="001763CE"/>
    <w:rsid w:val="00184E1F"/>
    <w:rsid w:val="0019728B"/>
    <w:rsid w:val="001F789A"/>
    <w:rsid w:val="00217EB0"/>
    <w:rsid w:val="002A13A4"/>
    <w:rsid w:val="002B76BB"/>
    <w:rsid w:val="002C3907"/>
    <w:rsid w:val="002E06D7"/>
    <w:rsid w:val="00317EAD"/>
    <w:rsid w:val="0032251F"/>
    <w:rsid w:val="0034184E"/>
    <w:rsid w:val="003C2196"/>
    <w:rsid w:val="003C2F00"/>
    <w:rsid w:val="003D5397"/>
    <w:rsid w:val="003D7F96"/>
    <w:rsid w:val="004046A3"/>
    <w:rsid w:val="00437993"/>
    <w:rsid w:val="00465C27"/>
    <w:rsid w:val="004834EB"/>
    <w:rsid w:val="004860C2"/>
    <w:rsid w:val="004A23AA"/>
    <w:rsid w:val="004B534C"/>
    <w:rsid w:val="004F10BA"/>
    <w:rsid w:val="0051255D"/>
    <w:rsid w:val="00527C11"/>
    <w:rsid w:val="00547A65"/>
    <w:rsid w:val="005A4499"/>
    <w:rsid w:val="005C0F0C"/>
    <w:rsid w:val="00631F7A"/>
    <w:rsid w:val="006602AC"/>
    <w:rsid w:val="006D6D35"/>
    <w:rsid w:val="00704565"/>
    <w:rsid w:val="00744C55"/>
    <w:rsid w:val="00776DFE"/>
    <w:rsid w:val="00784D96"/>
    <w:rsid w:val="007A608F"/>
    <w:rsid w:val="007C40D2"/>
    <w:rsid w:val="007F5D16"/>
    <w:rsid w:val="008140E4"/>
    <w:rsid w:val="00862691"/>
    <w:rsid w:val="00891E40"/>
    <w:rsid w:val="008A5928"/>
    <w:rsid w:val="008B5D07"/>
    <w:rsid w:val="008C1BD5"/>
    <w:rsid w:val="0092087C"/>
    <w:rsid w:val="00931020"/>
    <w:rsid w:val="00951AF7"/>
    <w:rsid w:val="009C69D3"/>
    <w:rsid w:val="009D2CB6"/>
    <w:rsid w:val="009D6B43"/>
    <w:rsid w:val="009D7B94"/>
    <w:rsid w:val="00A91832"/>
    <w:rsid w:val="00AA3700"/>
    <w:rsid w:val="00AB19A3"/>
    <w:rsid w:val="00AE5107"/>
    <w:rsid w:val="00B06D54"/>
    <w:rsid w:val="00B957E3"/>
    <w:rsid w:val="00BC7AB6"/>
    <w:rsid w:val="00BD7864"/>
    <w:rsid w:val="00C10F8E"/>
    <w:rsid w:val="00CD3096"/>
    <w:rsid w:val="00D54A78"/>
    <w:rsid w:val="00DC22CE"/>
    <w:rsid w:val="00DF66E9"/>
    <w:rsid w:val="00E033C5"/>
    <w:rsid w:val="00ED70FE"/>
    <w:rsid w:val="00F0181D"/>
    <w:rsid w:val="00F11391"/>
    <w:rsid w:val="00F22038"/>
    <w:rsid w:val="00F2764D"/>
    <w:rsid w:val="00FD2E06"/>
    <w:rsid w:val="00FE3DAF"/>
    <w:rsid w:val="00FF3184"/>
    <w:rsid w:val="15772766"/>
    <w:rsid w:val="211B573F"/>
    <w:rsid w:val="400E2A46"/>
    <w:rsid w:val="491A1110"/>
    <w:rsid w:val="713711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nhideWhenUsed="0" w:uiPriority="0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520" w:lineRule="exact"/>
      <w:ind w:firstLine="480" w:firstLineChars="200"/>
    </w:pPr>
    <w:rPr>
      <w:rFonts w:ascii="Calibri" w:hAnsi="Calibri"/>
      <w:kern w:val="0"/>
      <w:sz w:val="24"/>
      <w:szCs w:val="20"/>
    </w:r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unhideWhenUsed/>
    <w:uiPriority w:val="99"/>
    <w:pPr>
      <w:ind w:firstLine="420"/>
    </w:pPr>
  </w:style>
  <w:style w:type="table" w:styleId="7">
    <w:name w:val="Table Grid"/>
    <w:basedOn w:val="6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TML Definition"/>
    <w:uiPriority w:val="0"/>
    <w:rPr>
      <w:i/>
    </w:rPr>
  </w:style>
  <w:style w:type="paragraph" w:customStyle="1" w:styleId="10">
    <w:name w:val="Char Char Char Char"/>
    <w:basedOn w:val="1"/>
    <w:semiHidden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4"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uiPriority w:val="99"/>
    <w:rPr>
      <w:sz w:val="18"/>
      <w:szCs w:val="18"/>
    </w:rPr>
  </w:style>
  <w:style w:type="paragraph" w:customStyle="1" w:styleId="14">
    <w:name w:val="Default"/>
    <w:uiPriority w:val="0"/>
    <w:pPr>
      <w:widowControl w:val="0"/>
      <w:autoSpaceDE w:val="0"/>
      <w:autoSpaceDN w:val="0"/>
      <w:adjustRightInd w:val="0"/>
    </w:pPr>
    <w:rPr>
      <w:rFonts w:ascii="DengXian" w:hAnsi="DengXian" w:cs="DengXian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159</Words>
  <Characters>911</Characters>
  <Lines>7</Lines>
  <Paragraphs>2</Paragraphs>
  <TotalTime>5</TotalTime>
  <ScaleCrop>false</ScaleCrop>
  <LinksUpToDate>false</LinksUpToDate>
  <CharactersWithSpaces>1068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2020-10-28T06:30:00Z</dcterms:created>
  <dc:creator>Users</dc:creator>
  <cp:lastModifiedBy>岁月沉淀人生</cp:lastModifiedBy>
  <dcterms:modified xsi:type="dcterms:W3CDTF">2025-02-11T04:57:21Z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85163D6EA47241E19613054F8EF20C92_12</vt:lpwstr>
  </property>
</Properties>
</file>