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44" w:rsidRDefault="00F53F5A">
      <w:p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一、</w:t>
      </w:r>
      <w:r>
        <w:rPr>
          <w:rFonts w:ascii="宋体" w:hAnsi="宋体" w:cs="宋体" w:hint="eastAsia"/>
          <w:kern w:val="0"/>
          <w:sz w:val="24"/>
          <w:szCs w:val="24"/>
          <w:lang w:bidi="ar"/>
        </w:rPr>
        <w:t>采购项目概况</w:t>
      </w:r>
    </w:p>
    <w:p w:rsidR="00E33544" w:rsidRDefault="00DD297A">
      <w:p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和田地区洛浦县妇幼保健院</w:t>
      </w:r>
      <w:r w:rsidR="00F53F5A">
        <w:rPr>
          <w:rFonts w:ascii="宋体" w:hAnsi="宋体" w:cs="宋体" w:hint="eastAsia"/>
          <w:kern w:val="0"/>
          <w:sz w:val="24"/>
          <w:szCs w:val="24"/>
          <w:lang w:bidi="ar"/>
        </w:rPr>
        <w:t>拟采购消防</w:t>
      </w:r>
      <w:r w:rsidR="00F53F5A">
        <w:rPr>
          <w:rFonts w:ascii="宋体" w:hAnsi="宋体" w:cs="宋体" w:hint="eastAsia"/>
          <w:kern w:val="0"/>
          <w:sz w:val="24"/>
          <w:szCs w:val="24"/>
          <w:lang w:bidi="ar"/>
        </w:rPr>
        <w:t>检测</w:t>
      </w:r>
      <w:r w:rsidR="00F53F5A">
        <w:rPr>
          <w:rFonts w:ascii="宋体" w:hAnsi="宋体" w:cs="宋体" w:hint="eastAsia"/>
          <w:kern w:val="0"/>
          <w:sz w:val="24"/>
          <w:szCs w:val="24"/>
          <w:lang w:bidi="ar"/>
        </w:rPr>
        <w:t>服务项目，院区配置有</w:t>
      </w:r>
      <w:r w:rsidR="00F53F5A">
        <w:rPr>
          <w:rFonts w:ascii="宋体" w:hAnsi="宋体" w:cs="宋体" w:hint="eastAsia"/>
          <w:kern w:val="0"/>
          <w:sz w:val="24"/>
          <w:szCs w:val="24"/>
          <w:lang w:bidi="ar"/>
        </w:rPr>
        <w:t>各类消防设施</w:t>
      </w:r>
      <w:r w:rsidR="00F53F5A">
        <w:rPr>
          <w:rFonts w:ascii="宋体" w:hAnsi="宋体" w:cs="宋体" w:hint="eastAsia"/>
          <w:kern w:val="0"/>
          <w:sz w:val="24"/>
          <w:szCs w:val="24"/>
          <w:lang w:bidi="ar"/>
        </w:rPr>
        <w:t>，现需对</w:t>
      </w:r>
      <w:r w:rsidR="00F53F5A">
        <w:rPr>
          <w:rFonts w:ascii="宋体" w:hAnsi="宋体" w:cs="宋体" w:hint="eastAsia"/>
          <w:kern w:val="0"/>
          <w:sz w:val="24"/>
          <w:szCs w:val="24"/>
          <w:lang w:bidi="ar"/>
        </w:rPr>
        <w:t>院区</w:t>
      </w:r>
      <w:r w:rsidR="00F53F5A">
        <w:rPr>
          <w:rFonts w:ascii="宋体" w:hAnsi="宋体" w:cs="宋体" w:hint="eastAsia"/>
          <w:kern w:val="0"/>
          <w:sz w:val="24"/>
          <w:szCs w:val="24"/>
          <w:lang w:bidi="ar"/>
        </w:rPr>
        <w:t>的消防</w:t>
      </w:r>
      <w:r w:rsidR="00F53F5A">
        <w:rPr>
          <w:rFonts w:ascii="宋体" w:hAnsi="宋体" w:cs="宋体" w:hint="eastAsia"/>
          <w:kern w:val="0"/>
          <w:sz w:val="24"/>
          <w:szCs w:val="24"/>
          <w:lang w:bidi="ar"/>
        </w:rPr>
        <w:t>检测</w:t>
      </w:r>
      <w:r w:rsidR="00F53F5A">
        <w:rPr>
          <w:rFonts w:ascii="宋体" w:hAnsi="宋体" w:cs="宋体" w:hint="eastAsia"/>
          <w:kern w:val="0"/>
          <w:sz w:val="24"/>
          <w:szCs w:val="24"/>
          <w:lang w:bidi="ar"/>
        </w:rPr>
        <w:t>项目进行采购</w:t>
      </w:r>
      <w:r w:rsidR="00F53F5A">
        <w:rPr>
          <w:rFonts w:ascii="宋体" w:hAnsi="宋体" w:cs="宋体" w:hint="eastAsia"/>
          <w:kern w:val="0"/>
          <w:sz w:val="24"/>
          <w:szCs w:val="24"/>
          <w:lang w:bidi="ar"/>
        </w:rPr>
        <w:t>，院区检测面积约</w:t>
      </w:r>
      <w:r w:rsidRPr="003A0E38">
        <w:rPr>
          <w:b/>
          <w:bCs/>
          <w:sz w:val="28"/>
          <w:szCs w:val="28"/>
        </w:rPr>
        <w:t>15301.38</w:t>
      </w:r>
      <w:r w:rsidR="00F53F5A">
        <w:rPr>
          <w:rFonts w:hint="eastAsia"/>
          <w:b/>
          <w:bCs/>
          <w:sz w:val="28"/>
          <w:szCs w:val="28"/>
        </w:rPr>
        <w:t>㎡</w:t>
      </w:r>
      <w:r w:rsidR="00F53F5A">
        <w:rPr>
          <w:rFonts w:ascii="宋体" w:hAnsi="宋体" w:cs="宋体" w:hint="eastAsia"/>
          <w:kern w:val="0"/>
          <w:sz w:val="24"/>
          <w:szCs w:val="24"/>
          <w:lang w:bidi="ar"/>
        </w:rPr>
        <w:t>平方米</w:t>
      </w:r>
      <w:r w:rsidR="00F53F5A">
        <w:rPr>
          <w:rFonts w:ascii="宋体" w:hAnsi="宋体" w:cs="宋体" w:hint="eastAsia"/>
          <w:kern w:val="0"/>
          <w:sz w:val="24"/>
          <w:szCs w:val="24"/>
          <w:lang w:bidi="ar"/>
        </w:rPr>
        <w:t>。</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二、</w:t>
      </w:r>
      <w:r>
        <w:rPr>
          <w:rFonts w:ascii="宋体" w:hAnsi="宋体" w:cs="宋体" w:hint="eastAsia"/>
          <w:kern w:val="0"/>
          <w:sz w:val="24"/>
          <w:szCs w:val="24"/>
          <w:lang w:bidi="ar"/>
        </w:rPr>
        <w:t>资格要求</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1.</w:t>
      </w:r>
      <w:r>
        <w:rPr>
          <w:rFonts w:ascii="宋体" w:hAnsi="宋体" w:cs="宋体" w:hint="eastAsia"/>
          <w:kern w:val="0"/>
          <w:sz w:val="24"/>
          <w:szCs w:val="24"/>
          <w:lang w:bidi="ar"/>
        </w:rPr>
        <w:t>满足《中华人民共和国政府采购法》第二十二条规定：</w:t>
      </w:r>
    </w:p>
    <w:p w:rsidR="00E33544" w:rsidRDefault="00F53F5A">
      <w:pPr>
        <w:numPr>
          <w:ilvl w:val="0"/>
          <w:numId w:val="1"/>
        </w:num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具有有效的营业执照；</w:t>
      </w:r>
    </w:p>
    <w:p w:rsidR="00E33544" w:rsidRDefault="00F53F5A">
      <w:pPr>
        <w:numPr>
          <w:ilvl w:val="0"/>
          <w:numId w:val="1"/>
        </w:num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提供</w:t>
      </w:r>
      <w:r>
        <w:rPr>
          <w:rFonts w:ascii="宋体" w:hAnsi="宋体" w:cs="宋体" w:hint="eastAsia"/>
          <w:kern w:val="0"/>
          <w:sz w:val="24"/>
          <w:szCs w:val="24"/>
          <w:lang w:bidi="ar"/>
        </w:rPr>
        <w:t>2022</w:t>
      </w:r>
      <w:r>
        <w:rPr>
          <w:rFonts w:ascii="宋体" w:hAnsi="宋体" w:cs="宋体" w:hint="eastAsia"/>
          <w:kern w:val="0"/>
          <w:sz w:val="24"/>
          <w:szCs w:val="24"/>
          <w:lang w:bidi="ar"/>
        </w:rPr>
        <w:t>年度或</w:t>
      </w:r>
      <w:r>
        <w:rPr>
          <w:rFonts w:ascii="宋体" w:hAnsi="宋体" w:cs="宋体" w:hint="eastAsia"/>
          <w:kern w:val="0"/>
          <w:sz w:val="24"/>
          <w:szCs w:val="24"/>
          <w:lang w:bidi="ar"/>
        </w:rPr>
        <w:t>2023</w:t>
      </w:r>
      <w:r>
        <w:rPr>
          <w:rFonts w:ascii="宋体" w:hAnsi="宋体" w:cs="宋体" w:hint="eastAsia"/>
          <w:kern w:val="0"/>
          <w:sz w:val="24"/>
          <w:szCs w:val="24"/>
          <w:lang w:bidi="ar"/>
        </w:rPr>
        <w:t>年度由第三方财务审计机构出具的财务审计报告或提供银行</w:t>
      </w:r>
      <w:r>
        <w:rPr>
          <w:rFonts w:ascii="宋体" w:hAnsi="宋体" w:cs="宋体" w:hint="eastAsia"/>
          <w:kern w:val="0"/>
          <w:sz w:val="24"/>
          <w:szCs w:val="24"/>
          <w:lang w:bidi="ar"/>
        </w:rPr>
        <w:t>出具的近一个月的资信证明；</w:t>
      </w:r>
    </w:p>
    <w:p w:rsidR="00E33544" w:rsidRDefault="00F53F5A">
      <w:pPr>
        <w:numPr>
          <w:ilvl w:val="0"/>
          <w:numId w:val="1"/>
        </w:num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提供税务机关出具近三个月的完税证明（新成立不足</w:t>
      </w:r>
      <w:r>
        <w:rPr>
          <w:rFonts w:ascii="宋体" w:hAnsi="宋体" w:cs="宋体" w:hint="eastAsia"/>
          <w:kern w:val="0"/>
          <w:sz w:val="24"/>
          <w:szCs w:val="24"/>
          <w:lang w:bidi="ar"/>
        </w:rPr>
        <w:t>3</w:t>
      </w:r>
      <w:r>
        <w:rPr>
          <w:rFonts w:ascii="宋体" w:hAnsi="宋体" w:cs="宋体" w:hint="eastAsia"/>
          <w:kern w:val="0"/>
          <w:sz w:val="24"/>
          <w:szCs w:val="24"/>
          <w:lang w:bidi="ar"/>
        </w:rPr>
        <w:t>个月的公司按实际发生提供，零申报的需提供依法报税资料），注：以完税证明税款所属日期为准，代缴税的完税证明不作为税务缴费凭证（如社保缴税等）</w:t>
      </w:r>
      <w:r>
        <w:rPr>
          <w:rFonts w:ascii="宋体" w:hAnsi="宋体" w:cs="宋体" w:hint="eastAsia"/>
          <w:kern w:val="0"/>
          <w:sz w:val="24"/>
          <w:szCs w:val="24"/>
          <w:lang w:bidi="ar"/>
        </w:rPr>
        <w:t>；</w:t>
      </w:r>
    </w:p>
    <w:p w:rsidR="00E33544" w:rsidRDefault="00F53F5A">
      <w:pPr>
        <w:numPr>
          <w:ilvl w:val="0"/>
          <w:numId w:val="1"/>
        </w:num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提供本单位缴纳的近三个月社保缴纳证明（单位社保缴费凭证</w:t>
      </w:r>
      <w:r>
        <w:rPr>
          <w:rFonts w:ascii="宋体" w:hAnsi="宋体" w:cs="宋体" w:hint="eastAsia"/>
          <w:kern w:val="0"/>
          <w:sz w:val="24"/>
          <w:szCs w:val="24"/>
          <w:lang w:bidi="ar"/>
        </w:rPr>
        <w:t>或个人缴纳明细</w:t>
      </w:r>
      <w:r>
        <w:rPr>
          <w:rFonts w:ascii="宋体" w:hAnsi="宋体" w:cs="宋体" w:hint="eastAsia"/>
          <w:kern w:val="0"/>
          <w:sz w:val="24"/>
          <w:szCs w:val="24"/>
          <w:lang w:bidi="ar"/>
        </w:rPr>
        <w:t>，</w:t>
      </w:r>
      <w:r>
        <w:rPr>
          <w:rFonts w:ascii="宋体" w:hAnsi="宋体" w:cs="宋体" w:hint="eastAsia"/>
          <w:kern w:val="0"/>
          <w:sz w:val="24"/>
          <w:szCs w:val="24"/>
          <w:lang w:bidi="ar"/>
        </w:rPr>
        <w:t>2023</w:t>
      </w:r>
      <w:r>
        <w:rPr>
          <w:rFonts w:ascii="宋体" w:hAnsi="宋体" w:cs="宋体" w:hint="eastAsia"/>
          <w:kern w:val="0"/>
          <w:sz w:val="24"/>
          <w:szCs w:val="24"/>
          <w:lang w:bidi="ar"/>
        </w:rPr>
        <w:t>年</w:t>
      </w:r>
      <w:r>
        <w:rPr>
          <w:rFonts w:ascii="宋体" w:hAnsi="宋体" w:cs="宋体" w:hint="eastAsia"/>
          <w:kern w:val="0"/>
          <w:sz w:val="24"/>
          <w:szCs w:val="24"/>
          <w:lang w:bidi="ar"/>
        </w:rPr>
        <w:t>10</w:t>
      </w:r>
      <w:r>
        <w:rPr>
          <w:rFonts w:ascii="宋体" w:hAnsi="宋体" w:cs="宋体" w:hint="eastAsia"/>
          <w:kern w:val="0"/>
          <w:sz w:val="24"/>
          <w:szCs w:val="24"/>
          <w:lang w:bidi="ar"/>
        </w:rPr>
        <w:t>月份后成立的公司按实际发生提供）；</w:t>
      </w:r>
    </w:p>
    <w:p w:rsidR="00E33544" w:rsidRDefault="00F53F5A">
      <w:pPr>
        <w:numPr>
          <w:ilvl w:val="0"/>
          <w:numId w:val="1"/>
        </w:num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提供履行合同所必需的设备和专业技术能力的书面声明；</w:t>
      </w:r>
    </w:p>
    <w:p w:rsidR="00E33544" w:rsidRDefault="00F53F5A">
      <w:pPr>
        <w:numPr>
          <w:ilvl w:val="0"/>
          <w:numId w:val="1"/>
        </w:num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提供参加政府采购活动前三年内在经营活动中没有重大违法记录的书面声明</w:t>
      </w:r>
      <w:r>
        <w:rPr>
          <w:rFonts w:ascii="宋体" w:hAnsi="宋体" w:cs="宋体" w:hint="eastAsia"/>
          <w:kern w:val="0"/>
          <w:sz w:val="24"/>
          <w:szCs w:val="24"/>
          <w:lang w:bidi="ar"/>
        </w:rPr>
        <w:t>；</w:t>
      </w:r>
    </w:p>
    <w:p w:rsidR="00E33544" w:rsidRDefault="00F53F5A">
      <w:pPr>
        <w:numPr>
          <w:ilvl w:val="0"/>
          <w:numId w:val="1"/>
        </w:num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提供《法定代表人身份证明书》或《法定代表人授权委托书》；</w:t>
      </w:r>
    </w:p>
    <w:p w:rsidR="00E33544" w:rsidRDefault="00F53F5A">
      <w:pPr>
        <w:numPr>
          <w:ilvl w:val="0"/>
          <w:numId w:val="1"/>
        </w:num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近三年内（本项目投标截止期前）如在“信用中国（</w:t>
      </w:r>
      <w:r>
        <w:rPr>
          <w:rFonts w:ascii="宋体" w:hAnsi="宋体" w:cs="宋体" w:hint="eastAsia"/>
          <w:kern w:val="0"/>
          <w:sz w:val="24"/>
          <w:szCs w:val="24"/>
          <w:lang w:bidi="ar"/>
        </w:rPr>
        <w:t>www.creditchina.gov.cn</w:t>
      </w:r>
      <w:r>
        <w:rPr>
          <w:rFonts w:ascii="宋体" w:hAnsi="宋体" w:cs="宋体" w:hint="eastAsia"/>
          <w:kern w:val="0"/>
          <w:sz w:val="24"/>
          <w:szCs w:val="24"/>
          <w:lang w:bidi="ar"/>
        </w:rPr>
        <w:t>）”被列入失信被执行人、企业经营异常名录、税收违法黑名单、政府采购严重违法失信名单（尚在处罚期内的）；在“中国政府采购网（</w:t>
      </w:r>
      <w:r>
        <w:rPr>
          <w:rFonts w:ascii="宋体" w:hAnsi="宋体" w:cs="宋体" w:hint="eastAsia"/>
          <w:kern w:val="0"/>
          <w:sz w:val="24"/>
          <w:szCs w:val="24"/>
          <w:lang w:bidi="ar"/>
        </w:rPr>
        <w:t>www.ccgp.gov.cn</w:t>
      </w:r>
      <w:r>
        <w:rPr>
          <w:rFonts w:ascii="宋体" w:hAnsi="宋体" w:cs="宋体" w:hint="eastAsia"/>
          <w:kern w:val="0"/>
          <w:sz w:val="24"/>
          <w:szCs w:val="24"/>
          <w:lang w:bidi="ar"/>
        </w:rPr>
        <w:t>）”被列入政府采购严重违法失信行为记录名单的（尚在处罚期内的）；在“国家企业信用信息公示系统（</w:t>
      </w:r>
      <w:r>
        <w:rPr>
          <w:rFonts w:ascii="宋体" w:hAnsi="宋体" w:cs="宋体" w:hint="eastAsia"/>
          <w:kern w:val="0"/>
          <w:sz w:val="24"/>
          <w:szCs w:val="24"/>
          <w:lang w:bidi="ar"/>
        </w:rPr>
        <w:t>http</w:t>
      </w:r>
      <w:r>
        <w:rPr>
          <w:rFonts w:ascii="宋体" w:hAnsi="宋体" w:cs="宋体" w:hint="eastAsia"/>
          <w:kern w:val="0"/>
          <w:sz w:val="24"/>
          <w:szCs w:val="24"/>
          <w:lang w:bidi="ar"/>
        </w:rPr>
        <w:t>：</w:t>
      </w:r>
      <w:r>
        <w:rPr>
          <w:rFonts w:ascii="宋体" w:hAnsi="宋体" w:cs="宋体" w:hint="eastAsia"/>
          <w:kern w:val="0"/>
          <w:sz w:val="24"/>
          <w:szCs w:val="24"/>
          <w:lang w:bidi="ar"/>
        </w:rPr>
        <w:t>//www.gsxt.gov.cn</w:t>
      </w:r>
      <w:r>
        <w:rPr>
          <w:rFonts w:ascii="宋体" w:hAnsi="宋体" w:cs="宋体" w:hint="eastAsia"/>
          <w:kern w:val="0"/>
          <w:sz w:val="24"/>
          <w:szCs w:val="24"/>
          <w:lang w:bidi="ar"/>
        </w:rPr>
        <w:t>）”列入经营异常名录信息、列入严重违法失信企业名单（黑名单）信息的将拒绝其参本次政府采购活动（</w:t>
      </w:r>
      <w:r>
        <w:rPr>
          <w:rFonts w:ascii="宋体" w:hAnsi="宋体" w:cs="宋体" w:hint="eastAsia"/>
          <w:kern w:val="0"/>
          <w:sz w:val="24"/>
          <w:szCs w:val="24"/>
          <w:lang w:bidi="ar"/>
        </w:rPr>
        <w:t>提供项目开展期间内的网站</w:t>
      </w:r>
      <w:r>
        <w:rPr>
          <w:rFonts w:ascii="宋体" w:hAnsi="宋体" w:cs="宋体" w:hint="eastAsia"/>
          <w:kern w:val="0"/>
          <w:sz w:val="24"/>
          <w:szCs w:val="24"/>
          <w:lang w:bidi="ar"/>
        </w:rPr>
        <w:t>截屏</w:t>
      </w:r>
      <w:r>
        <w:rPr>
          <w:rFonts w:ascii="宋体" w:hAnsi="宋体" w:cs="宋体" w:hint="eastAsia"/>
          <w:kern w:val="0"/>
          <w:sz w:val="24"/>
          <w:szCs w:val="24"/>
          <w:lang w:bidi="ar"/>
        </w:rPr>
        <w:t>并</w:t>
      </w:r>
      <w:r>
        <w:rPr>
          <w:rFonts w:ascii="宋体" w:hAnsi="宋体" w:cs="宋体" w:hint="eastAsia"/>
          <w:kern w:val="0"/>
          <w:sz w:val="24"/>
          <w:szCs w:val="24"/>
          <w:lang w:bidi="ar"/>
        </w:rPr>
        <w:t>盖章）</w:t>
      </w:r>
    </w:p>
    <w:p w:rsidR="00E33544" w:rsidRDefault="00F53F5A">
      <w:pPr>
        <w:spacing w:line="360" w:lineRule="auto"/>
        <w:rPr>
          <w:rFonts w:ascii="宋体" w:hAnsi="宋体" w:cs="宋体"/>
          <w:kern w:val="0"/>
          <w:sz w:val="24"/>
          <w:szCs w:val="24"/>
          <w:lang w:bidi="ar"/>
        </w:rPr>
      </w:pPr>
      <w:r>
        <w:rPr>
          <w:rFonts w:ascii="宋体" w:hAnsi="宋体" w:cs="宋体"/>
          <w:kern w:val="0"/>
          <w:sz w:val="24"/>
          <w:szCs w:val="24"/>
          <w:lang w:bidi="ar"/>
        </w:rPr>
        <w:t>2.</w:t>
      </w:r>
      <w:r>
        <w:rPr>
          <w:rFonts w:ascii="宋体" w:hAnsi="宋体" w:cs="宋体"/>
          <w:kern w:val="0"/>
          <w:sz w:val="24"/>
          <w:szCs w:val="24"/>
          <w:lang w:bidi="ar"/>
        </w:rPr>
        <w:t>落实政府采购政策需满足的资格要求：</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本项目专门面向中小企业采购，提供有效的中小企业声明函；本项目所属行业为：其他未列明行业；</w:t>
      </w:r>
    </w:p>
    <w:p w:rsidR="00E33544" w:rsidRDefault="00F53F5A">
      <w:pPr>
        <w:spacing w:line="360" w:lineRule="auto"/>
        <w:rPr>
          <w:rFonts w:ascii="宋体" w:hAnsi="宋体" w:cs="宋体"/>
          <w:kern w:val="0"/>
          <w:sz w:val="24"/>
          <w:szCs w:val="24"/>
          <w:lang w:bidi="ar"/>
        </w:rPr>
      </w:pPr>
      <w:r>
        <w:rPr>
          <w:rFonts w:ascii="宋体" w:hAnsi="宋体" w:cs="宋体"/>
          <w:kern w:val="0"/>
          <w:sz w:val="24"/>
          <w:szCs w:val="24"/>
          <w:lang w:bidi="ar"/>
        </w:rPr>
        <w:t>3.</w:t>
      </w:r>
      <w:r>
        <w:rPr>
          <w:rFonts w:ascii="宋体" w:hAnsi="宋体" w:cs="宋体"/>
          <w:kern w:val="0"/>
          <w:sz w:val="24"/>
          <w:szCs w:val="24"/>
          <w:lang w:bidi="ar"/>
        </w:rPr>
        <w:t>本项目的特定资格要求：</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lastRenderedPageBreak/>
        <w:t>供应商应满足《消防技术服务机构从业条件》</w:t>
      </w:r>
      <w:r>
        <w:rPr>
          <w:rFonts w:ascii="宋体" w:hAnsi="宋体" w:cs="宋体" w:hint="eastAsia"/>
          <w:kern w:val="0"/>
          <w:sz w:val="24"/>
          <w:szCs w:val="24"/>
          <w:lang w:bidi="ar"/>
        </w:rPr>
        <w:t>(</w:t>
      </w:r>
      <w:r>
        <w:rPr>
          <w:rFonts w:ascii="宋体" w:hAnsi="宋体" w:cs="宋体" w:hint="eastAsia"/>
          <w:kern w:val="0"/>
          <w:sz w:val="24"/>
          <w:szCs w:val="24"/>
          <w:lang w:bidi="ar"/>
        </w:rPr>
        <w:t>应急</w:t>
      </w:r>
      <w:r>
        <w:rPr>
          <w:rFonts w:ascii="宋体" w:hAnsi="宋体" w:cs="宋体" w:hint="eastAsia"/>
          <w:kern w:val="0"/>
          <w:sz w:val="24"/>
          <w:szCs w:val="24"/>
          <w:lang w:bidi="ar"/>
        </w:rPr>
        <w:t>[2019]88</w:t>
      </w:r>
      <w:r>
        <w:rPr>
          <w:rFonts w:ascii="宋体" w:hAnsi="宋体" w:cs="宋体" w:hint="eastAsia"/>
          <w:kern w:val="0"/>
          <w:sz w:val="24"/>
          <w:szCs w:val="24"/>
          <w:lang w:bidi="ar"/>
        </w:rPr>
        <w:t>号</w:t>
      </w:r>
      <w:r>
        <w:rPr>
          <w:rFonts w:ascii="宋体" w:hAnsi="宋体" w:cs="宋体" w:hint="eastAsia"/>
          <w:kern w:val="0"/>
          <w:sz w:val="24"/>
          <w:szCs w:val="24"/>
          <w:lang w:bidi="ar"/>
        </w:rPr>
        <w:t>)</w:t>
      </w:r>
      <w:r>
        <w:rPr>
          <w:rFonts w:ascii="宋体" w:hAnsi="宋体" w:cs="宋体" w:hint="eastAsia"/>
          <w:kern w:val="0"/>
          <w:sz w:val="24"/>
          <w:szCs w:val="24"/>
          <w:lang w:bidi="ar"/>
        </w:rPr>
        <w:t>文件要求，并在“社会消防技术服务信息系统”登记备案。</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三、技术、服务要求</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kern w:val="0"/>
          <w:sz w:val="24"/>
          <w:szCs w:val="24"/>
          <w:lang w:bidi="ar"/>
        </w:rPr>
        <w:t>1</w:t>
      </w:r>
      <w:r>
        <w:rPr>
          <w:rFonts w:ascii="宋体" w:hAnsi="宋体" w:cs="宋体"/>
          <w:kern w:val="0"/>
          <w:sz w:val="24"/>
          <w:szCs w:val="24"/>
          <w:lang w:bidi="ar"/>
        </w:rPr>
        <w:t>、根据国家和地方有关建筑消防设施的法规和技术规范，提供</w:t>
      </w:r>
      <w:r>
        <w:rPr>
          <w:rFonts w:ascii="宋体" w:hAnsi="宋体" w:cs="宋体" w:hint="eastAsia"/>
          <w:kern w:val="0"/>
          <w:sz w:val="24"/>
          <w:szCs w:val="24"/>
          <w:lang w:bidi="ar"/>
        </w:rPr>
        <w:t>消防</w:t>
      </w:r>
      <w:r>
        <w:rPr>
          <w:rFonts w:ascii="宋体" w:hAnsi="宋体" w:cs="宋体" w:hint="eastAsia"/>
          <w:kern w:val="0"/>
          <w:sz w:val="24"/>
          <w:szCs w:val="24"/>
          <w:lang w:bidi="ar"/>
        </w:rPr>
        <w:t>检测</w:t>
      </w:r>
      <w:r>
        <w:rPr>
          <w:rFonts w:ascii="宋体" w:hAnsi="宋体" w:cs="宋体"/>
          <w:kern w:val="0"/>
          <w:sz w:val="24"/>
          <w:szCs w:val="24"/>
          <w:lang w:bidi="ar"/>
        </w:rPr>
        <w:t>服务，</w:t>
      </w:r>
      <w:r>
        <w:rPr>
          <w:rFonts w:ascii="宋体" w:hAnsi="宋体" w:cs="宋体" w:hint="eastAsia"/>
          <w:kern w:val="0"/>
          <w:sz w:val="24"/>
          <w:szCs w:val="24"/>
          <w:lang w:bidi="ar"/>
        </w:rPr>
        <w:t>测试所有</w:t>
      </w:r>
      <w:r>
        <w:rPr>
          <w:rFonts w:ascii="宋体" w:hAnsi="宋体" w:cs="宋体"/>
          <w:kern w:val="0"/>
          <w:sz w:val="24"/>
          <w:szCs w:val="24"/>
          <w:lang w:bidi="ar"/>
        </w:rPr>
        <w:t>消防设施设备</w:t>
      </w:r>
      <w:r>
        <w:rPr>
          <w:rFonts w:ascii="宋体" w:hAnsi="宋体" w:cs="宋体" w:hint="eastAsia"/>
          <w:kern w:val="0"/>
          <w:sz w:val="24"/>
          <w:szCs w:val="24"/>
          <w:lang w:bidi="ar"/>
        </w:rPr>
        <w:t>是否</w:t>
      </w:r>
      <w:r>
        <w:rPr>
          <w:rFonts w:ascii="宋体" w:hAnsi="宋体" w:cs="宋体"/>
          <w:kern w:val="0"/>
          <w:sz w:val="24"/>
          <w:szCs w:val="24"/>
          <w:lang w:bidi="ar"/>
        </w:rPr>
        <w:t>正常运行，</w:t>
      </w:r>
      <w:r>
        <w:rPr>
          <w:rFonts w:ascii="宋体" w:hAnsi="宋体" w:cs="宋体" w:hint="eastAsia"/>
          <w:kern w:val="0"/>
          <w:sz w:val="24"/>
          <w:szCs w:val="24"/>
          <w:lang w:bidi="ar"/>
        </w:rPr>
        <w:t>检测</w:t>
      </w:r>
      <w:r>
        <w:rPr>
          <w:rFonts w:ascii="宋体" w:hAnsi="宋体" w:cs="宋体"/>
          <w:kern w:val="0"/>
          <w:sz w:val="24"/>
          <w:szCs w:val="24"/>
          <w:lang w:bidi="ar"/>
        </w:rPr>
        <w:t>人员需具备相应资质并持证上岗</w:t>
      </w:r>
      <w:r>
        <w:rPr>
          <w:rFonts w:ascii="宋体" w:hAnsi="宋体" w:cs="宋体" w:hint="eastAsia"/>
          <w:kern w:val="0"/>
          <w:sz w:val="24"/>
          <w:szCs w:val="24"/>
          <w:lang w:bidi="ar"/>
        </w:rPr>
        <w:t>（提供有效的证书并提供人员在本单位的社保缴纳证明）</w:t>
      </w:r>
      <w:r>
        <w:rPr>
          <w:rFonts w:ascii="宋体" w:hAnsi="宋体" w:cs="宋体"/>
          <w:kern w:val="0"/>
          <w:sz w:val="24"/>
          <w:szCs w:val="24"/>
          <w:lang w:bidi="ar"/>
        </w:rPr>
        <w:t>。</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kern w:val="0"/>
          <w:sz w:val="24"/>
          <w:szCs w:val="24"/>
          <w:lang w:bidi="ar"/>
        </w:rPr>
        <w:t>2</w:t>
      </w:r>
      <w:r>
        <w:rPr>
          <w:rFonts w:ascii="宋体" w:hAnsi="宋体" w:cs="宋体"/>
          <w:kern w:val="0"/>
          <w:sz w:val="24"/>
          <w:szCs w:val="24"/>
          <w:lang w:bidi="ar"/>
        </w:rPr>
        <w:t>、对</w:t>
      </w:r>
      <w:r>
        <w:rPr>
          <w:rFonts w:ascii="宋体" w:hAnsi="宋体" w:cs="宋体" w:hint="eastAsia"/>
          <w:kern w:val="0"/>
          <w:sz w:val="24"/>
          <w:szCs w:val="24"/>
          <w:lang w:bidi="ar"/>
        </w:rPr>
        <w:t>所有</w:t>
      </w:r>
      <w:r>
        <w:rPr>
          <w:rFonts w:ascii="宋体" w:hAnsi="宋体" w:cs="宋体"/>
          <w:kern w:val="0"/>
          <w:sz w:val="24"/>
          <w:szCs w:val="24"/>
          <w:lang w:bidi="ar"/>
        </w:rPr>
        <w:t>消防设施设备</w:t>
      </w:r>
      <w:r>
        <w:rPr>
          <w:rFonts w:ascii="宋体" w:hAnsi="宋体" w:cs="宋体" w:hint="eastAsia"/>
          <w:kern w:val="0"/>
          <w:sz w:val="24"/>
          <w:szCs w:val="24"/>
          <w:lang w:bidi="ar"/>
        </w:rPr>
        <w:t>逐一</w:t>
      </w:r>
      <w:r>
        <w:rPr>
          <w:rFonts w:ascii="宋体" w:hAnsi="宋体" w:cs="宋体"/>
          <w:kern w:val="0"/>
          <w:sz w:val="24"/>
          <w:szCs w:val="24"/>
          <w:lang w:bidi="ar"/>
        </w:rPr>
        <w:t>进行</w:t>
      </w:r>
      <w:r>
        <w:rPr>
          <w:rFonts w:ascii="宋体" w:hAnsi="宋体" w:cs="宋体" w:hint="eastAsia"/>
          <w:kern w:val="0"/>
          <w:sz w:val="24"/>
          <w:szCs w:val="24"/>
          <w:lang w:bidi="ar"/>
        </w:rPr>
        <w:t>检测</w:t>
      </w:r>
      <w:r>
        <w:rPr>
          <w:rFonts w:ascii="宋体" w:hAnsi="宋体" w:cs="宋体"/>
          <w:kern w:val="0"/>
          <w:sz w:val="24"/>
          <w:szCs w:val="24"/>
          <w:lang w:bidi="ar"/>
        </w:rPr>
        <w:t>，提供详细的消防系统设施设备检测记录及</w:t>
      </w:r>
      <w:r>
        <w:rPr>
          <w:rFonts w:ascii="宋体" w:hAnsi="宋体" w:cs="宋体" w:hint="eastAsia"/>
          <w:kern w:val="0"/>
          <w:sz w:val="24"/>
          <w:szCs w:val="24"/>
          <w:lang w:bidi="ar"/>
        </w:rPr>
        <w:t>检测</w:t>
      </w:r>
      <w:r>
        <w:rPr>
          <w:rFonts w:ascii="宋体" w:hAnsi="宋体" w:cs="宋体"/>
          <w:kern w:val="0"/>
          <w:sz w:val="24"/>
          <w:szCs w:val="24"/>
          <w:lang w:bidi="ar"/>
        </w:rPr>
        <w:t>报告，及时反馈消防设施设备的运行情况</w:t>
      </w:r>
      <w:r>
        <w:rPr>
          <w:rFonts w:ascii="宋体" w:hAnsi="宋体" w:cs="宋体" w:hint="eastAsia"/>
          <w:kern w:val="0"/>
          <w:sz w:val="24"/>
          <w:szCs w:val="24"/>
          <w:lang w:bidi="ar"/>
        </w:rPr>
        <w:t>，检测过程中对消防设施设备存在的问题及时向甲方反馈并提出整改意见，最终出具合格检测报告。</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kern w:val="0"/>
          <w:sz w:val="24"/>
          <w:szCs w:val="24"/>
          <w:lang w:bidi="ar"/>
        </w:rPr>
        <w:t>★</w:t>
      </w:r>
      <w:r>
        <w:rPr>
          <w:rFonts w:ascii="宋体" w:hAnsi="宋体" w:cs="宋体" w:hint="eastAsia"/>
          <w:kern w:val="0"/>
          <w:sz w:val="24"/>
          <w:szCs w:val="24"/>
          <w:lang w:bidi="ar"/>
        </w:rPr>
        <w:t>四</w:t>
      </w:r>
      <w:r>
        <w:rPr>
          <w:rFonts w:ascii="宋体" w:hAnsi="宋体" w:cs="宋体"/>
          <w:kern w:val="0"/>
          <w:sz w:val="24"/>
          <w:szCs w:val="24"/>
          <w:lang w:bidi="ar"/>
        </w:rPr>
        <w:t>、</w:t>
      </w:r>
      <w:r>
        <w:rPr>
          <w:rFonts w:ascii="宋体" w:hAnsi="宋体" w:cs="宋体" w:hint="eastAsia"/>
          <w:kern w:val="0"/>
          <w:sz w:val="24"/>
          <w:szCs w:val="24"/>
          <w:lang w:bidi="ar"/>
        </w:rPr>
        <w:t>检测</w:t>
      </w:r>
      <w:r>
        <w:rPr>
          <w:rFonts w:ascii="宋体" w:hAnsi="宋体" w:cs="宋体"/>
          <w:kern w:val="0"/>
          <w:sz w:val="24"/>
          <w:szCs w:val="24"/>
          <w:lang w:bidi="ar"/>
        </w:rPr>
        <w:t>内容</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kern w:val="0"/>
          <w:sz w:val="24"/>
          <w:szCs w:val="24"/>
          <w:lang w:bidi="ar"/>
        </w:rPr>
        <w:t>（一）火灾自动报警系统</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kern w:val="0"/>
          <w:sz w:val="24"/>
          <w:szCs w:val="24"/>
          <w:lang w:bidi="ar"/>
        </w:rPr>
        <w:t>（二）消火栓系统</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kern w:val="0"/>
          <w:sz w:val="24"/>
          <w:szCs w:val="24"/>
          <w:lang w:bidi="ar"/>
        </w:rPr>
        <w:t>（三）自动喷水灭火系统</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kern w:val="0"/>
          <w:sz w:val="24"/>
          <w:szCs w:val="24"/>
          <w:lang w:bidi="ar"/>
        </w:rPr>
        <w:t>（四）气体灭火系统</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kern w:val="0"/>
          <w:sz w:val="24"/>
          <w:szCs w:val="24"/>
          <w:lang w:bidi="ar"/>
        </w:rPr>
        <w:t>（五）防火分隔设施</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kern w:val="0"/>
          <w:sz w:val="24"/>
          <w:szCs w:val="24"/>
          <w:lang w:bidi="ar"/>
        </w:rPr>
        <w:t>（</w:t>
      </w:r>
      <w:r>
        <w:rPr>
          <w:rFonts w:ascii="宋体" w:hAnsi="宋体" w:cs="宋体" w:hint="eastAsia"/>
          <w:kern w:val="0"/>
          <w:sz w:val="24"/>
          <w:szCs w:val="24"/>
          <w:lang w:bidi="ar"/>
        </w:rPr>
        <w:t>六</w:t>
      </w:r>
      <w:r>
        <w:rPr>
          <w:rFonts w:ascii="宋体" w:hAnsi="宋体" w:cs="宋体"/>
          <w:kern w:val="0"/>
          <w:sz w:val="24"/>
          <w:szCs w:val="24"/>
          <w:lang w:bidi="ar"/>
        </w:rPr>
        <w:t>）防排烟系统</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kern w:val="0"/>
          <w:sz w:val="24"/>
          <w:szCs w:val="24"/>
          <w:lang w:bidi="ar"/>
        </w:rPr>
        <w:t>（</w:t>
      </w:r>
      <w:r>
        <w:rPr>
          <w:rFonts w:ascii="宋体" w:hAnsi="宋体" w:cs="宋体" w:hint="eastAsia"/>
          <w:kern w:val="0"/>
          <w:sz w:val="24"/>
          <w:szCs w:val="24"/>
          <w:lang w:bidi="ar"/>
        </w:rPr>
        <w:t>七</w:t>
      </w:r>
      <w:r>
        <w:rPr>
          <w:rFonts w:ascii="宋体" w:hAnsi="宋体" w:cs="宋体"/>
          <w:kern w:val="0"/>
          <w:sz w:val="24"/>
          <w:szCs w:val="24"/>
          <w:lang w:bidi="ar"/>
        </w:rPr>
        <w:t>）应急照明及疏散指示系统</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kern w:val="0"/>
          <w:sz w:val="24"/>
          <w:szCs w:val="24"/>
          <w:lang w:bidi="ar"/>
        </w:rPr>
        <w:t>（</w:t>
      </w:r>
      <w:r>
        <w:rPr>
          <w:rFonts w:ascii="宋体" w:hAnsi="宋体" w:cs="宋体" w:hint="eastAsia"/>
          <w:kern w:val="0"/>
          <w:sz w:val="24"/>
          <w:szCs w:val="24"/>
          <w:lang w:bidi="ar"/>
        </w:rPr>
        <w:t>八</w:t>
      </w:r>
      <w:r>
        <w:rPr>
          <w:rFonts w:ascii="宋体" w:hAnsi="宋体" w:cs="宋体"/>
          <w:kern w:val="0"/>
          <w:sz w:val="24"/>
          <w:szCs w:val="24"/>
          <w:lang w:bidi="ar"/>
        </w:rPr>
        <w:t>）相关消防设施设备</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kern w:val="0"/>
          <w:sz w:val="24"/>
          <w:szCs w:val="24"/>
          <w:lang w:bidi="ar"/>
        </w:rPr>
        <w:t>（</w:t>
      </w:r>
      <w:r>
        <w:rPr>
          <w:rFonts w:ascii="宋体" w:hAnsi="宋体" w:cs="宋体" w:hint="eastAsia"/>
          <w:kern w:val="0"/>
          <w:sz w:val="24"/>
          <w:szCs w:val="24"/>
          <w:lang w:bidi="ar"/>
        </w:rPr>
        <w:t>九</w:t>
      </w:r>
      <w:r>
        <w:rPr>
          <w:rFonts w:ascii="宋体" w:hAnsi="宋体" w:cs="宋体"/>
          <w:kern w:val="0"/>
          <w:sz w:val="24"/>
          <w:szCs w:val="24"/>
          <w:lang w:bidi="ar"/>
        </w:rPr>
        <w:t>）</w:t>
      </w:r>
      <w:r>
        <w:rPr>
          <w:rFonts w:ascii="宋体" w:hAnsi="宋体" w:cs="宋体" w:hint="eastAsia"/>
          <w:kern w:val="0"/>
          <w:sz w:val="24"/>
          <w:szCs w:val="24"/>
          <w:lang w:bidi="ar"/>
        </w:rPr>
        <w:t>防火卷帘</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注：投标企业需书面承诺</w:t>
      </w:r>
      <w:r>
        <w:rPr>
          <w:rFonts w:ascii="宋体" w:hAnsi="宋体" w:cs="宋体"/>
          <w:kern w:val="0"/>
          <w:sz w:val="24"/>
          <w:szCs w:val="24"/>
          <w:lang w:bidi="ar"/>
        </w:rPr>
        <w:t>消防设施设备</w:t>
      </w:r>
      <w:r>
        <w:rPr>
          <w:rFonts w:ascii="宋体" w:hAnsi="宋体" w:cs="宋体" w:hint="eastAsia"/>
          <w:kern w:val="0"/>
          <w:sz w:val="24"/>
          <w:szCs w:val="24"/>
          <w:lang w:bidi="ar"/>
        </w:rPr>
        <w:t>检测</w:t>
      </w:r>
      <w:r>
        <w:rPr>
          <w:rFonts w:ascii="宋体" w:hAnsi="宋体" w:cs="宋体"/>
          <w:kern w:val="0"/>
          <w:sz w:val="24"/>
          <w:szCs w:val="24"/>
          <w:lang w:bidi="ar"/>
        </w:rPr>
        <w:t>内容包括但不限于以上</w:t>
      </w:r>
      <w:r>
        <w:rPr>
          <w:rFonts w:ascii="宋体" w:hAnsi="宋体" w:cs="宋体" w:hint="eastAsia"/>
          <w:kern w:val="0"/>
          <w:sz w:val="24"/>
          <w:szCs w:val="24"/>
          <w:lang w:bidi="ar"/>
        </w:rPr>
        <w:t>设施设备</w:t>
      </w:r>
      <w:r>
        <w:rPr>
          <w:rFonts w:ascii="宋体" w:hAnsi="宋体" w:cs="宋体"/>
          <w:kern w:val="0"/>
          <w:sz w:val="24"/>
          <w:szCs w:val="24"/>
          <w:lang w:bidi="ar"/>
        </w:rPr>
        <w:t>，与消防系统相关联的都应在</w:t>
      </w:r>
      <w:bookmarkStart w:id="0" w:name="_GoBack"/>
      <w:bookmarkEnd w:id="0"/>
      <w:r>
        <w:rPr>
          <w:rFonts w:ascii="宋体" w:hAnsi="宋体" w:cs="宋体"/>
          <w:kern w:val="0"/>
          <w:sz w:val="24"/>
          <w:szCs w:val="24"/>
          <w:lang w:bidi="ar"/>
        </w:rPr>
        <w:t>内。</w:t>
      </w:r>
    </w:p>
    <w:p w:rsidR="00E33544" w:rsidRDefault="00F53F5A">
      <w:pPr>
        <w:spacing w:line="360" w:lineRule="auto"/>
        <w:ind w:firstLineChars="200" w:firstLine="480"/>
        <w:rPr>
          <w:rFonts w:ascii="宋体" w:hAnsi="宋体" w:cs="宋体"/>
          <w:color w:val="000000"/>
          <w:sz w:val="24"/>
          <w:szCs w:val="24"/>
        </w:rPr>
      </w:pPr>
      <w:r>
        <w:rPr>
          <w:rFonts w:ascii="宋体" w:hAnsi="宋体" w:cs="宋体"/>
          <w:kern w:val="0"/>
          <w:sz w:val="24"/>
          <w:szCs w:val="24"/>
          <w:lang w:bidi="ar"/>
        </w:rPr>
        <w:t>★</w:t>
      </w:r>
      <w:r>
        <w:rPr>
          <w:rFonts w:ascii="宋体" w:hAnsi="宋体" w:cs="宋体" w:hint="eastAsia"/>
          <w:kern w:val="0"/>
          <w:sz w:val="24"/>
          <w:szCs w:val="24"/>
          <w:lang w:bidi="ar"/>
        </w:rPr>
        <w:t>五</w:t>
      </w:r>
      <w:r>
        <w:rPr>
          <w:rFonts w:ascii="宋体" w:hAnsi="宋体" w:cs="宋体"/>
          <w:kern w:val="0"/>
          <w:sz w:val="24"/>
          <w:szCs w:val="24"/>
          <w:lang w:bidi="ar"/>
        </w:rPr>
        <w:t>、</w:t>
      </w:r>
      <w:r>
        <w:rPr>
          <w:rFonts w:ascii="宋体" w:hAnsi="宋体" w:cs="宋体" w:hint="eastAsia"/>
          <w:color w:val="000000"/>
          <w:sz w:val="24"/>
          <w:szCs w:val="24"/>
        </w:rPr>
        <w:t>报价要求</w:t>
      </w:r>
    </w:p>
    <w:p w:rsidR="00E33544" w:rsidRDefault="00F53F5A">
      <w:pPr>
        <w:numPr>
          <w:ilvl w:val="0"/>
          <w:numId w:val="2"/>
        </w:num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总报价应包括各种人力成本、设备成本、资料费、服务费、税费及合同实施过程中的所有费用。</w:t>
      </w:r>
    </w:p>
    <w:p w:rsidR="00E33544" w:rsidRDefault="00F53F5A">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、报价不能超过该项目的最高限价，须精确到小数点后两位，如未按要求报价则为无效投标文件处理。</w:t>
      </w:r>
    </w:p>
    <w:p w:rsidR="00E33544" w:rsidRDefault="00F53F5A">
      <w:pPr>
        <w:spacing w:line="360" w:lineRule="auto"/>
        <w:ind w:firstLineChars="300" w:firstLine="720"/>
        <w:rPr>
          <w:rFonts w:ascii="宋体" w:hAnsi="宋体" w:cs="宋体"/>
          <w:color w:val="000000"/>
          <w:sz w:val="24"/>
          <w:szCs w:val="24"/>
        </w:rPr>
      </w:pPr>
      <w:r>
        <w:rPr>
          <w:rFonts w:ascii="宋体" w:hAnsi="宋体" w:cs="宋体" w:hint="eastAsia"/>
          <w:color w:val="000000"/>
          <w:sz w:val="24"/>
          <w:szCs w:val="24"/>
        </w:rPr>
        <w:t>投标报价风险</w:t>
      </w:r>
    </w:p>
    <w:p w:rsidR="00E33544" w:rsidRDefault="00F53F5A">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★投标报价已包含完成本项目所需的人力成本、投入成本、利润、税金、交通、中标服务费及其他相关费用等，采购人将不予支付除招标文件及承包合同约</w:t>
      </w:r>
      <w:r>
        <w:rPr>
          <w:rFonts w:ascii="宋体" w:hAnsi="宋体" w:cs="宋体" w:hint="eastAsia"/>
          <w:color w:val="000000"/>
          <w:sz w:val="24"/>
          <w:szCs w:val="24"/>
        </w:rPr>
        <w:lastRenderedPageBreak/>
        <w:t>定的由投标人承担的风险因素之外的任何补偿。</w:t>
      </w:r>
    </w:p>
    <w:p w:rsidR="00E33544" w:rsidRDefault="00F53F5A">
      <w:pPr>
        <w:pStyle w:val="a4"/>
        <w:adjustRightInd w:val="0"/>
        <w:spacing w:line="360" w:lineRule="auto"/>
        <w:ind w:firstLineChars="200" w:firstLine="480"/>
        <w:textAlignment w:val="baseline"/>
        <w:rPr>
          <w:rFonts w:cs="宋体"/>
          <w:color w:val="000000"/>
          <w:szCs w:val="24"/>
        </w:rPr>
      </w:pPr>
      <w:r>
        <w:rPr>
          <w:rFonts w:cs="宋体" w:hint="eastAsia"/>
          <w:color w:val="000000"/>
          <w:szCs w:val="24"/>
        </w:rPr>
        <w:t>本项目周围环境等客观因素对项目实施影响</w:t>
      </w:r>
      <w:r>
        <w:rPr>
          <w:rFonts w:cs="宋体" w:hint="eastAsia"/>
          <w:color w:val="000000"/>
          <w:szCs w:val="24"/>
        </w:rPr>
        <w:t>较</w:t>
      </w:r>
      <w:r>
        <w:rPr>
          <w:rFonts w:cs="宋体" w:hint="eastAsia"/>
          <w:color w:val="000000"/>
          <w:szCs w:val="24"/>
        </w:rPr>
        <w:t>大，难以将具体情况描述到位，投标人可通过自行现场踏勘掌握本项目的客观资料，便于制定科学的实施方案和</w:t>
      </w:r>
      <w:r>
        <w:rPr>
          <w:rFonts w:cs="宋体" w:hint="eastAsia"/>
          <w:color w:val="000000"/>
          <w:szCs w:val="24"/>
        </w:rPr>
        <w:t>风险分析，也可以准确拟定投标价格标准。投标人因未进行现场踏勘影响投标报价、方案编制的，由投标人自行承担。</w:t>
      </w:r>
    </w:p>
    <w:p w:rsidR="00E33544" w:rsidRDefault="00F53F5A">
      <w:pPr>
        <w:pStyle w:val="a4"/>
        <w:adjustRightInd w:val="0"/>
        <w:spacing w:line="360" w:lineRule="auto"/>
        <w:ind w:firstLineChars="200" w:firstLine="480"/>
        <w:textAlignment w:val="baseline"/>
        <w:rPr>
          <w:rFonts w:cs="宋体"/>
          <w:color w:val="000000"/>
          <w:szCs w:val="24"/>
        </w:rPr>
      </w:pPr>
      <w:r>
        <w:rPr>
          <w:rFonts w:cs="宋体" w:hint="eastAsia"/>
          <w:color w:val="000000"/>
          <w:szCs w:val="24"/>
        </w:rPr>
        <w:t>★</w:t>
      </w:r>
      <w:r>
        <w:rPr>
          <w:rFonts w:cs="宋体" w:hint="eastAsia"/>
          <w:color w:val="000000"/>
          <w:szCs w:val="24"/>
        </w:rPr>
        <w:t>因供应商自身不能参加现场勘查或现场踏勘不全面的，供应商不得因此提出修改投标报价或提出索赔等要求，须在投标文件中提供书面承诺书。</w:t>
      </w:r>
    </w:p>
    <w:p w:rsidR="00E33544" w:rsidRDefault="00F53F5A" w:rsidP="00DD297A">
      <w:pPr>
        <w:spacing w:line="360" w:lineRule="auto"/>
        <w:ind w:leftChars="200" w:left="42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管理要求</w:t>
      </w:r>
    </w:p>
    <w:p w:rsidR="00E33544" w:rsidRDefault="00F53F5A">
      <w:pPr>
        <w:pStyle w:val="4"/>
        <w:numPr>
          <w:ilvl w:val="0"/>
          <w:numId w:val="3"/>
        </w:numPr>
        <w:tabs>
          <w:tab w:val="left" w:pos="1281"/>
        </w:tabs>
        <w:spacing w:before="0" w:after="0" w:line="360" w:lineRule="auto"/>
        <w:ind w:firstLineChars="200" w:firstLine="480"/>
        <w:jc w:val="left"/>
        <w:rPr>
          <w:rFonts w:ascii="宋体" w:hAnsi="宋体" w:cs="宋体"/>
          <w:b w:val="0"/>
          <w:bCs w:val="0"/>
          <w:color w:val="000000"/>
          <w:sz w:val="24"/>
          <w:szCs w:val="24"/>
        </w:rPr>
      </w:pPr>
      <w:r>
        <w:rPr>
          <w:rFonts w:ascii="宋体" w:hAnsi="宋体" w:cs="宋体" w:hint="eastAsia"/>
          <w:b w:val="0"/>
          <w:bCs w:val="0"/>
          <w:color w:val="000000"/>
          <w:sz w:val="24"/>
          <w:szCs w:val="24"/>
        </w:rPr>
        <w:t>成交供应商必须切实做好安全工作，加强作业时的安全保障，在任何情况下都要注意安全。一切安全事故均由成交供应商自行负责（响应时须提供承诺函，格式自定）。</w:t>
      </w:r>
    </w:p>
    <w:p w:rsidR="00E33544" w:rsidRDefault="00F53F5A">
      <w:pPr>
        <w:pStyle w:val="4"/>
        <w:numPr>
          <w:ilvl w:val="0"/>
          <w:numId w:val="3"/>
        </w:numPr>
        <w:tabs>
          <w:tab w:val="left" w:pos="1281"/>
        </w:tabs>
        <w:spacing w:before="0" w:after="0" w:line="360" w:lineRule="auto"/>
        <w:ind w:firstLineChars="200" w:firstLine="480"/>
        <w:rPr>
          <w:rFonts w:ascii="宋体" w:hAnsi="宋体" w:cs="宋体"/>
          <w:b w:val="0"/>
          <w:bCs w:val="0"/>
          <w:color w:val="000000"/>
          <w:sz w:val="24"/>
          <w:szCs w:val="24"/>
        </w:rPr>
      </w:pPr>
      <w:r>
        <w:rPr>
          <w:rFonts w:ascii="宋体" w:hAnsi="宋体" w:cs="宋体" w:hint="eastAsia"/>
          <w:b w:val="0"/>
          <w:bCs w:val="0"/>
          <w:color w:val="000000"/>
          <w:sz w:val="24"/>
          <w:szCs w:val="24"/>
        </w:rPr>
        <w:t>成交供应商不得将本项目的全部或任何部分分包和转包给他人，如在项目实施过程中，经采购人发现有此情况，采购人有权终止合同，由此造成的责任由成交供应商负责（响应时须提供承诺函</w:t>
      </w:r>
      <w:r>
        <w:rPr>
          <w:rFonts w:ascii="宋体" w:hAnsi="宋体" w:cs="宋体" w:hint="eastAsia"/>
          <w:b w:val="0"/>
          <w:bCs w:val="0"/>
          <w:color w:val="000000"/>
          <w:sz w:val="24"/>
          <w:szCs w:val="24"/>
        </w:rPr>
        <w:t>，</w:t>
      </w:r>
      <w:r>
        <w:rPr>
          <w:rFonts w:ascii="宋体" w:hAnsi="宋体" w:cs="宋体" w:hint="eastAsia"/>
          <w:b w:val="0"/>
          <w:bCs w:val="0"/>
          <w:color w:val="000000"/>
          <w:sz w:val="24"/>
          <w:szCs w:val="24"/>
        </w:rPr>
        <w:t>格式自定）。</w:t>
      </w:r>
    </w:p>
    <w:p w:rsidR="00E33544" w:rsidRDefault="00F53F5A">
      <w:pPr>
        <w:pStyle w:val="ac"/>
        <w:numPr>
          <w:ilvl w:val="0"/>
          <w:numId w:val="3"/>
        </w:numPr>
        <w:tabs>
          <w:tab w:val="left" w:pos="1281"/>
        </w:tabs>
        <w:ind w:firstLine="480"/>
        <w:jc w:val="left"/>
        <w:rPr>
          <w:rFonts w:ascii="宋体" w:hAnsi="宋体" w:cs="宋体"/>
          <w:color w:val="000000"/>
          <w:szCs w:val="24"/>
        </w:rPr>
      </w:pPr>
      <w:r>
        <w:rPr>
          <w:rFonts w:ascii="宋体" w:hAnsi="宋体" w:cs="宋体" w:hint="eastAsia"/>
          <w:color w:val="000000"/>
          <w:szCs w:val="24"/>
        </w:rPr>
        <w:t>成交供应商必须严格按国家现行的相关标准及技术规范</w:t>
      </w:r>
      <w:r>
        <w:rPr>
          <w:rFonts w:ascii="宋体" w:hAnsi="宋体" w:cs="宋体" w:hint="eastAsia"/>
          <w:color w:val="000000"/>
          <w:szCs w:val="24"/>
        </w:rPr>
        <w:t>开展工作</w:t>
      </w:r>
      <w:r>
        <w:rPr>
          <w:rFonts w:ascii="宋体" w:hAnsi="宋体" w:cs="宋体" w:hint="eastAsia"/>
          <w:color w:val="000000"/>
          <w:szCs w:val="24"/>
        </w:rPr>
        <w:t>。成交供应商必须严格按照已经确认的</w:t>
      </w:r>
      <w:r>
        <w:rPr>
          <w:rFonts w:ascii="宋体" w:hAnsi="宋体" w:cs="宋体" w:hint="eastAsia"/>
          <w:color w:val="000000"/>
          <w:szCs w:val="24"/>
        </w:rPr>
        <w:t>咨询</w:t>
      </w:r>
      <w:r>
        <w:rPr>
          <w:rFonts w:ascii="宋体" w:hAnsi="宋体" w:cs="宋体" w:hint="eastAsia"/>
          <w:color w:val="000000"/>
          <w:szCs w:val="24"/>
        </w:rPr>
        <w:t>方案组织</w:t>
      </w:r>
      <w:r>
        <w:rPr>
          <w:rFonts w:ascii="宋体" w:hAnsi="宋体" w:cs="宋体" w:hint="eastAsia"/>
          <w:color w:val="000000"/>
          <w:szCs w:val="24"/>
        </w:rPr>
        <w:t>勘察</w:t>
      </w:r>
      <w:r>
        <w:rPr>
          <w:rFonts w:ascii="宋体" w:hAnsi="宋体" w:cs="宋体" w:hint="eastAsia"/>
          <w:color w:val="000000"/>
          <w:szCs w:val="24"/>
        </w:rPr>
        <w:t>，并接受采购人对质量、工期、安全、环保的监督和管理。</w:t>
      </w:r>
    </w:p>
    <w:p w:rsidR="00E33544" w:rsidRDefault="00F53F5A">
      <w:pPr>
        <w:pStyle w:val="ac"/>
        <w:numPr>
          <w:ilvl w:val="0"/>
          <w:numId w:val="3"/>
        </w:numPr>
        <w:tabs>
          <w:tab w:val="left" w:pos="1281"/>
        </w:tabs>
        <w:ind w:firstLine="480"/>
        <w:jc w:val="left"/>
        <w:rPr>
          <w:rFonts w:ascii="宋体" w:hAnsi="宋体" w:cs="宋体"/>
          <w:color w:val="000000"/>
          <w:szCs w:val="24"/>
        </w:rPr>
      </w:pPr>
      <w:r>
        <w:rPr>
          <w:rFonts w:ascii="宋体" w:hAnsi="宋体" w:cs="宋体" w:hint="eastAsia"/>
          <w:color w:val="000000"/>
          <w:szCs w:val="24"/>
        </w:rPr>
        <w:t>采购人不提供</w:t>
      </w:r>
      <w:r>
        <w:rPr>
          <w:rFonts w:ascii="宋体" w:hAnsi="宋体" w:cs="宋体" w:hint="eastAsia"/>
          <w:color w:val="000000"/>
          <w:szCs w:val="24"/>
        </w:rPr>
        <w:t>服务</w:t>
      </w:r>
      <w:r>
        <w:rPr>
          <w:rFonts w:ascii="宋体" w:hAnsi="宋体" w:cs="宋体" w:hint="eastAsia"/>
          <w:color w:val="000000"/>
          <w:szCs w:val="24"/>
        </w:rPr>
        <w:t>所需的食宿、办公场地，均由成交供应商自行解决，其费用成交供应商自理。</w:t>
      </w:r>
    </w:p>
    <w:p w:rsidR="00E33544" w:rsidRDefault="00F53F5A">
      <w:pPr>
        <w:pStyle w:val="ac"/>
        <w:numPr>
          <w:ilvl w:val="0"/>
          <w:numId w:val="3"/>
        </w:numPr>
        <w:tabs>
          <w:tab w:val="left" w:pos="1281"/>
        </w:tabs>
        <w:ind w:firstLine="480"/>
        <w:jc w:val="left"/>
        <w:rPr>
          <w:rFonts w:ascii="宋体" w:hAnsi="宋体" w:cs="宋体"/>
          <w:color w:val="000000"/>
          <w:szCs w:val="24"/>
        </w:rPr>
      </w:pPr>
      <w:r>
        <w:rPr>
          <w:rFonts w:ascii="宋体" w:hAnsi="宋体" w:cs="宋体" w:hint="eastAsia"/>
          <w:color w:val="000000"/>
          <w:szCs w:val="24"/>
        </w:rPr>
        <w:t>成交供应商一旦进场，必须严格遵守采购人的各项规章制度，包括但不限于：①在规定的地域施工和活动；②项目管理人员必须坚守岗位，因事需离开的，需提前向采购人请假，经采购人同意方可离开。</w:t>
      </w:r>
    </w:p>
    <w:p w:rsidR="00E33544" w:rsidRDefault="00F53F5A">
      <w:pPr>
        <w:pStyle w:val="ac"/>
        <w:numPr>
          <w:ilvl w:val="0"/>
          <w:numId w:val="3"/>
        </w:numPr>
        <w:tabs>
          <w:tab w:val="left" w:pos="1281"/>
        </w:tabs>
        <w:ind w:firstLine="480"/>
        <w:jc w:val="left"/>
        <w:rPr>
          <w:rFonts w:ascii="宋体" w:hAnsi="宋体" w:cs="宋体"/>
          <w:color w:val="000000"/>
          <w:szCs w:val="24"/>
        </w:rPr>
      </w:pPr>
      <w:r>
        <w:rPr>
          <w:rFonts w:ascii="宋体" w:hAnsi="宋体" w:cs="宋体" w:hint="eastAsia"/>
          <w:color w:val="000000"/>
          <w:szCs w:val="24"/>
        </w:rPr>
        <w:t>成交供应商在</w:t>
      </w:r>
      <w:r>
        <w:rPr>
          <w:rFonts w:ascii="宋体" w:hAnsi="宋体" w:cs="宋体" w:hint="eastAsia"/>
          <w:color w:val="000000"/>
          <w:szCs w:val="24"/>
        </w:rPr>
        <w:t>勘察服务</w:t>
      </w:r>
      <w:r>
        <w:rPr>
          <w:rFonts w:ascii="宋体" w:hAnsi="宋体" w:cs="宋体" w:hint="eastAsia"/>
          <w:color w:val="000000"/>
          <w:szCs w:val="24"/>
        </w:rPr>
        <w:t>期间应严格遵守国家、省、市有关防火、防爆、环卫、治安与城管等规定，并制定和落实安全生产及文明施工措施，</w:t>
      </w:r>
      <w:r>
        <w:rPr>
          <w:rFonts w:ascii="宋体" w:hAnsi="宋体" w:cs="宋体" w:hint="eastAsia"/>
          <w:color w:val="000000"/>
          <w:szCs w:val="24"/>
        </w:rPr>
        <w:t>服务</w:t>
      </w:r>
      <w:r>
        <w:rPr>
          <w:rFonts w:ascii="宋体" w:hAnsi="宋体" w:cs="宋体" w:hint="eastAsia"/>
          <w:color w:val="000000"/>
          <w:szCs w:val="24"/>
        </w:rPr>
        <w:t>期间必须严格管理</w:t>
      </w:r>
      <w:r>
        <w:rPr>
          <w:rFonts w:ascii="宋体" w:hAnsi="宋体" w:cs="宋体" w:hint="eastAsia"/>
          <w:color w:val="000000"/>
          <w:szCs w:val="24"/>
        </w:rPr>
        <w:t>现场</w:t>
      </w:r>
      <w:r>
        <w:rPr>
          <w:rFonts w:ascii="宋体" w:hAnsi="宋体" w:cs="宋体" w:hint="eastAsia"/>
          <w:color w:val="000000"/>
          <w:szCs w:val="24"/>
        </w:rPr>
        <w:t>人员，发生一切安全事故均由成交供应商自行负责。</w:t>
      </w:r>
    </w:p>
    <w:p w:rsidR="00E33544" w:rsidRDefault="00F53F5A">
      <w:pPr>
        <w:pStyle w:val="ac"/>
        <w:numPr>
          <w:ilvl w:val="0"/>
          <w:numId w:val="3"/>
        </w:numPr>
        <w:tabs>
          <w:tab w:val="left" w:pos="1281"/>
        </w:tabs>
        <w:ind w:firstLine="480"/>
        <w:jc w:val="left"/>
        <w:rPr>
          <w:rFonts w:ascii="宋体" w:hAnsi="宋体" w:cs="宋体"/>
          <w:color w:val="000000"/>
          <w:szCs w:val="24"/>
        </w:rPr>
      </w:pPr>
      <w:r>
        <w:rPr>
          <w:rFonts w:ascii="宋体" w:hAnsi="宋体" w:cs="宋体" w:hint="eastAsia"/>
          <w:color w:val="000000"/>
          <w:szCs w:val="24"/>
        </w:rPr>
        <w:t>成交供应商在</w:t>
      </w:r>
      <w:r>
        <w:rPr>
          <w:rFonts w:ascii="宋体" w:hAnsi="宋体" w:cs="宋体" w:hint="eastAsia"/>
          <w:color w:val="000000"/>
          <w:szCs w:val="24"/>
        </w:rPr>
        <w:t>勘察服务</w:t>
      </w:r>
      <w:r>
        <w:rPr>
          <w:rFonts w:ascii="宋体" w:hAnsi="宋体" w:cs="宋体" w:hint="eastAsia"/>
          <w:color w:val="000000"/>
          <w:szCs w:val="24"/>
        </w:rPr>
        <w:t>过程中，如遇到需与外部相关的单位协调的问题时，应自行解决，采购人只负责协助。</w:t>
      </w:r>
    </w:p>
    <w:p w:rsidR="00E33544" w:rsidRDefault="00F53F5A">
      <w:pPr>
        <w:pStyle w:val="ac"/>
        <w:numPr>
          <w:ilvl w:val="0"/>
          <w:numId w:val="3"/>
        </w:numPr>
        <w:tabs>
          <w:tab w:val="left" w:pos="1281"/>
        </w:tabs>
        <w:ind w:firstLine="480"/>
        <w:jc w:val="left"/>
        <w:rPr>
          <w:rFonts w:ascii="宋体" w:hAnsi="宋体" w:cs="宋体"/>
          <w:color w:val="000000"/>
          <w:szCs w:val="24"/>
        </w:rPr>
      </w:pPr>
      <w:r>
        <w:rPr>
          <w:rFonts w:ascii="宋体" w:hAnsi="宋体" w:cs="宋体" w:hint="eastAsia"/>
          <w:color w:val="000000"/>
          <w:szCs w:val="24"/>
        </w:rPr>
        <w:t>成交供应商所提供的资料必须属实，如发现虚</w:t>
      </w:r>
      <w:r>
        <w:rPr>
          <w:rFonts w:ascii="宋体" w:hAnsi="宋体" w:cs="宋体" w:hint="eastAsia"/>
          <w:color w:val="000000"/>
          <w:szCs w:val="24"/>
        </w:rPr>
        <w:t>假资料，采购人有权单方面终止合同，工程项目将另行处理，由此而造成的经济损失由成交供应商负责赔</w:t>
      </w:r>
      <w:r>
        <w:rPr>
          <w:rFonts w:ascii="宋体" w:hAnsi="宋体" w:cs="宋体" w:hint="eastAsia"/>
          <w:color w:val="000000"/>
          <w:szCs w:val="24"/>
        </w:rPr>
        <w:lastRenderedPageBreak/>
        <w:t>偿。</w:t>
      </w:r>
    </w:p>
    <w:p w:rsidR="00E33544" w:rsidRDefault="00F53F5A">
      <w:pPr>
        <w:pStyle w:val="ac"/>
        <w:tabs>
          <w:tab w:val="left" w:pos="1194"/>
        </w:tabs>
        <w:ind w:firstLine="480"/>
        <w:jc w:val="left"/>
        <w:rPr>
          <w:rFonts w:ascii="宋体" w:hAnsi="宋体" w:cs="宋体"/>
          <w:color w:val="000000"/>
          <w:szCs w:val="24"/>
        </w:rPr>
      </w:pPr>
      <w:r>
        <w:rPr>
          <w:rFonts w:ascii="宋体" w:hAnsi="宋体" w:cs="宋体" w:hint="eastAsia"/>
          <w:color w:val="000000"/>
          <w:szCs w:val="24"/>
        </w:rPr>
        <w:t>中标人负责其派出现场人员人身意外保险，保额不低于</w:t>
      </w:r>
      <w:r>
        <w:rPr>
          <w:rFonts w:ascii="宋体" w:hAnsi="宋体" w:cs="宋体" w:hint="eastAsia"/>
          <w:color w:val="000000"/>
          <w:szCs w:val="24"/>
        </w:rPr>
        <w:t>50</w:t>
      </w:r>
      <w:r>
        <w:rPr>
          <w:rFonts w:ascii="宋体" w:hAnsi="宋体" w:cs="宋体" w:hint="eastAsia"/>
          <w:color w:val="000000"/>
          <w:szCs w:val="24"/>
        </w:rPr>
        <w:t>万元。（提供承诺函，格式自拟）</w:t>
      </w:r>
    </w:p>
    <w:p w:rsidR="00E33544" w:rsidRDefault="00F53F5A">
      <w:pPr>
        <w:widowControl/>
        <w:tabs>
          <w:tab w:val="left" w:pos="360"/>
          <w:tab w:val="left" w:pos="1030"/>
        </w:tabs>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为确保本项目顺利完成，供应商必须承诺：承诺在中标后所投入的专业技术人员为本企业人专业技术人员，并与投标文件提供的专业技术人员一致的承诺书。</w:t>
      </w:r>
    </w:p>
    <w:p w:rsidR="00E33544" w:rsidRDefault="00DD297A" w:rsidP="00DD297A">
      <w:pPr>
        <w:widowControl/>
        <w:tabs>
          <w:tab w:val="left" w:pos="360"/>
          <w:tab w:val="left" w:pos="1030"/>
        </w:tabs>
        <w:snapToGrid w:val="0"/>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 xml:space="preserve">★六  </w:t>
      </w:r>
      <w:r w:rsidR="00F53F5A">
        <w:rPr>
          <w:rFonts w:ascii="宋体" w:hAnsi="宋体" w:cs="宋体" w:hint="eastAsia"/>
          <w:kern w:val="0"/>
          <w:sz w:val="24"/>
          <w:szCs w:val="24"/>
          <w:lang w:bidi="ar"/>
        </w:rPr>
        <w:t>替补候选人的设定与使用</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1.</w:t>
      </w:r>
      <w:r>
        <w:rPr>
          <w:rFonts w:ascii="宋体" w:hAnsi="宋体" w:cs="宋体" w:hint="eastAsia"/>
          <w:kern w:val="0"/>
          <w:sz w:val="24"/>
          <w:szCs w:val="24"/>
          <w:lang w:bidi="ar"/>
        </w:rPr>
        <w:t>★如果中标供应商不能按照招标文件要求及投标文件的承诺签订中标合同，或经核定中标供应商的投标文件与事实不符，从而影响公平、公正及影响中标合同执行时，采购人有权取消该其中标供应商的中标资格，确定排名在中标供应商之后第一位的投标供应商为中标供应商或依法重新招标。</w:t>
      </w: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2.</w:t>
      </w:r>
      <w:r>
        <w:rPr>
          <w:rFonts w:ascii="宋体" w:hAnsi="宋体" w:cs="宋体" w:hint="eastAsia"/>
          <w:kern w:val="0"/>
          <w:sz w:val="24"/>
          <w:szCs w:val="24"/>
          <w:lang w:bidi="ar"/>
        </w:rPr>
        <w:t>★如果所有中标候选人均无法签订合同，采购人将依法重新招标或更改采购形式，对受影响的响应供应商不承担任何责任。</w:t>
      </w:r>
    </w:p>
    <w:p w:rsidR="00E33544" w:rsidRDefault="00E33544">
      <w:pPr>
        <w:spacing w:line="360" w:lineRule="auto"/>
        <w:ind w:firstLineChars="200" w:firstLine="480"/>
        <w:rPr>
          <w:rFonts w:ascii="宋体" w:hAnsi="宋体" w:cs="宋体"/>
          <w:kern w:val="0"/>
          <w:sz w:val="24"/>
          <w:szCs w:val="24"/>
          <w:lang w:bidi="ar"/>
        </w:rPr>
      </w:pPr>
    </w:p>
    <w:p w:rsidR="00E33544" w:rsidRDefault="00F53F5A">
      <w:p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注：</w:t>
      </w:r>
      <w:r>
        <w:rPr>
          <w:rFonts w:ascii="宋体" w:hAnsi="宋体" w:cs="宋体"/>
          <w:kern w:val="0"/>
          <w:sz w:val="24"/>
          <w:szCs w:val="24"/>
          <w:lang w:bidi="ar"/>
        </w:rPr>
        <w:t>采购需求中标注</w:t>
      </w:r>
      <w:r>
        <w:rPr>
          <w:rFonts w:ascii="宋体" w:hAnsi="宋体" w:cs="宋体"/>
          <w:kern w:val="0"/>
          <w:sz w:val="24"/>
          <w:szCs w:val="24"/>
          <w:lang w:bidi="ar"/>
        </w:rPr>
        <w:t>“★”</w:t>
      </w:r>
      <w:r>
        <w:rPr>
          <w:rFonts w:ascii="宋体" w:hAnsi="宋体" w:cs="宋体"/>
          <w:kern w:val="0"/>
          <w:sz w:val="24"/>
          <w:szCs w:val="24"/>
          <w:lang w:bidi="ar"/>
        </w:rPr>
        <w:t>号条款为实质性条款，必须逐条进行响应，有任何一条负偏离的，将导致投标无效。</w:t>
      </w:r>
    </w:p>
    <w:p w:rsidR="00E33544" w:rsidRDefault="00E33544">
      <w:pPr>
        <w:spacing w:line="360" w:lineRule="auto"/>
        <w:rPr>
          <w:rFonts w:ascii="宋体" w:hAnsi="宋体" w:cs="宋体"/>
          <w:kern w:val="0"/>
          <w:sz w:val="24"/>
          <w:szCs w:val="24"/>
          <w:lang w:bidi="ar"/>
        </w:rPr>
      </w:pPr>
    </w:p>
    <w:p w:rsidR="00E33544" w:rsidRDefault="00E33544">
      <w:pPr>
        <w:spacing w:line="360" w:lineRule="auto"/>
        <w:rPr>
          <w:rFonts w:ascii="宋体" w:hAnsi="宋体" w:cs="宋体"/>
          <w:kern w:val="0"/>
          <w:sz w:val="24"/>
          <w:szCs w:val="24"/>
          <w:lang w:bidi="ar"/>
        </w:rPr>
      </w:pPr>
    </w:p>
    <w:sectPr w:rsidR="00E3354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F5A" w:rsidRDefault="00F53F5A">
      <w:r>
        <w:separator/>
      </w:r>
    </w:p>
  </w:endnote>
  <w:endnote w:type="continuationSeparator" w:id="0">
    <w:p w:rsidR="00F53F5A" w:rsidRDefault="00F5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44" w:rsidRDefault="00F53F5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33544" w:rsidRDefault="00F53F5A">
                          <w:pPr>
                            <w:pStyle w:val="a7"/>
                          </w:pPr>
                          <w:r>
                            <w:fldChar w:fldCharType="begin"/>
                          </w:r>
                          <w:r>
                            <w:instrText xml:space="preserve"> PAGE  \* MERGEFORMAT </w:instrText>
                          </w:r>
                          <w:r>
                            <w:fldChar w:fldCharType="separate"/>
                          </w:r>
                          <w:r w:rsidR="00DD297A">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E33544" w:rsidRDefault="00F53F5A">
                    <w:pPr>
                      <w:pStyle w:val="a7"/>
                    </w:pPr>
                    <w:r>
                      <w:fldChar w:fldCharType="begin"/>
                    </w:r>
                    <w:r>
                      <w:instrText xml:space="preserve"> PAGE  \* MERGEFORMAT </w:instrText>
                    </w:r>
                    <w:r>
                      <w:fldChar w:fldCharType="separate"/>
                    </w:r>
                    <w:r w:rsidR="00DD297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F5A" w:rsidRDefault="00F53F5A">
      <w:r>
        <w:separator/>
      </w:r>
    </w:p>
  </w:footnote>
  <w:footnote w:type="continuationSeparator" w:id="0">
    <w:p w:rsidR="00F53F5A" w:rsidRDefault="00F53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51EB00"/>
    <w:multiLevelType w:val="singleLevel"/>
    <w:tmpl w:val="A151EB00"/>
    <w:lvl w:ilvl="0">
      <w:start w:val="1"/>
      <w:numFmt w:val="decimal"/>
      <w:suff w:val="nothing"/>
      <w:lvlText w:val="（%1）"/>
      <w:lvlJc w:val="left"/>
    </w:lvl>
  </w:abstractNum>
  <w:abstractNum w:abstractNumId="1">
    <w:nsid w:val="B7FCFDCA"/>
    <w:multiLevelType w:val="singleLevel"/>
    <w:tmpl w:val="B7FCFDCA"/>
    <w:lvl w:ilvl="0">
      <w:start w:val="1"/>
      <w:numFmt w:val="decimal"/>
      <w:suff w:val="nothing"/>
      <w:lvlText w:val="%1．"/>
      <w:lvlJc w:val="left"/>
      <w:pPr>
        <w:ind w:left="0" w:firstLine="400"/>
      </w:pPr>
      <w:rPr>
        <w:rFonts w:hint="default"/>
      </w:rPr>
    </w:lvl>
  </w:abstractNum>
  <w:abstractNum w:abstractNumId="2">
    <w:nsid w:val="23F32BAE"/>
    <w:multiLevelType w:val="singleLevel"/>
    <w:tmpl w:val="23F32BAE"/>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OTAxOTNhNWRlMzllYTU0MGJhMzNlN2Q2ODEyZTkifQ=="/>
  </w:docVars>
  <w:rsids>
    <w:rsidRoot w:val="38203E3A"/>
    <w:rsid w:val="00DD297A"/>
    <w:rsid w:val="00E33544"/>
    <w:rsid w:val="00F53F5A"/>
    <w:rsid w:val="01A45297"/>
    <w:rsid w:val="01BD3D26"/>
    <w:rsid w:val="02261F00"/>
    <w:rsid w:val="05E11832"/>
    <w:rsid w:val="05F872A7"/>
    <w:rsid w:val="064546D9"/>
    <w:rsid w:val="068E5189"/>
    <w:rsid w:val="088B7378"/>
    <w:rsid w:val="0BE618D4"/>
    <w:rsid w:val="0C6424DA"/>
    <w:rsid w:val="0C9A27CA"/>
    <w:rsid w:val="0C9F4D5E"/>
    <w:rsid w:val="14B60FEF"/>
    <w:rsid w:val="180052A4"/>
    <w:rsid w:val="19070B51"/>
    <w:rsid w:val="19135554"/>
    <w:rsid w:val="198C562B"/>
    <w:rsid w:val="1ADF2E87"/>
    <w:rsid w:val="1B247BB0"/>
    <w:rsid w:val="1C737059"/>
    <w:rsid w:val="1D5D5F49"/>
    <w:rsid w:val="1EA43174"/>
    <w:rsid w:val="20AE14FE"/>
    <w:rsid w:val="236316A2"/>
    <w:rsid w:val="238C4087"/>
    <w:rsid w:val="276C144B"/>
    <w:rsid w:val="27AD0F2A"/>
    <w:rsid w:val="29AE3DC1"/>
    <w:rsid w:val="2B0100FD"/>
    <w:rsid w:val="2D104627"/>
    <w:rsid w:val="2DFB52D7"/>
    <w:rsid w:val="2FD94831"/>
    <w:rsid w:val="305F023E"/>
    <w:rsid w:val="355346A8"/>
    <w:rsid w:val="36F454AC"/>
    <w:rsid w:val="38203E3A"/>
    <w:rsid w:val="39CB3DB0"/>
    <w:rsid w:val="3AFC0714"/>
    <w:rsid w:val="40E045E4"/>
    <w:rsid w:val="425F2F15"/>
    <w:rsid w:val="443F0EEB"/>
    <w:rsid w:val="461322BD"/>
    <w:rsid w:val="484D6167"/>
    <w:rsid w:val="4CFC32FF"/>
    <w:rsid w:val="4D1E0EFC"/>
    <w:rsid w:val="4DA73CCC"/>
    <w:rsid w:val="51AC5384"/>
    <w:rsid w:val="53E204C8"/>
    <w:rsid w:val="5483555B"/>
    <w:rsid w:val="58035F41"/>
    <w:rsid w:val="5A881636"/>
    <w:rsid w:val="5C115759"/>
    <w:rsid w:val="5D093BF6"/>
    <w:rsid w:val="5E133FAB"/>
    <w:rsid w:val="64E103E4"/>
    <w:rsid w:val="653A1C66"/>
    <w:rsid w:val="660B15C9"/>
    <w:rsid w:val="6B357E4A"/>
    <w:rsid w:val="6D0D4104"/>
    <w:rsid w:val="6D77157D"/>
    <w:rsid w:val="70BA0784"/>
    <w:rsid w:val="72313F77"/>
    <w:rsid w:val="726171AD"/>
    <w:rsid w:val="73E43A39"/>
    <w:rsid w:val="752B2B24"/>
    <w:rsid w:val="753D2147"/>
    <w:rsid w:val="75A93784"/>
    <w:rsid w:val="769C3861"/>
    <w:rsid w:val="769E035B"/>
    <w:rsid w:val="784212A3"/>
    <w:rsid w:val="78CB7DC1"/>
    <w:rsid w:val="79AB2CDA"/>
    <w:rsid w:val="79AE3727"/>
    <w:rsid w:val="79F258AE"/>
    <w:rsid w:val="79FF4EE4"/>
    <w:rsid w:val="7A2A0D3D"/>
    <w:rsid w:val="7ABA16DB"/>
    <w:rsid w:val="7AD91B49"/>
    <w:rsid w:val="7D32679C"/>
    <w:rsid w:val="7E011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footer" w:qFormat="1"/>
    <w:lsdException w:name="caption" w:semiHidden="1" w:unhideWhenUsed="1" w:qFormat="1"/>
    <w:lsdException w:name="Title" w:uiPriority="10"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240" w:after="240"/>
      <w:jc w:val="center"/>
      <w:outlineLvl w:val="0"/>
    </w:pPr>
    <w:rPr>
      <w:b/>
      <w:kern w:val="44"/>
      <w:sz w:val="30"/>
    </w:rPr>
  </w:style>
  <w:style w:type="paragraph" w:styleId="2">
    <w:name w:val="heading 2"/>
    <w:basedOn w:val="a"/>
    <w:next w:val="a"/>
    <w:unhideWhenUsed/>
    <w:qFormat/>
    <w:pPr>
      <w:keepNext/>
      <w:keepLines/>
      <w:spacing w:before="140" w:after="140" w:line="360" w:lineRule="auto"/>
      <w:outlineLvl w:val="1"/>
    </w:pPr>
    <w:rPr>
      <w:rFonts w:ascii="Cambria" w:hAnsi="Cambria"/>
      <w:b/>
      <w:bCs/>
      <w:sz w:val="30"/>
      <w:szCs w:val="32"/>
    </w:rPr>
  </w:style>
  <w:style w:type="paragraph" w:styleId="3">
    <w:name w:val="heading 3"/>
    <w:basedOn w:val="a"/>
    <w:next w:val="a"/>
    <w:qFormat/>
    <w:pPr>
      <w:keepNext/>
      <w:keepLines/>
      <w:spacing w:before="120" w:after="120" w:line="360" w:lineRule="auto"/>
      <w:ind w:left="1069" w:hanging="1069"/>
      <w:jc w:val="center"/>
      <w:outlineLvl w:val="2"/>
    </w:pPr>
    <w:rPr>
      <w:rFonts w:ascii="宋体" w:hAnsi="宋体"/>
      <w:b/>
      <w:bCs/>
      <w:kern w:val="0"/>
      <w:sz w:val="36"/>
      <w:szCs w:val="18"/>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pPr>
      <w:spacing w:line="360" w:lineRule="auto"/>
      <w:ind w:firstLineChars="200" w:firstLine="880"/>
    </w:pPr>
    <w:rPr>
      <w:szCs w:val="20"/>
    </w:rPr>
  </w:style>
  <w:style w:type="paragraph" w:styleId="a4">
    <w:name w:val="Body Text"/>
    <w:basedOn w:val="a"/>
    <w:next w:val="a"/>
    <w:qFormat/>
    <w:pPr>
      <w:tabs>
        <w:tab w:val="left" w:pos="567"/>
      </w:tabs>
      <w:spacing w:before="120" w:line="22" w:lineRule="atLeast"/>
    </w:pPr>
    <w:rPr>
      <w:rFonts w:ascii="宋体" w:hAnsi="宋体"/>
      <w:sz w:val="24"/>
    </w:rPr>
  </w:style>
  <w:style w:type="paragraph" w:styleId="a5">
    <w:name w:val="Normal Indent"/>
    <w:basedOn w:val="a"/>
    <w:next w:val="a"/>
    <w:qFormat/>
    <w:pPr>
      <w:widowControl/>
      <w:spacing w:after="200" w:line="276" w:lineRule="auto"/>
      <w:ind w:firstLineChars="200" w:firstLine="420"/>
      <w:jc w:val="left"/>
    </w:pPr>
    <w:rPr>
      <w:sz w:val="22"/>
      <w:szCs w:val="24"/>
      <w:lang w:eastAsia="en-US" w:bidi="en-US"/>
    </w:rPr>
  </w:style>
  <w:style w:type="paragraph" w:styleId="a6">
    <w:name w:val="Plain Text"/>
    <w:basedOn w:val="a"/>
    <w:qFormat/>
    <w:rPr>
      <w:rFonts w:ascii="宋体" w:hAnsi="Courier New"/>
      <w:szCs w:val="21"/>
    </w:rPr>
  </w:style>
  <w:style w:type="paragraph" w:styleId="a7">
    <w:name w:val="footer"/>
    <w:basedOn w:val="a"/>
    <w:qFormat/>
    <w:pPr>
      <w:tabs>
        <w:tab w:val="center" w:pos="4153"/>
        <w:tab w:val="right" w:pos="8306"/>
      </w:tabs>
      <w:snapToGrid w:val="0"/>
      <w:jc w:val="left"/>
    </w:pPr>
    <w:rPr>
      <w:sz w:val="18"/>
    </w:rPr>
  </w:style>
  <w:style w:type="paragraph" w:styleId="a8">
    <w:name w:val="footnote text"/>
    <w:basedOn w:val="a"/>
    <w:qFormat/>
    <w:pPr>
      <w:snapToGrid w:val="0"/>
      <w:jc w:val="left"/>
    </w:pPr>
    <w:rPr>
      <w:sz w:val="18"/>
    </w:rPr>
  </w:style>
  <w:style w:type="paragraph" w:styleId="a9">
    <w:name w:val="Title"/>
    <w:basedOn w:val="a"/>
    <w:next w:val="a"/>
    <w:uiPriority w:val="10"/>
    <w:qFormat/>
    <w:pPr>
      <w:spacing w:before="240" w:after="60"/>
      <w:jc w:val="center"/>
      <w:outlineLvl w:val="0"/>
    </w:pPr>
    <w:rPr>
      <w:rFonts w:ascii="Cambria" w:hAnsi="Cambria"/>
      <w:b/>
      <w:bCs/>
      <w:sz w:val="32"/>
      <w:szCs w:val="32"/>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微格一级标题"/>
    <w:basedOn w:val="a"/>
    <w:qFormat/>
    <w:pPr>
      <w:spacing w:line="300" w:lineRule="auto"/>
    </w:pPr>
    <w:rPr>
      <w:rFonts w:ascii="Times New Roman" w:hAnsi="Times New Roman"/>
      <w:b/>
      <w:szCs w:val="21"/>
    </w:rPr>
  </w:style>
  <w:style w:type="paragraph" w:customStyle="1" w:styleId="Flietext">
    <w:name w:val="Fließtext"/>
    <w:basedOn w:val="a"/>
    <w:uiPriority w:val="99"/>
    <w:qFormat/>
    <w:pPr>
      <w:overflowPunct w:val="0"/>
      <w:autoSpaceDE w:val="0"/>
      <w:autoSpaceDN w:val="0"/>
      <w:adjustRightInd w:val="0"/>
      <w:textAlignment w:val="baseline"/>
    </w:pPr>
    <w:rPr>
      <w:kern w:val="28"/>
    </w:rPr>
  </w:style>
  <w:style w:type="paragraph" w:styleId="ac">
    <w:name w:val="List Paragraph"/>
    <w:basedOn w:val="a"/>
    <w:uiPriority w:val="34"/>
    <w:qFormat/>
    <w:pPr>
      <w:spacing w:line="360" w:lineRule="auto"/>
      <w:ind w:firstLineChars="200" w:firstLine="420"/>
    </w:pPr>
    <w:rPr>
      <w:sz w:val="24"/>
    </w:rPr>
  </w:style>
  <w:style w:type="paragraph" w:customStyle="1" w:styleId="10">
    <w:name w:val="正文文本_1_0"/>
    <w:basedOn w:val="20"/>
    <w:unhideWhenUsed/>
    <w:qFormat/>
    <w:rPr>
      <w:rFonts w:eastAsia="黑体"/>
      <w:sz w:val="36"/>
    </w:rPr>
  </w:style>
  <w:style w:type="paragraph" w:customStyle="1" w:styleId="20">
    <w:name w:val="正文_2_0"/>
    <w:next w:val="100"/>
    <w:qFormat/>
    <w:pPr>
      <w:widowControl w:val="0"/>
      <w:jc w:val="both"/>
    </w:pPr>
    <w:rPr>
      <w:rFonts w:ascii="Calibri" w:eastAsia="Calibri" w:hAnsi="Calibri"/>
      <w:kern w:val="2"/>
      <w:sz w:val="21"/>
      <w:szCs w:val="22"/>
    </w:rPr>
  </w:style>
  <w:style w:type="paragraph" w:customStyle="1" w:styleId="100">
    <w:name w:val="表格文字_1_0"/>
    <w:basedOn w:val="20"/>
    <w:qFormat/>
    <w:pPr>
      <w:adjustRightInd w:val="0"/>
      <w:spacing w:line="420" w:lineRule="atLeast"/>
      <w:jc w:val="left"/>
    </w:pPr>
    <w:rPr>
      <w:rFonts w:eastAsia="宋体"/>
      <w:kern w:val="0"/>
      <w:szCs w:val="20"/>
    </w:rPr>
  </w:style>
  <w:style w:type="paragraph" w:customStyle="1" w:styleId="null3">
    <w:name w:val="null3"/>
    <w:hidden/>
    <w:qFormat/>
    <w:rPr>
      <w:rFonts w:asciiTheme="minorHAnsi" w:eastAsiaTheme="minorEastAsia" w:hAnsiTheme="minorHAnsi" w:cstheme="minorBidi" w:hint="eastAsia"/>
      <w:lang w:eastAsia="zh-H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footer" w:qFormat="1"/>
    <w:lsdException w:name="caption" w:semiHidden="1" w:unhideWhenUsed="1" w:qFormat="1"/>
    <w:lsdException w:name="Title" w:uiPriority="10"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240" w:after="240"/>
      <w:jc w:val="center"/>
      <w:outlineLvl w:val="0"/>
    </w:pPr>
    <w:rPr>
      <w:b/>
      <w:kern w:val="44"/>
      <w:sz w:val="30"/>
    </w:rPr>
  </w:style>
  <w:style w:type="paragraph" w:styleId="2">
    <w:name w:val="heading 2"/>
    <w:basedOn w:val="a"/>
    <w:next w:val="a"/>
    <w:unhideWhenUsed/>
    <w:qFormat/>
    <w:pPr>
      <w:keepNext/>
      <w:keepLines/>
      <w:spacing w:before="140" w:after="140" w:line="360" w:lineRule="auto"/>
      <w:outlineLvl w:val="1"/>
    </w:pPr>
    <w:rPr>
      <w:rFonts w:ascii="Cambria" w:hAnsi="Cambria"/>
      <w:b/>
      <w:bCs/>
      <w:sz w:val="30"/>
      <w:szCs w:val="32"/>
    </w:rPr>
  </w:style>
  <w:style w:type="paragraph" w:styleId="3">
    <w:name w:val="heading 3"/>
    <w:basedOn w:val="a"/>
    <w:next w:val="a"/>
    <w:qFormat/>
    <w:pPr>
      <w:keepNext/>
      <w:keepLines/>
      <w:spacing w:before="120" w:after="120" w:line="360" w:lineRule="auto"/>
      <w:ind w:left="1069" w:hanging="1069"/>
      <w:jc w:val="center"/>
      <w:outlineLvl w:val="2"/>
    </w:pPr>
    <w:rPr>
      <w:rFonts w:ascii="宋体" w:hAnsi="宋体"/>
      <w:b/>
      <w:bCs/>
      <w:kern w:val="0"/>
      <w:sz w:val="36"/>
      <w:szCs w:val="18"/>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pPr>
      <w:spacing w:line="360" w:lineRule="auto"/>
      <w:ind w:firstLineChars="200" w:firstLine="880"/>
    </w:pPr>
    <w:rPr>
      <w:szCs w:val="20"/>
    </w:rPr>
  </w:style>
  <w:style w:type="paragraph" w:styleId="a4">
    <w:name w:val="Body Text"/>
    <w:basedOn w:val="a"/>
    <w:next w:val="a"/>
    <w:qFormat/>
    <w:pPr>
      <w:tabs>
        <w:tab w:val="left" w:pos="567"/>
      </w:tabs>
      <w:spacing w:before="120" w:line="22" w:lineRule="atLeast"/>
    </w:pPr>
    <w:rPr>
      <w:rFonts w:ascii="宋体" w:hAnsi="宋体"/>
      <w:sz w:val="24"/>
    </w:rPr>
  </w:style>
  <w:style w:type="paragraph" w:styleId="a5">
    <w:name w:val="Normal Indent"/>
    <w:basedOn w:val="a"/>
    <w:next w:val="a"/>
    <w:qFormat/>
    <w:pPr>
      <w:widowControl/>
      <w:spacing w:after="200" w:line="276" w:lineRule="auto"/>
      <w:ind w:firstLineChars="200" w:firstLine="420"/>
      <w:jc w:val="left"/>
    </w:pPr>
    <w:rPr>
      <w:sz w:val="22"/>
      <w:szCs w:val="24"/>
      <w:lang w:eastAsia="en-US" w:bidi="en-US"/>
    </w:rPr>
  </w:style>
  <w:style w:type="paragraph" w:styleId="a6">
    <w:name w:val="Plain Text"/>
    <w:basedOn w:val="a"/>
    <w:qFormat/>
    <w:rPr>
      <w:rFonts w:ascii="宋体" w:hAnsi="Courier New"/>
      <w:szCs w:val="21"/>
    </w:rPr>
  </w:style>
  <w:style w:type="paragraph" w:styleId="a7">
    <w:name w:val="footer"/>
    <w:basedOn w:val="a"/>
    <w:qFormat/>
    <w:pPr>
      <w:tabs>
        <w:tab w:val="center" w:pos="4153"/>
        <w:tab w:val="right" w:pos="8306"/>
      </w:tabs>
      <w:snapToGrid w:val="0"/>
      <w:jc w:val="left"/>
    </w:pPr>
    <w:rPr>
      <w:sz w:val="18"/>
    </w:rPr>
  </w:style>
  <w:style w:type="paragraph" w:styleId="a8">
    <w:name w:val="footnote text"/>
    <w:basedOn w:val="a"/>
    <w:qFormat/>
    <w:pPr>
      <w:snapToGrid w:val="0"/>
      <w:jc w:val="left"/>
    </w:pPr>
    <w:rPr>
      <w:sz w:val="18"/>
    </w:rPr>
  </w:style>
  <w:style w:type="paragraph" w:styleId="a9">
    <w:name w:val="Title"/>
    <w:basedOn w:val="a"/>
    <w:next w:val="a"/>
    <w:uiPriority w:val="10"/>
    <w:qFormat/>
    <w:pPr>
      <w:spacing w:before="240" w:after="60"/>
      <w:jc w:val="center"/>
      <w:outlineLvl w:val="0"/>
    </w:pPr>
    <w:rPr>
      <w:rFonts w:ascii="Cambria" w:hAnsi="Cambria"/>
      <w:b/>
      <w:bCs/>
      <w:sz w:val="32"/>
      <w:szCs w:val="32"/>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微格一级标题"/>
    <w:basedOn w:val="a"/>
    <w:qFormat/>
    <w:pPr>
      <w:spacing w:line="300" w:lineRule="auto"/>
    </w:pPr>
    <w:rPr>
      <w:rFonts w:ascii="Times New Roman" w:hAnsi="Times New Roman"/>
      <w:b/>
      <w:szCs w:val="21"/>
    </w:rPr>
  </w:style>
  <w:style w:type="paragraph" w:customStyle="1" w:styleId="Flietext">
    <w:name w:val="Fließtext"/>
    <w:basedOn w:val="a"/>
    <w:uiPriority w:val="99"/>
    <w:qFormat/>
    <w:pPr>
      <w:overflowPunct w:val="0"/>
      <w:autoSpaceDE w:val="0"/>
      <w:autoSpaceDN w:val="0"/>
      <w:adjustRightInd w:val="0"/>
      <w:textAlignment w:val="baseline"/>
    </w:pPr>
    <w:rPr>
      <w:kern w:val="28"/>
    </w:rPr>
  </w:style>
  <w:style w:type="paragraph" w:styleId="ac">
    <w:name w:val="List Paragraph"/>
    <w:basedOn w:val="a"/>
    <w:uiPriority w:val="34"/>
    <w:qFormat/>
    <w:pPr>
      <w:spacing w:line="360" w:lineRule="auto"/>
      <w:ind w:firstLineChars="200" w:firstLine="420"/>
    </w:pPr>
    <w:rPr>
      <w:sz w:val="24"/>
    </w:rPr>
  </w:style>
  <w:style w:type="paragraph" w:customStyle="1" w:styleId="10">
    <w:name w:val="正文文本_1_0"/>
    <w:basedOn w:val="20"/>
    <w:unhideWhenUsed/>
    <w:qFormat/>
    <w:rPr>
      <w:rFonts w:eastAsia="黑体"/>
      <w:sz w:val="36"/>
    </w:rPr>
  </w:style>
  <w:style w:type="paragraph" w:customStyle="1" w:styleId="20">
    <w:name w:val="正文_2_0"/>
    <w:next w:val="100"/>
    <w:qFormat/>
    <w:pPr>
      <w:widowControl w:val="0"/>
      <w:jc w:val="both"/>
    </w:pPr>
    <w:rPr>
      <w:rFonts w:ascii="Calibri" w:eastAsia="Calibri" w:hAnsi="Calibri"/>
      <w:kern w:val="2"/>
      <w:sz w:val="21"/>
      <w:szCs w:val="22"/>
    </w:rPr>
  </w:style>
  <w:style w:type="paragraph" w:customStyle="1" w:styleId="100">
    <w:name w:val="表格文字_1_0"/>
    <w:basedOn w:val="20"/>
    <w:qFormat/>
    <w:pPr>
      <w:adjustRightInd w:val="0"/>
      <w:spacing w:line="420" w:lineRule="atLeast"/>
      <w:jc w:val="left"/>
    </w:pPr>
    <w:rPr>
      <w:rFonts w:eastAsia="宋体"/>
      <w:kern w:val="0"/>
      <w:szCs w:val="20"/>
    </w:rPr>
  </w:style>
  <w:style w:type="paragraph" w:customStyle="1" w:styleId="null3">
    <w:name w:val="null3"/>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蓬蓬莲子</dc:creator>
  <cp:lastModifiedBy>Administrator</cp:lastModifiedBy>
  <cp:revision>2</cp:revision>
  <dcterms:created xsi:type="dcterms:W3CDTF">2023-05-23T15:11:00Z</dcterms:created>
  <dcterms:modified xsi:type="dcterms:W3CDTF">2024-04-09T12:06:00Z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18F43D7288344B9E8BCE7D2484873172_13</vt:lpwstr>
  </property>
</Properties>
</file>