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087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和田地区墨玉县人民医院应急救援服务体系能力提升建设项目采购跟踪审计服务</w:t>
      </w:r>
    </w:p>
    <w:p w14:paraId="13012E1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采购需求（服务内容）</w:t>
      </w:r>
    </w:p>
    <w:p w14:paraId="4B42D7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按照相关法律法规、政策文件要求，审核该项目的概预算，工程量清单、招标控制价及施工图预算的审核并出具审核意见。</w:t>
      </w:r>
    </w:p>
    <w:p w14:paraId="35C15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项目施工阶段全过程施工造价管理（包括招投标管理、合同管理及审核并出具审核意见、工程进度款的审核和签证变更造价审核及确认、资金使用计划的编制、投资绩效管理、风险管理、全过程造价争议的处理、索赔与反索赔处理、投资偏差分析及合理化建议、工程材料及设备的市场询价及确认等）。</w:t>
      </w:r>
    </w:p>
    <w:p w14:paraId="26CD89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资料台账整理、内部控制及核算、工程结算审查、工程档案情况等审查、审核工作。</w:t>
      </w:r>
    </w:p>
    <w:p w14:paraId="6C9211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提供全过程跟踪审计服务及竣工财务决算服务，完成相关审计工作并按照项目进度出具咨询报告、工程结算审核报告、竣工财务决算报告及管理建议书。</w:t>
      </w:r>
    </w:p>
    <w:p w14:paraId="163BF5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对政府审计进行解释等与本项目有关的所有造价咨询服务内容及采购人要求的其他造价咨询服务工作。</w:t>
      </w:r>
    </w:p>
    <w:p w14:paraId="588AD33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服务期限</w:t>
      </w:r>
    </w:p>
    <w:p w14:paraId="7B5229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自合同签订之日起至本项目全过程造价及竣工财务决算完成，并提交相关成果报告为止(具体签订合同为准）。</w:t>
      </w:r>
    </w:p>
    <w:p w14:paraId="09E6BA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供应商资质及人员要求</w:t>
      </w:r>
    </w:p>
    <w:p w14:paraId="1B27A1C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投标人需具备经年审合格的营业执照或三证合一营业执照，并具备履行合同的专业、技术资格能力资金、经验、信管和相应从业人员能满足本采购项目服务要求。</w:t>
      </w:r>
    </w:p>
    <w:p w14:paraId="71134CF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需要满足《中华人民共和国政府采购法》第二十二条规定。供应商商业信誉良好，在经济活动中无重大违法违规行为。在项目审计服务领域无重大违法违规行为。</w:t>
      </w:r>
    </w:p>
    <w:p w14:paraId="247C138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具备建设部颁发的有效的工程造价咨询甲级资质证书;拟派本项目的项目总负责人需为建设部发的本单位注册的一级注册造价工程师资格证或注册造价工程师资格证(土建专业)且具有高级工程师资格。</w:t>
      </w:r>
    </w:p>
    <w:p w14:paraId="729B777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具备财政部门颁发的会计师事务所执业证书;项目负责人须具有注册会计师执业资格证书，目在本单位注册，拟派本项目的项目负责人必须是注册会计师且具有高级会计师资格。</w:t>
      </w:r>
    </w:p>
    <w:p w14:paraId="6A625C8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疆外投标企业须提供报送相关证明文件;拟投入人员必须在信息报送人员内。</w:t>
      </w:r>
    </w:p>
    <w:p w14:paraId="12F34C0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在"信用中国网站www.creditchina.gov.cn)、中国政府采购网(www.ccgp.gov.cn)网站的查询结果，如投标人被列入失信被执行人、重大税收讳法案件当事人名单，政府采购严重讳法失信行为沉录名单</w:t>
      </w:r>
      <w:bookmarkStart w:id="0" w:name="_GoBack"/>
      <w:r>
        <w:rPr>
          <w:rFonts w:hint="eastAsia" w:ascii="仿宋_GB2312" w:hAnsi="仿宋_GB2312" w:eastAsia="仿宋_GB2312" w:cs="仿宋_GB2312"/>
          <w:sz w:val="32"/>
          <w:szCs w:val="32"/>
          <w:lang w:val="en-US" w:eastAsia="zh-CN"/>
        </w:rPr>
        <w:t>的</w:t>
      </w:r>
      <w:bookmarkEnd w:id="0"/>
      <w:r>
        <w:rPr>
          <w:rFonts w:hint="eastAsia" w:ascii="仿宋_GB2312" w:hAnsi="仿宋_GB2312" w:eastAsia="仿宋_GB2312" w:cs="仿宋_GB2312"/>
          <w:sz w:val="32"/>
          <w:szCs w:val="32"/>
          <w:lang w:val="en-US" w:eastAsia="zh-CN"/>
        </w:rPr>
        <w:t>尚在外罚期内的)，经营导堂名录的，将拒绝其参本次政府采购活动。</w:t>
      </w:r>
    </w:p>
    <w:p w14:paraId="186E145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项目负责人资格要求:项目负责人具有5年及以上建设工程造价审计经验，持有有效的造价师证书，作为项目负责人至少担任超过2个相关项目。</w:t>
      </w:r>
    </w:p>
    <w:p w14:paraId="1C201F0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现场人员配置要求:一级造价工程师至少1名、二级造价工程师至少1名。需有至少一名高级工程师在施工现场，随时参加相关项目造价问题的解决。</w:t>
      </w:r>
    </w:p>
    <w:p w14:paraId="047EB22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14:paraId="3DD388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目接受联合体投标(联合体组成单位不得超过两家)。联合体投标以工程造价咨询服务机构为主体，主办方与另一联合体(会计师事务所)签署联合体协议《需提供联合体协议书)，联合体协议书需明确牵头单位，联合体各方签订共同投标协议后，不得再以自己的名义单独投标，也不得组成新的联合体或参加其他联合体在同项目中投标</w:t>
      </w:r>
      <w:r>
        <w:rPr>
          <w:rFonts w:hint="eastAsia" w:ascii="仿宋_GB2312" w:hAnsi="仿宋_GB2312" w:eastAsia="仿宋_GB2312" w:cs="仿宋_GB2312"/>
          <w:sz w:val="32"/>
          <w:szCs w:val="32"/>
          <w:lang w:val="en-US" w:eastAsia="zh-CN"/>
        </w:rPr>
        <w:t>。</w:t>
      </w:r>
    </w:p>
    <w:p w14:paraId="0FBF6E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需要上传资料</w:t>
      </w:r>
    </w:p>
    <w:p w14:paraId="5B886AC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需提交公司营业执照及相关资质证书，法人身份证（以上材料均为复印件加盖公章）。</w:t>
      </w:r>
    </w:p>
    <w:p w14:paraId="3A9FB1F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“信用中国”网站（www.creditchina.gov.cn）、中国政府采购网（www.ccgp.gov.cn）查询结果截图加盖公章。</w:t>
      </w:r>
    </w:p>
    <w:p w14:paraId="579497F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相关项目业绩资料。</w:t>
      </w:r>
    </w:p>
    <w:p w14:paraId="17A16D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1340"/>
    <w:multiLevelType w:val="singleLevel"/>
    <w:tmpl w:val="F9E21340"/>
    <w:lvl w:ilvl="0" w:tentative="0">
      <w:start w:val="1"/>
      <w:numFmt w:val="decimal"/>
      <w:suff w:val="nothing"/>
      <w:lvlText w:val="%1）"/>
      <w:lvlJc w:val="left"/>
    </w:lvl>
  </w:abstractNum>
  <w:abstractNum w:abstractNumId="1">
    <w:nsid w:val="02E675A8"/>
    <w:multiLevelType w:val="singleLevel"/>
    <w:tmpl w:val="02E675A8"/>
    <w:lvl w:ilvl="0" w:tentative="0">
      <w:start w:val="1"/>
      <w:numFmt w:val="chineseCounting"/>
      <w:suff w:val="nothing"/>
      <w:lvlText w:val="%1、"/>
      <w:lvlJc w:val="left"/>
      <w:rPr>
        <w:rFonts w:hint="eastAsia"/>
      </w:rPr>
    </w:lvl>
  </w:abstractNum>
  <w:abstractNum w:abstractNumId="2">
    <w:nsid w:val="5B35ED27"/>
    <w:multiLevelType w:val="singleLevel"/>
    <w:tmpl w:val="5B35ED2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GJjMzk0ODM3MDMxZjE4ZDJiMzc1NmNlYjI3NmIifQ=="/>
  </w:docVars>
  <w:rsids>
    <w:rsidRoot w:val="00000000"/>
    <w:rsid w:val="1085402A"/>
    <w:rsid w:val="2DDA155B"/>
    <w:rsid w:val="3614711A"/>
    <w:rsid w:val="64626F44"/>
    <w:rsid w:val="66BC7E66"/>
    <w:rsid w:val="6AD8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1338</Words>
  <Characters>1431</Characters>
  <Lines>0</Lines>
  <Paragraphs>0</Paragraphs>
  <TotalTime>3</TotalTime>
  <ScaleCrop>false</ScaleCrop>
  <LinksUpToDate>false</LinksUpToDate>
  <CharactersWithSpaces>1432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2024-11-19T07:02:00Z</dcterms:created>
  <dc:creator>Administrator</dc:creator>
  <cp:lastModifiedBy>适可而止</cp:lastModifiedBy>
  <dcterms:modified xsi:type="dcterms:W3CDTF">2024-12-24T10:54:12Z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F7CA02394750446798302419E819D8C8_13</vt:lpwstr>
  </property>
</Properties>
</file>