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087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和田地区墨玉县人民医院应急救援服务体系能力提升建设项目采购跟踪审计服务</w:t>
      </w:r>
    </w:p>
    <w:p w14:paraId="13012E1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采购需求（服务内容）</w:t>
      </w:r>
    </w:p>
    <w:p w14:paraId="4B42D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按照相关法律法规、政策文件要求，审核该项目的概预算，工程量清单、招标控制价及施工图预算的审核并出具审核意见。</w:t>
      </w:r>
    </w:p>
    <w:p w14:paraId="35C15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项目施工阶段全过程施工造价管理（包括招投标管理、合同管理及审核并出具审核意见、工程进度款的审核和签证变更造价审核及确认、资金使用计划的编制、投资绩效管理、风险管理、全过程造价争议的处理、索赔与反索赔处理、投资偏差分析及合理化建议、工程材料及设备的市场询价及确认等）。</w:t>
      </w:r>
    </w:p>
    <w:p w14:paraId="26CD8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资料台账整理、内部控制及核算、工程结算审查、工程档案情况等审查、审核工作。</w:t>
      </w:r>
    </w:p>
    <w:p w14:paraId="6C921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提供全过程跟踪审计服务及竣工财务决算服务，完成相关审计工作并按照项目进度出具咨询报告、工程结算审核报告、竣工财务决算报告及管理建议书。</w:t>
      </w:r>
    </w:p>
    <w:p w14:paraId="163BF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对政府审计进行解释等与本项目有关的所有造价咨询服务内容及采购人要求的其他造价咨询服务工作。</w:t>
      </w:r>
    </w:p>
    <w:p w14:paraId="588AD3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服务期限</w:t>
      </w:r>
    </w:p>
    <w:p w14:paraId="7B522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自合同签订之日起至本项目全过程造价及竣工财务决算完成，并提交相关成果报告为止(具体签订合同为准）。</w:t>
      </w:r>
    </w:p>
    <w:p w14:paraId="09E6BA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供应商资质及人员要求</w:t>
      </w:r>
    </w:p>
    <w:p w14:paraId="1B27A1C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投标人需具备经年审合格的营业执照或三证合一营业执照，并具备履行合同的专业、技术资格能力资金、经验、信管和相应从业人员能满足本采购项目服务要求。</w:t>
      </w:r>
    </w:p>
    <w:p w14:paraId="71134CF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需要满足《中华人民共和国政府采购法》第二十二条规定。供应商商业信誉良好，在经济活动中无重大违法违规行为。在项目审计服务领域无重大违法违规行为。</w:t>
      </w:r>
    </w:p>
    <w:p w14:paraId="6B2F87A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具有会计师事务所出具的近三年年度财务审计报告(含资产负债表、利润或利润分配表、现金流量表和财务报表附注)。</w:t>
      </w:r>
    </w:p>
    <w:p w14:paraId="247C138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具备建设部颁发的有效的工程造价咨询甲级资质证书;拟派本项目的项目总负责人需为建设部发的本单位注册的一级注册造价工程师资格证或注册造价工程师资格证(土建专业)且具有高级工程师资格。</w:t>
      </w:r>
    </w:p>
    <w:p w14:paraId="729B777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具备财政部门颁发的会计师事务所执业证书;项目负责人须具有注册会计师执业资格证书，目在本单位注册，拟派本项目的项目负责人必须是注册会计师且具有高级会计师资格。</w:t>
      </w:r>
    </w:p>
    <w:p w14:paraId="6A625C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疆外投标企业须提供报送相关证明文件;拟投入人员必须在信息报送人员内。</w:t>
      </w:r>
    </w:p>
    <w:p w14:paraId="12F34C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在"信用中国网站www.creditchina.gov.cn)、中国政府采购网(www.ccgp.gov.cn)、"国家企业信用信息公示系统 (htp:www.gsxt.gov.cn)网站的查询结果，如投标人被列入失信被执行人、重大税收讳法案件当事人名单，政府采购严重讳法失信行为沉录名单的尚在外罚期内的)，经营导堂名录的，将拒绝其参本次政府采购活动。</w:t>
      </w:r>
    </w:p>
    <w:p w14:paraId="186E145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项目负责人资格要求:项目负责人具有5年及以上建设工程造价审计经验，持有有效的造价师证书，作为项目负责人至少担任超过2个相关项目。</w:t>
      </w:r>
    </w:p>
    <w:p w14:paraId="1C201F0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现场人员配置要求:一级造价工程师至少1名、二级造价工程师至少1名。需有至少一名高级工程师在施工现场，随时参加相关项目造价问题的解决。</w:t>
      </w:r>
    </w:p>
    <w:p w14:paraId="047EB2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14:paraId="3DD388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接受联合体投标(联合体组成单位不得超过两家)。联合体投标以工程造价咨询服务机构为主体，主办方与另一联合体(会计师事务所)签署联合体协议《需提供联合体协议书)，联合体协议书需明确牵头单位，联合体各方签订共同投标协议后，不得再以自己的名义单独投标，也不得组成新的联合体或参加其他联合体在同项目中投标</w:t>
      </w:r>
      <w:r>
        <w:rPr>
          <w:rFonts w:hint="eastAsia" w:ascii="仿宋_GB2312" w:hAnsi="仿宋_GB2312" w:eastAsia="仿宋_GB2312" w:cs="仿宋_GB2312"/>
          <w:sz w:val="32"/>
          <w:szCs w:val="32"/>
          <w:lang w:val="en-US" w:eastAsia="zh-CN"/>
        </w:rPr>
        <w:t>。</w:t>
      </w:r>
    </w:p>
    <w:p w14:paraId="0FBF6E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需要上传资料</w:t>
      </w:r>
    </w:p>
    <w:p w14:paraId="5B886AC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需提交公司营业执照及相关资质证书，法人身份证（以上材料均为复印件加盖公章）。</w:t>
      </w:r>
    </w:p>
    <w:p w14:paraId="3A9FB1F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“信用中国”网站（www.creditchina.gov.cn）、中国政府采购网（www.ccgp.gov.cn）、国家企业信用信息公示系统（http://www.gsxt.g</w:t>
      </w:r>
      <w:bookmarkStart w:id="0" w:name="_GoBack"/>
      <w:bookmarkEnd w:id="0"/>
      <w:r>
        <w:rPr>
          <w:rFonts w:hint="eastAsia" w:ascii="仿宋_GB2312" w:hAnsi="仿宋_GB2312" w:eastAsia="仿宋_GB2312" w:cs="仿宋_GB2312"/>
          <w:sz w:val="32"/>
          <w:szCs w:val="32"/>
          <w:lang w:val="en-US" w:eastAsia="zh-CN"/>
        </w:rPr>
        <w:t>ov.cn）查询结果截图加盖公章。</w:t>
      </w:r>
    </w:p>
    <w:p w14:paraId="579497F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相关项目业绩资料。</w:t>
      </w:r>
    </w:p>
    <w:p w14:paraId="17A16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1340"/>
    <w:multiLevelType w:val="singleLevel"/>
    <w:tmpl w:val="F9E21340"/>
    <w:lvl w:ilvl="0" w:tentative="0">
      <w:start w:val="1"/>
      <w:numFmt w:val="decimal"/>
      <w:suff w:val="nothing"/>
      <w:lvlText w:val="%1）"/>
      <w:lvlJc w:val="left"/>
    </w:lvl>
  </w:abstractNum>
  <w:abstractNum w:abstractNumId="1">
    <w:nsid w:val="02E675A8"/>
    <w:multiLevelType w:val="singleLevel"/>
    <w:tmpl w:val="02E675A8"/>
    <w:lvl w:ilvl="0" w:tentative="0">
      <w:start w:val="1"/>
      <w:numFmt w:val="chineseCounting"/>
      <w:suff w:val="nothing"/>
      <w:lvlText w:val="%1、"/>
      <w:lvlJc w:val="left"/>
      <w:rPr>
        <w:rFonts w:hint="eastAsia"/>
      </w:rPr>
    </w:lvl>
  </w:abstractNum>
  <w:abstractNum w:abstractNumId="2">
    <w:nsid w:val="5B35ED27"/>
    <w:multiLevelType w:val="singleLevel"/>
    <w:tmpl w:val="5B35ED2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GJjMzk0ODM3MDMxZjE4ZDJiMzc1NmNlYjI3NmIifQ=="/>
  </w:docVars>
  <w:rsids>
    <w:rsidRoot w:val="00000000"/>
    <w:rsid w:val="1085402A"/>
    <w:rsid w:val="2DDA155B"/>
    <w:rsid w:val="66BC7E66"/>
    <w:rsid w:val="6AD8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1473</Characters>
  <Lines>0</Lines>
  <Paragraphs>0</Paragraphs>
  <TotalTime>2</TotalTime>
  <ScaleCrop>false</ScaleCrop>
  <LinksUpToDate>false</LinksUpToDate>
  <CharactersWithSpaces>1474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2024-11-19T07:02:00Z</dcterms:created>
  <dc:creator>Administrator</dc:creator>
  <cp:lastModifiedBy>适可而止</cp:lastModifiedBy>
  <dcterms:modified xsi:type="dcterms:W3CDTF">2024-11-26T09:19:22Z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F7CA02394750446798302419E819D8C8_13</vt:lpwstr>
  </property>
</Properties>
</file>