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B9A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和田县机关事务服务中心</w:t>
      </w:r>
      <w:r>
        <w:rPr>
          <w:rFonts w:hint="eastAsia"/>
          <w:b/>
          <w:bCs/>
          <w:sz w:val="28"/>
          <w:szCs w:val="28"/>
        </w:rPr>
        <w:t>监控</w:t>
      </w:r>
      <w:r>
        <w:rPr>
          <w:b/>
          <w:bCs/>
          <w:sz w:val="28"/>
          <w:szCs w:val="28"/>
        </w:rPr>
        <w:t>系统</w:t>
      </w:r>
      <w:r>
        <w:rPr>
          <w:rFonts w:hint="eastAsia"/>
          <w:b/>
          <w:bCs/>
          <w:sz w:val="28"/>
          <w:szCs w:val="28"/>
        </w:rPr>
        <w:t>等设备</w:t>
      </w:r>
      <w:r>
        <w:rPr>
          <w:b/>
          <w:bCs/>
          <w:sz w:val="28"/>
          <w:szCs w:val="28"/>
        </w:rPr>
        <w:t>维保服务项目招标文件</w:t>
      </w:r>
    </w:p>
    <w:p w14:paraId="1C0D83FC">
      <w:pPr>
        <w:rPr>
          <w:rFonts w:hint="eastAsia"/>
          <w:b/>
          <w:bCs/>
        </w:rPr>
      </w:pPr>
      <w:r>
        <w:rPr>
          <w:b/>
          <w:bCs/>
        </w:rPr>
        <w:t>项目编号：HTX-JG</w:t>
      </w:r>
      <w:r>
        <w:rPr>
          <w:rFonts w:hint="eastAsia"/>
          <w:b/>
          <w:bCs/>
        </w:rPr>
        <w:t>FW</w:t>
      </w:r>
      <w:r>
        <w:rPr>
          <w:b/>
          <w:bCs/>
        </w:rPr>
        <w:t>-202</w:t>
      </w:r>
      <w:r>
        <w:rPr>
          <w:rFonts w:hint="eastAsia"/>
          <w:b/>
          <w:bCs/>
        </w:rPr>
        <w:t>5</w:t>
      </w:r>
      <w:r>
        <w:rPr>
          <w:b/>
          <w:bCs/>
        </w:rPr>
        <w:t>- 00</w:t>
      </w:r>
      <w:r>
        <w:rPr>
          <w:rFonts w:hint="eastAsia"/>
          <w:b/>
          <w:bCs/>
        </w:rPr>
        <w:t>2</w:t>
      </w:r>
      <w:r>
        <w:rPr>
          <w:b/>
          <w:bCs/>
        </w:rPr>
        <w:br w:type="textWrapping"/>
      </w:r>
      <w:r>
        <w:rPr>
          <w:b/>
          <w:bCs/>
        </w:rPr>
        <w:t>招标人：和田县机关事务服务中心</w:t>
      </w:r>
    </w:p>
    <w:p w14:paraId="4D8D1D4F">
      <w:pPr>
        <w:rPr>
          <w:b/>
          <w:bCs/>
        </w:rPr>
      </w:pPr>
      <w:r>
        <w:rPr>
          <w:b/>
          <w:bCs/>
        </w:rPr>
        <w:pict>
          <v:rect id="_x0000_i1025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9AA3378">
      <w:pPr>
        <w:rPr>
          <w:b/>
          <w:bCs/>
        </w:rPr>
      </w:pPr>
      <w:r>
        <w:rPr>
          <w:b/>
          <w:bCs/>
        </w:rPr>
        <w:t>第一章 招标公告</w:t>
      </w:r>
    </w:p>
    <w:p w14:paraId="51855F48">
      <w:pPr>
        <w:rPr>
          <w:b/>
          <w:bCs/>
        </w:rPr>
      </w:pPr>
      <w:r>
        <w:rPr>
          <w:b/>
          <w:bCs/>
        </w:rPr>
        <w:t>一、项目概况</w:t>
      </w:r>
    </w:p>
    <w:p w14:paraId="04A51B1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项目名称：</w:t>
      </w:r>
      <w:r>
        <w:rPr>
          <w:rFonts w:hint="eastAsia"/>
          <w:b/>
          <w:bCs/>
        </w:rPr>
        <w:t>监控</w:t>
      </w:r>
      <w:r>
        <w:rPr>
          <w:b/>
          <w:bCs/>
        </w:rPr>
        <w:t>系统</w:t>
      </w:r>
      <w:r>
        <w:rPr>
          <w:rFonts w:hint="eastAsia"/>
          <w:b/>
          <w:bCs/>
        </w:rPr>
        <w:t>等设备</w:t>
      </w:r>
      <w:r>
        <w:rPr>
          <w:b/>
          <w:bCs/>
        </w:rPr>
        <w:t>维保服务采购项目</w:t>
      </w:r>
    </w:p>
    <w:p w14:paraId="4D0CCAD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服务内容：</w:t>
      </w:r>
    </w:p>
    <w:p w14:paraId="7ECFA978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监控系统：300个监控探头</w:t>
      </w:r>
      <w:r>
        <w:rPr>
          <w:rFonts w:hint="eastAsia"/>
          <w:b/>
          <w:bCs/>
        </w:rPr>
        <w:t>及存储设备</w:t>
      </w:r>
      <w:r>
        <w:rPr>
          <w:b/>
          <w:bCs/>
        </w:rPr>
        <w:t>维保</w:t>
      </w:r>
    </w:p>
    <w:p w14:paraId="7FA56656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附属设备：3个车牌识别器、7套门禁系统、1台防空警报器、2台过包机、1套人员通道道闸</w:t>
      </w:r>
    </w:p>
    <w:p w14:paraId="0753FA4A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服务要求：派驻1名专职工程师常驻</w:t>
      </w:r>
      <w:r>
        <w:rPr>
          <w:rFonts w:hint="eastAsia"/>
          <w:b/>
          <w:bCs/>
        </w:rPr>
        <w:t>和田县机关事务服务中心院内</w:t>
      </w:r>
      <w:r>
        <w:rPr>
          <w:b/>
          <w:bCs/>
        </w:rPr>
        <w:t>，提供7×24小时维保服务</w:t>
      </w:r>
    </w:p>
    <w:p w14:paraId="3BB5A4E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预算金额：11万元（含税及全部耗材）</w:t>
      </w:r>
    </w:p>
    <w:p w14:paraId="4283F85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服务期限：自合同签订之日起1年</w:t>
      </w:r>
    </w:p>
    <w:p w14:paraId="5BDB64A4">
      <w:pPr>
        <w:rPr>
          <w:rFonts w:hint="eastAsia" w:eastAsiaTheme="minorEastAsia"/>
          <w:b/>
          <w:bCs/>
          <w:lang w:eastAsia="zh-CN"/>
        </w:rPr>
      </w:pPr>
      <w:r>
        <w:rPr>
          <w:b/>
          <w:bCs/>
        </w:rPr>
        <w:t>二、投标人资格要求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需上转资料</w:t>
      </w:r>
      <w:r>
        <w:rPr>
          <w:rFonts w:hint="eastAsia"/>
          <w:b/>
          <w:bCs/>
          <w:lang w:eastAsia="zh-CN"/>
        </w:rPr>
        <w:t>）</w:t>
      </w:r>
    </w:p>
    <w:p w14:paraId="0AB0E08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具有独立法人资格，提供营业执照（经营范围含安防维保）；</w:t>
      </w:r>
    </w:p>
    <w:p w14:paraId="3EA1E1E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提供法人身份证复印件（加盖公章）；</w:t>
      </w:r>
    </w:p>
    <w:p w14:paraId="4FFCD567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安防工程企业资质证书（叁级）</w:t>
      </w:r>
    </w:p>
    <w:p w14:paraId="0EC5715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系统集成及服务企业能力评价证书（叁级）</w:t>
      </w:r>
    </w:p>
    <w:p w14:paraId="18405E68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安防人员证书</w:t>
      </w:r>
    </w:p>
    <w:p w14:paraId="36A91402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系统集成 项目经理证书</w:t>
      </w:r>
    </w:p>
    <w:p w14:paraId="5FD7D527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中国投标企业信用等级证书</w:t>
      </w:r>
    </w:p>
    <w:p w14:paraId="44F00298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企业信用评价AAA级信用企业</w:t>
      </w:r>
    </w:p>
    <w:p w14:paraId="6AA39ED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近3年完成至少2个同类项目案例（附合同关键页）；</w:t>
      </w:r>
    </w:p>
    <w:p w14:paraId="5C6FA428">
      <w:pPr>
        <w:rPr>
          <w:b/>
          <w:bCs/>
        </w:rPr>
      </w:pPr>
      <w:r>
        <w:rPr>
          <w:b/>
          <w:bCs/>
        </w:rPr>
        <w:pict>
          <v:rect id="_x0000_i1026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1F979DC">
      <w:pPr>
        <w:rPr>
          <w:b/>
          <w:bCs/>
        </w:rPr>
      </w:pPr>
      <w:r>
        <w:rPr>
          <w:b/>
          <w:bCs/>
        </w:rPr>
        <w:t>第二章 投标人须知</w:t>
      </w:r>
    </w:p>
    <w:p w14:paraId="1AC4B2E8">
      <w:pPr>
        <w:rPr>
          <w:b/>
          <w:bCs/>
        </w:rPr>
      </w:pPr>
      <w:r>
        <w:rPr>
          <w:b/>
          <w:bCs/>
        </w:rPr>
        <w:t>一、投标文件组成</w:t>
      </w:r>
    </w:p>
    <w:p w14:paraId="07103AC9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投标函（加盖公章及法人签字）</w:t>
      </w:r>
    </w:p>
    <w:p w14:paraId="14ABF5F5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资质证明文件：</w:t>
      </w:r>
    </w:p>
    <w:p w14:paraId="24076FAD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营业执照副本、法人身份证复印件</w:t>
      </w:r>
    </w:p>
    <w:p w14:paraId="4C54181D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工程师职业资格证书</w:t>
      </w:r>
    </w:p>
    <w:p w14:paraId="4D1B4D0C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安防工程企业资质证书（叁级</w:t>
      </w:r>
      <w:r>
        <w:rPr>
          <w:rFonts w:hint="eastAsia"/>
          <w:b/>
          <w:bCs/>
          <w:lang w:eastAsia="zh-CN"/>
        </w:rPr>
        <w:t>）</w:t>
      </w:r>
    </w:p>
    <w:p w14:paraId="499C9A54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系统集成及服务企业能力评价证书（叁级</w:t>
      </w:r>
      <w:r>
        <w:rPr>
          <w:rFonts w:hint="eastAsia"/>
          <w:b/>
          <w:bCs/>
          <w:lang w:eastAsia="zh-CN"/>
        </w:rPr>
        <w:t>）</w:t>
      </w:r>
    </w:p>
    <w:p w14:paraId="68FE0F98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安防人员证</w:t>
      </w:r>
      <w:r>
        <w:rPr>
          <w:rFonts w:hint="eastAsia"/>
          <w:b/>
          <w:bCs/>
          <w:lang w:val="en-US" w:eastAsia="zh-CN"/>
        </w:rPr>
        <w:t>书</w:t>
      </w:r>
    </w:p>
    <w:p w14:paraId="4FE12DCA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项目经理证书</w:t>
      </w:r>
    </w:p>
    <w:p w14:paraId="67249658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中国投标企业信用等级证书</w:t>
      </w:r>
    </w:p>
    <w:p w14:paraId="2A68B4E8">
      <w:pPr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企业信用评价AAA级</w:t>
      </w:r>
    </w:p>
    <w:p w14:paraId="35B244E6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近3年完成至少2个同类项目案例</w:t>
      </w:r>
    </w:p>
    <w:p w14:paraId="512DE95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技术方案（含维保计划、应急响应流程）</w:t>
      </w:r>
    </w:p>
    <w:p w14:paraId="695CF85B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报价单（注明总价内明细）</w:t>
      </w:r>
    </w:p>
    <w:p w14:paraId="2EB0A7C8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维保服务合同草案（参考附件模板）</w:t>
      </w:r>
    </w:p>
    <w:p w14:paraId="4A216CA3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维保承诺书</w:t>
      </w:r>
    </w:p>
    <w:p w14:paraId="6D881523">
      <w:pPr>
        <w:rPr>
          <w:b/>
          <w:bCs/>
        </w:rPr>
      </w:pPr>
      <w:r>
        <w:rPr>
          <w:b/>
          <w:bCs/>
        </w:rPr>
        <w:pict>
          <v:rect id="_x0000_i1027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89FD14F">
      <w:pPr>
        <w:rPr>
          <w:b/>
          <w:bCs/>
        </w:rPr>
      </w:pPr>
      <w:r>
        <w:rPr>
          <w:b/>
          <w:bCs/>
        </w:rPr>
        <w:t>第三章 技术需求书</w:t>
      </w:r>
    </w:p>
    <w:p w14:paraId="462D8543">
      <w:pPr>
        <w:rPr>
          <w:b/>
          <w:bCs/>
        </w:rPr>
      </w:pPr>
      <w:r>
        <w:rPr>
          <w:b/>
          <w:bCs/>
        </w:rPr>
        <w:t>一、维保服务要求</w:t>
      </w:r>
    </w:p>
    <w:p w14:paraId="5B5E32B4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服务标准：</w:t>
      </w:r>
    </w:p>
    <w:p w14:paraId="47CC1BA6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设备完好率≥98%，故障修复时间≤4小时；</w:t>
      </w:r>
    </w:p>
    <w:p w14:paraId="7C4D9D99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每月提交巡检报告，每季度提供系统优化建议；</w:t>
      </w:r>
    </w:p>
    <w:p w14:paraId="48A3DECF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关键设备维护细则：</w:t>
      </w:r>
    </w:p>
    <w:p w14:paraId="51A77826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防空警报器：每年配合民防部门完成1次联动测试；</w:t>
      </w:r>
    </w:p>
    <w:p w14:paraId="20B9388D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车牌识别器：识别准确率≥99%；</w:t>
      </w:r>
    </w:p>
    <w:p w14:paraId="7CBB3E87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门禁系统：权限数据每周备份。</w:t>
      </w:r>
    </w:p>
    <w:p w14:paraId="365AC1EC">
      <w:pPr>
        <w:rPr>
          <w:b/>
          <w:bCs/>
        </w:rPr>
      </w:pPr>
      <w:r>
        <w:rPr>
          <w:b/>
          <w:bCs/>
        </w:rPr>
        <w:t>二、驻场工程师要求</w:t>
      </w:r>
    </w:p>
    <w:p w14:paraId="52CE3E65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常驻地点：和田县机关事务服务中心大院；</w:t>
      </w:r>
    </w:p>
    <w:p w14:paraId="4D3C835B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每日填写《维保工作日志》，由甲方签字确认；</w:t>
      </w:r>
    </w:p>
    <w:p w14:paraId="25880BA8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不得擅自离岗，离岗需提前24小时报备并安排替岗人员。</w:t>
      </w:r>
    </w:p>
    <w:p w14:paraId="6F33FE73">
      <w:pPr>
        <w:rPr>
          <w:b/>
          <w:bCs/>
        </w:rPr>
      </w:pPr>
      <w:r>
        <w:rPr>
          <w:b/>
          <w:bCs/>
        </w:rPr>
        <w:pict>
          <v:rect id="_x0000_i1028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8B57A7D">
      <w:pPr>
        <w:rPr>
          <w:b/>
          <w:bCs/>
        </w:rPr>
      </w:pPr>
      <w:r>
        <w:rPr>
          <w:b/>
          <w:bCs/>
        </w:rPr>
        <w:t>第四章 合同主要条款（草案）</w:t>
      </w:r>
    </w:p>
    <w:p w14:paraId="2528D8DD">
      <w:pPr>
        <w:rPr>
          <w:b/>
          <w:bCs/>
        </w:rPr>
      </w:pPr>
      <w:r>
        <w:rPr>
          <w:b/>
          <w:bCs/>
        </w:rPr>
        <w:t>一、付款方式</w:t>
      </w:r>
    </w:p>
    <w:p w14:paraId="2B146CC1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合同签订</w:t>
      </w:r>
      <w:r>
        <w:rPr>
          <w:rFonts w:hint="eastAsia"/>
          <w:b/>
          <w:bCs/>
        </w:rPr>
        <w:t>后服务满3月</w:t>
      </w:r>
      <w:r>
        <w:rPr>
          <w:b/>
          <w:bCs/>
        </w:rPr>
        <w:t>支付30%，服务期满验收合格后支付70%。</w:t>
      </w:r>
    </w:p>
    <w:p w14:paraId="499CF31E">
      <w:pPr>
        <w:rPr>
          <w:b/>
          <w:bCs/>
        </w:rPr>
      </w:pPr>
      <w:r>
        <w:rPr>
          <w:b/>
          <w:bCs/>
        </w:rPr>
        <w:t>二、违约责任</w:t>
      </w:r>
    </w:p>
    <w:p w14:paraId="252798EC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乙方未按时修复故障，按500元/天扣款；</w:t>
      </w:r>
    </w:p>
    <w:p w14:paraId="7B225319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驻场工程师缺岗超24小时，甲方有权终止合同。</w:t>
      </w:r>
    </w:p>
    <w:p w14:paraId="6EDADD37">
      <w:pPr>
        <w:rPr>
          <w:b/>
          <w:bCs/>
        </w:rPr>
      </w:pPr>
      <w:r>
        <w:rPr>
          <w:b/>
          <w:bCs/>
        </w:rPr>
        <w:t>三、争议解决</w:t>
      </w:r>
    </w:p>
    <w:p w14:paraId="5D657FFD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双方协商不成，提交和</w:t>
      </w:r>
      <w:bookmarkStart w:id="0" w:name="_GoBack"/>
      <w:bookmarkEnd w:id="0"/>
      <w:r>
        <w:rPr>
          <w:b/>
          <w:bCs/>
        </w:rPr>
        <w:t>田县人民法院诉讼解决。</w:t>
      </w:r>
    </w:p>
    <w:p w14:paraId="19EBF43D">
      <w:pPr>
        <w:rPr>
          <w:b/>
          <w:bCs/>
        </w:rPr>
      </w:pPr>
      <w:r>
        <w:rPr>
          <w:b/>
          <w:bCs/>
        </w:rPr>
        <w:pict>
          <v:rect id="_x0000_i1029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A29C4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B7749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52F7E"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AA312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AA7DF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ADA0D">
    <w:pPr>
      <w:pStyle w:val="12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E2FFC"/>
    <w:multiLevelType w:val="multilevel"/>
    <w:tmpl w:val="1AFE2F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4905469"/>
    <w:multiLevelType w:val="multilevel"/>
    <w:tmpl w:val="249054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9435F05"/>
    <w:multiLevelType w:val="multilevel"/>
    <w:tmpl w:val="49435F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DB150FC"/>
    <w:multiLevelType w:val="multilevel"/>
    <w:tmpl w:val="4DB150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1306799"/>
    <w:multiLevelType w:val="multilevel"/>
    <w:tmpl w:val="513067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CE14B62"/>
    <w:multiLevelType w:val="multilevel"/>
    <w:tmpl w:val="6CE14B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79444DF"/>
    <w:multiLevelType w:val="multilevel"/>
    <w:tmpl w:val="779444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C64634C"/>
    <w:multiLevelType w:val="multilevel"/>
    <w:tmpl w:val="7C64634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41"/>
    <w:rsid w:val="000948E0"/>
    <w:rsid w:val="006B7CF2"/>
    <w:rsid w:val="007F7050"/>
    <w:rsid w:val="00956D41"/>
    <w:rsid w:val="009B2183"/>
    <w:rsid w:val="009D5384"/>
    <w:rsid w:val="00AD3405"/>
    <w:rsid w:val="19D32DEA"/>
    <w:rsid w:val="34A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796</Words>
  <Characters>829</Characters>
  <Lines>5</Lines>
  <Paragraphs>1</Paragraphs>
  <TotalTime>3</TotalTime>
  <ScaleCrop>false</ScaleCrop>
  <LinksUpToDate>false</LinksUpToDate>
  <CharactersWithSpaces>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2025-02-14T10:24:00Z</dcterms:created>
  <dc:creator>吉力力 阿不都热衣木</dc:creator>
  <cp:lastModifiedBy>abdur</cp:lastModifiedBy>
  <dcterms:modified xsi:type="dcterms:W3CDTF">2025-03-05T04:45:35Z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eyJoZGlkIjoiOThlZmRkYjEwNDZhOTYxY2NhZGIzY2Q1MWM5NmQzZGUifQ==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7953421A65D044FF883AF07AE92E67A7_12</vt:lpwstr>
  </property>
</Properties>
</file>