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F4EC" w14:textId="77777777" w:rsidR="001E0AFC" w:rsidRDefault="00000000">
      <w:pPr>
        <w:pStyle w:val="a5"/>
        <w:ind w:firstLineChars="200" w:firstLine="880"/>
        <w:jc w:val="center"/>
        <w:rPr>
          <w:rFonts w:ascii="宋体" w:hAnsi="宋体" w:cs="宋体"/>
          <w:kern w:val="0"/>
          <w:sz w:val="44"/>
          <w:szCs w:val="44"/>
          <w:lang w:bidi="ar"/>
        </w:rPr>
      </w:pPr>
      <w:r>
        <w:rPr>
          <w:rFonts w:ascii="宋体" w:hAnsi="宋体" w:cs="宋体" w:hint="eastAsia"/>
          <w:kern w:val="0"/>
          <w:sz w:val="44"/>
          <w:szCs w:val="44"/>
          <w:lang w:bidi="ar"/>
        </w:rPr>
        <w:t>采购需求</w:t>
      </w:r>
    </w:p>
    <w:p w14:paraId="6AC9FF50" w14:textId="77777777" w:rsidR="001E0AFC" w:rsidRDefault="001E0AFC">
      <w:pPr>
        <w:pStyle w:val="a5"/>
        <w:ind w:firstLineChars="200" w:firstLine="480"/>
        <w:rPr>
          <w:rFonts w:ascii="宋体" w:hAnsi="宋体" w:cs="宋体"/>
          <w:kern w:val="0"/>
          <w:sz w:val="24"/>
          <w:szCs w:val="24"/>
          <w:lang w:bidi="ar"/>
        </w:rPr>
      </w:pPr>
    </w:p>
    <w:p w14:paraId="62548A62" w14:textId="77777777" w:rsidR="001E0AFC" w:rsidRDefault="00000000">
      <w:pPr>
        <w:spacing w:line="360" w:lineRule="auto"/>
        <w:rPr>
          <w:rFonts w:ascii="宋体" w:hAnsi="宋体" w:cs="宋体"/>
          <w:b/>
          <w:sz w:val="24"/>
          <w:szCs w:val="24"/>
        </w:rPr>
      </w:pPr>
      <w:r>
        <w:rPr>
          <w:rFonts w:ascii="宋体" w:hAnsi="宋体" w:cs="宋体" w:hint="eastAsia"/>
          <w:sz w:val="24"/>
          <w:szCs w:val="24"/>
        </w:rPr>
        <w:t>一、★</w:t>
      </w:r>
      <w:r>
        <w:rPr>
          <w:rFonts w:ascii="宋体" w:hAnsi="宋体" w:cs="宋体" w:hint="eastAsia"/>
          <w:b/>
          <w:sz w:val="24"/>
          <w:szCs w:val="24"/>
        </w:rPr>
        <w:t>资格要求</w:t>
      </w:r>
    </w:p>
    <w:p w14:paraId="604DC836" w14:textId="77777777" w:rsidR="001E0AFC" w:rsidRDefault="00000000">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具有有效的营业执照（注：要求投标人在本地设立机构或分支机构）；</w:t>
      </w:r>
    </w:p>
    <w:p w14:paraId="2306AE10" w14:textId="77777777" w:rsidR="001E0AFC" w:rsidRDefault="00000000">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p>
    <w:p w14:paraId="52506B9C" w14:textId="77777777" w:rsidR="001E0AFC" w:rsidRDefault="00000000">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提供2023年度由第三方财务审计机构出具的财务审计报告；</w:t>
      </w:r>
    </w:p>
    <w:p w14:paraId="723D2AAB" w14:textId="77777777" w:rsidR="001E0AFC" w:rsidRDefault="00000000">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2023年-2024年税务机关出具近三个月的完税证明（新成立不足3个月的公司按实际发生提供，零申报的需提供依法报税资料），注：以完税证明税款所属日期为准，代缴税的完税证明不作为税务缴费凭证（如社保缴税等）</w:t>
      </w:r>
    </w:p>
    <w:p w14:paraId="2F9ACAA6" w14:textId="77777777" w:rsidR="001E0AFC" w:rsidRDefault="00000000">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提供《法定代表人身份证明书》或《法定代表人授权委托书》；</w:t>
      </w:r>
    </w:p>
    <w:p w14:paraId="605D04C4" w14:textId="77777777" w:rsidR="001E0AFC" w:rsidRDefault="00000000">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提供本单位缴纳的近三个月社保缴纳证明（单位社保缴费凭证，2024年2月份后成立的公司按实际发生提供）；</w:t>
      </w:r>
    </w:p>
    <w:p w14:paraId="6B8CB176" w14:textId="77777777" w:rsidR="001E0AFC" w:rsidRDefault="00000000">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本项目专门面向中小企业，提供有效的中小企业声明函；</w:t>
      </w:r>
    </w:p>
    <w:p w14:paraId="0F80E90A" w14:textId="77777777" w:rsidR="001E0AFC" w:rsidRDefault="00000000">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提供履行合同所必需的设备和专业技术能力的书面声明；</w:t>
      </w:r>
    </w:p>
    <w:p w14:paraId="5F78F122" w14:textId="77777777" w:rsidR="001E0AFC" w:rsidRDefault="00000000">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提供参加政府采购活动前三年内在经营活动中没有重大违法记录的书面声明；</w:t>
      </w:r>
    </w:p>
    <w:p w14:paraId="3DC790A6" w14:textId="77777777" w:rsidR="001E0AFC" w:rsidRDefault="00000000">
      <w:pPr>
        <w:pStyle w:val="a5"/>
        <w:ind w:firstLineChars="200" w:firstLine="480"/>
        <w:rPr>
          <w:rFonts w:ascii="宋体" w:hAnsi="宋体" w:cs="宋体"/>
          <w:kern w:val="0"/>
          <w:sz w:val="24"/>
          <w:szCs w:val="24"/>
          <w:lang w:bidi="ar"/>
        </w:rPr>
      </w:pPr>
      <w:r>
        <w:rPr>
          <w:rFonts w:ascii="宋体" w:hAnsi="宋体" w:cs="宋体" w:hint="eastAsia"/>
          <w:kern w:val="0"/>
          <w:sz w:val="24"/>
          <w:szCs w:val="24"/>
          <w:lang w:bidi="ar"/>
        </w:rPr>
        <w:t>（10）单位负责人为同一人或者存在直接控股、管理关系的不同供应商，不得参加同一合同项下的政府采购活动。（提供声明函）。</w:t>
      </w:r>
    </w:p>
    <w:p w14:paraId="2C050E57" w14:textId="77777777" w:rsidR="001E0AFC" w:rsidRDefault="00000000">
      <w:pPr>
        <w:spacing w:line="360" w:lineRule="auto"/>
        <w:rPr>
          <w:rFonts w:ascii="宋体" w:hAnsi="宋体" w:cs="宋体"/>
          <w:b/>
          <w:sz w:val="24"/>
          <w:szCs w:val="24"/>
        </w:rPr>
      </w:pPr>
      <w:r>
        <w:rPr>
          <w:rFonts w:ascii="宋体" w:hAnsi="宋体" w:cs="宋体" w:hint="eastAsia"/>
          <w:b/>
          <w:sz w:val="24"/>
          <w:szCs w:val="24"/>
        </w:rPr>
        <w:t>二、项目概况</w:t>
      </w:r>
    </w:p>
    <w:p w14:paraId="5903F7DF" w14:textId="0CE6CB44" w:rsidR="001E0AFC" w:rsidRDefault="00000000">
      <w:pPr>
        <w:pStyle w:val="null3"/>
        <w:spacing w:line="360" w:lineRule="auto"/>
        <w:ind w:firstLineChars="200" w:firstLine="480"/>
        <w:rPr>
          <w:rFonts w:ascii="宋体" w:hAnsi="宋体" w:cs="宋体" w:hint="default"/>
          <w:sz w:val="24"/>
          <w:szCs w:val="24"/>
          <w:lang w:eastAsia="zh-CN" w:bidi="zh-CN"/>
        </w:rPr>
      </w:pPr>
      <w:r>
        <w:rPr>
          <w:rFonts w:ascii="宋体" w:hAnsi="宋体" w:cs="宋体"/>
          <w:sz w:val="24"/>
          <w:szCs w:val="24"/>
          <w:lang w:val="zh-CN" w:eastAsia="zh-CN" w:bidi="zh-CN"/>
        </w:rPr>
        <w:t>本项目为：</w:t>
      </w:r>
      <w:r>
        <w:rPr>
          <w:rFonts w:ascii="宋体" w:hAnsi="宋体" w:cs="宋体"/>
          <w:sz w:val="24"/>
          <w:szCs w:val="24"/>
          <w:u w:val="single"/>
          <w:lang w:eastAsia="zh-CN" w:bidi="zh-CN"/>
        </w:rPr>
        <w:t xml:space="preserve">  </w:t>
      </w:r>
      <w:r w:rsidR="006D3EF0" w:rsidRPr="006D3EF0">
        <w:rPr>
          <w:rFonts w:ascii="宋体" w:hAnsi="宋体" w:cs="宋体"/>
          <w:sz w:val="24"/>
          <w:szCs w:val="24"/>
          <w:u w:val="single"/>
          <w:lang w:eastAsia="zh-CN" w:bidi="zh-CN"/>
        </w:rPr>
        <w:t>和田县武装部二期集资房审计项目</w:t>
      </w:r>
      <w:r>
        <w:rPr>
          <w:rFonts w:ascii="宋体" w:hAnsi="宋体" w:cs="宋体"/>
          <w:sz w:val="24"/>
          <w:szCs w:val="24"/>
          <w:u w:val="single"/>
          <w:lang w:eastAsia="zh-CN" w:bidi="zh-CN"/>
        </w:rPr>
        <w:t xml:space="preserve">  </w:t>
      </w:r>
      <w:r>
        <w:rPr>
          <w:rFonts w:ascii="宋体" w:hAnsi="宋体" w:cs="宋体"/>
          <w:sz w:val="24"/>
          <w:szCs w:val="24"/>
          <w:lang w:eastAsia="zh-CN" w:bidi="zh-CN"/>
        </w:rPr>
        <w:t>。</w:t>
      </w:r>
    </w:p>
    <w:p w14:paraId="0848FECE" w14:textId="77777777" w:rsidR="001E0AFC" w:rsidRDefault="00000000">
      <w:pPr>
        <w:spacing w:line="360" w:lineRule="auto"/>
        <w:rPr>
          <w:rFonts w:ascii="宋体" w:hAnsi="宋体" w:cs="宋体"/>
          <w:b/>
          <w:sz w:val="24"/>
          <w:szCs w:val="24"/>
        </w:rPr>
      </w:pPr>
      <w:r>
        <w:rPr>
          <w:rFonts w:ascii="宋体" w:hAnsi="宋体" w:cs="宋体" w:hint="eastAsia"/>
          <w:sz w:val="24"/>
          <w:szCs w:val="24"/>
        </w:rPr>
        <w:t>三、</w:t>
      </w:r>
      <w:r>
        <w:rPr>
          <w:rFonts w:ascii="宋体" w:hAnsi="宋体" w:cs="宋体" w:hint="eastAsia"/>
          <w:b/>
          <w:sz w:val="24"/>
          <w:szCs w:val="24"/>
        </w:rPr>
        <w:t>服务内容及要求</w:t>
      </w:r>
    </w:p>
    <w:p w14:paraId="7363E1AD" w14:textId="77777777" w:rsidR="001E0AFC" w:rsidRDefault="00000000">
      <w:pPr>
        <w:pStyle w:val="a6"/>
        <w:wordWrap w:val="0"/>
        <w:spacing w:before="0" w:beforeAutospacing="0" w:after="0" w:afterAutospacing="0" w:line="360" w:lineRule="auto"/>
        <w:jc w:val="both"/>
        <w:rPr>
          <w:rStyle w:val="a7"/>
          <w:rFonts w:cs="宋体"/>
          <w:b/>
          <w:bCs/>
          <w:sz w:val="24"/>
          <w:szCs w:val="24"/>
        </w:rPr>
      </w:pPr>
      <w:r>
        <w:rPr>
          <w:rStyle w:val="a7"/>
          <w:rFonts w:cs="宋体" w:hint="eastAsia"/>
          <w:b/>
          <w:bCs/>
          <w:sz w:val="24"/>
          <w:szCs w:val="24"/>
        </w:rPr>
        <w:t>（一）</w:t>
      </w:r>
      <w:r>
        <w:rPr>
          <w:rFonts w:cs="宋体" w:hint="eastAsia"/>
          <w:sz w:val="24"/>
          <w:szCs w:val="24"/>
        </w:rPr>
        <w:t>★</w:t>
      </w:r>
      <w:r>
        <w:rPr>
          <w:rStyle w:val="a7"/>
          <w:rFonts w:cs="宋体" w:hint="eastAsia"/>
          <w:b/>
          <w:bCs/>
          <w:sz w:val="24"/>
          <w:szCs w:val="24"/>
        </w:rPr>
        <w:t>服务内容</w:t>
      </w:r>
    </w:p>
    <w:p w14:paraId="59D59691" w14:textId="196EB277" w:rsidR="001E0AFC" w:rsidRDefault="00000000">
      <w:pPr>
        <w:spacing w:line="360" w:lineRule="auto"/>
        <w:ind w:firstLineChars="200" w:firstLine="480"/>
        <w:rPr>
          <w:rFonts w:ascii="宋体" w:hAnsi="宋体" w:cs="宋体"/>
          <w:b/>
          <w:bCs/>
          <w:sz w:val="24"/>
          <w:szCs w:val="24"/>
        </w:rPr>
      </w:pPr>
      <w:r>
        <w:rPr>
          <w:rFonts w:ascii="宋体" w:hAnsi="宋体" w:cs="宋体" w:hint="eastAsia"/>
          <w:sz w:val="24"/>
          <w:szCs w:val="24"/>
        </w:rPr>
        <w:t>项目总建筑面积</w:t>
      </w:r>
      <w:r>
        <w:rPr>
          <w:rFonts w:ascii="宋体" w:hAnsi="宋体" w:cs="宋体" w:hint="eastAsia"/>
          <w:sz w:val="24"/>
          <w:szCs w:val="24"/>
          <w:u w:val="single"/>
        </w:rPr>
        <w:t xml:space="preserve">     </w:t>
      </w:r>
      <w:r w:rsidR="006D3EF0" w:rsidRPr="006D3EF0">
        <w:rPr>
          <w:rFonts w:ascii="宋体" w:hAnsi="宋体" w:cs="宋体" w:hint="eastAsia"/>
          <w:sz w:val="24"/>
          <w:szCs w:val="24"/>
          <w:u w:val="single"/>
        </w:rPr>
        <w:t>27488.23平方米</w:t>
      </w:r>
      <w:r w:rsidR="00FA5505">
        <w:rPr>
          <w:rFonts w:ascii="宋体" w:hAnsi="宋体" w:cs="宋体" w:hint="eastAsia"/>
          <w:sz w:val="24"/>
          <w:szCs w:val="24"/>
          <w:u w:val="single"/>
        </w:rPr>
        <w:t>,总投入5400万</w:t>
      </w:r>
      <w:r>
        <w:rPr>
          <w:rFonts w:ascii="宋体" w:hAnsi="宋体" w:cs="宋体" w:hint="eastAsia"/>
          <w:sz w:val="24"/>
          <w:szCs w:val="24"/>
          <w:u w:val="single"/>
        </w:rPr>
        <w:t xml:space="preserve">  </w:t>
      </w:r>
      <w:r>
        <w:rPr>
          <w:rFonts w:ascii="宋体" w:hAnsi="宋体" w:cs="宋体" w:hint="eastAsia"/>
          <w:sz w:val="24"/>
          <w:szCs w:val="24"/>
        </w:rPr>
        <w:t>工程</w:t>
      </w:r>
      <w:r>
        <w:rPr>
          <w:rFonts w:ascii="宋体" w:hAnsi="宋体" w:cs="宋体" w:hint="eastAsia"/>
          <w:sz w:val="24"/>
          <w:szCs w:val="24"/>
          <w:lang w:bidi="zh-CN"/>
        </w:rPr>
        <w:t>结算审核及竣工财务决算审计</w:t>
      </w:r>
      <w:r>
        <w:rPr>
          <w:rFonts w:ascii="宋体" w:hAnsi="宋体" w:cs="宋体" w:hint="eastAsia"/>
          <w:sz w:val="24"/>
          <w:szCs w:val="24"/>
          <w:lang w:val="zh-CN" w:bidi="zh-CN"/>
        </w:rPr>
        <w:t>服务（需牵头公司及委托公司出具联合体协议书</w:t>
      </w:r>
      <w:r>
        <w:rPr>
          <w:rFonts w:ascii="宋体" w:hAnsi="宋体" w:cs="宋体" w:hint="eastAsia"/>
          <w:sz w:val="24"/>
          <w:szCs w:val="24"/>
        </w:rPr>
        <w:t>，格式自拟</w:t>
      </w:r>
      <w:r>
        <w:rPr>
          <w:rFonts w:ascii="宋体" w:hAnsi="宋体" w:cs="宋体" w:hint="eastAsia"/>
          <w:sz w:val="24"/>
          <w:szCs w:val="24"/>
          <w:lang w:val="zh-CN" w:bidi="zh-CN"/>
        </w:rPr>
        <w:t>）。</w:t>
      </w:r>
    </w:p>
    <w:p w14:paraId="71FE2817" w14:textId="77777777" w:rsidR="001E0AFC" w:rsidRDefault="00000000">
      <w:pPr>
        <w:spacing w:line="360" w:lineRule="auto"/>
        <w:rPr>
          <w:rFonts w:ascii="宋体" w:hAnsi="宋体" w:cs="宋体"/>
          <w:b/>
          <w:bCs/>
          <w:sz w:val="24"/>
          <w:szCs w:val="24"/>
        </w:rPr>
      </w:pPr>
      <w:r>
        <w:rPr>
          <w:rFonts w:ascii="宋体" w:hAnsi="宋体" w:cs="宋体" w:hint="eastAsia"/>
          <w:b/>
          <w:bCs/>
          <w:sz w:val="24"/>
          <w:szCs w:val="24"/>
        </w:rPr>
        <w:lastRenderedPageBreak/>
        <w:t>（二）服务要求</w:t>
      </w:r>
    </w:p>
    <w:p w14:paraId="3E54FE61" w14:textId="77777777" w:rsidR="001E0AFC" w:rsidRDefault="00000000">
      <w:pPr>
        <w:spacing w:line="360" w:lineRule="auto"/>
        <w:rPr>
          <w:rFonts w:ascii="宋体" w:hAnsi="宋体" w:cs="宋体"/>
          <w:b/>
          <w:bCs/>
          <w:sz w:val="24"/>
          <w:szCs w:val="24"/>
        </w:rPr>
      </w:pPr>
      <w:r>
        <w:rPr>
          <w:rFonts w:ascii="宋体" w:hAnsi="宋体" w:cs="宋体" w:hint="eastAsia"/>
          <w:b/>
          <w:bCs/>
          <w:sz w:val="24"/>
          <w:szCs w:val="24"/>
        </w:rPr>
        <w:t>1、服务质量要求：</w:t>
      </w:r>
    </w:p>
    <w:p w14:paraId="5DAFAB2C"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t>（1）按照国家及新疆维吾尔自治区相关文件和行业现行规程、规范和技术标准、项目实施方案、对工程施工过程要求等，对项目进行工程结算审核及竣工财务决算审计服务，及时向建设单位反馈意见。</w:t>
      </w:r>
    </w:p>
    <w:p w14:paraId="3746B251"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t>（2）对工程实施方案和专题实施方案进行审查，对方案提出建议和修改意见；对资料和初步成果进行检查和评价，协助采购人做好项目阶段性、成果验收和项目最终成果验收。</w:t>
      </w:r>
    </w:p>
    <w:p w14:paraId="2E33A684"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t>（3）在项目实施过程中，参与对项目实施方案等重大技术难题的决策、修改，进行工程结算审核及竣工财务决算审计服务监督和提供意见。督促承建单位在勘测工作基础上制定具体的施工方案并报采购人备案。</w:t>
      </w:r>
    </w:p>
    <w:p w14:paraId="0E87EEAC"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t>（4）在项目实施阶段，工程结算审核及竣工财务决算审计服务，做好现场施工质量工作。在项目实施过程中，采购人以任何形式提出咨询服务需求时，乙方须给予协助。</w:t>
      </w:r>
    </w:p>
    <w:p w14:paraId="0FDBF25C"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t>（5）在项目实施过程中，如遇特殊情况（如地质条件突然变化和地表障碍物等造成的施工困难），必须部分改变施工方案内容时，经院方同意后，协同监理部门对变更内容进行审查，审查通过后协助监理部门向施工方发出变更通知单。</w:t>
      </w:r>
    </w:p>
    <w:p w14:paraId="03ED7DE8" w14:textId="77777777" w:rsidR="001E0AFC" w:rsidRDefault="00000000">
      <w:pPr>
        <w:spacing w:line="360" w:lineRule="auto"/>
        <w:rPr>
          <w:rFonts w:ascii="宋体" w:hAnsi="宋体" w:cs="宋体"/>
          <w:b/>
          <w:bCs/>
          <w:sz w:val="24"/>
          <w:szCs w:val="24"/>
        </w:rPr>
      </w:pPr>
      <w:r>
        <w:rPr>
          <w:rFonts w:ascii="宋体" w:hAnsi="宋体" w:cs="宋体" w:hint="eastAsia"/>
          <w:b/>
          <w:bCs/>
          <w:sz w:val="24"/>
          <w:szCs w:val="24"/>
        </w:rPr>
        <w:t>2、进度要求：</w:t>
      </w:r>
    </w:p>
    <w:p w14:paraId="4903CF86" w14:textId="77777777" w:rsidR="001E0AFC" w:rsidRDefault="00000000">
      <w:pPr>
        <w:spacing w:line="360" w:lineRule="auto"/>
        <w:ind w:firstLineChars="200" w:firstLine="480"/>
        <w:rPr>
          <w:rFonts w:ascii="宋体" w:hAnsi="宋体" w:cs="宋体"/>
          <w:color w:val="FF0000"/>
          <w:sz w:val="24"/>
          <w:szCs w:val="24"/>
        </w:rPr>
      </w:pPr>
      <w:r>
        <w:rPr>
          <w:rFonts w:ascii="宋体" w:hAnsi="宋体" w:cs="宋体" w:hint="eastAsia"/>
          <w:sz w:val="24"/>
          <w:szCs w:val="24"/>
        </w:rPr>
        <w:t>工程结算审核及竣工财务决算审计服务人应根据监理单位审核后的项目实施计划，反映实际完成情况与计划存在的差异，分析出现差异的原因，提出弥补差异的建议。</w:t>
      </w:r>
    </w:p>
    <w:p w14:paraId="323D21E5" w14:textId="77777777" w:rsidR="001E0AFC" w:rsidRDefault="00000000">
      <w:pPr>
        <w:numPr>
          <w:ilvl w:val="0"/>
          <w:numId w:val="2"/>
        </w:numPr>
        <w:spacing w:line="360" w:lineRule="auto"/>
        <w:rPr>
          <w:rFonts w:ascii="宋体" w:hAnsi="宋体" w:cs="宋体"/>
          <w:b/>
          <w:bCs/>
          <w:sz w:val="24"/>
          <w:szCs w:val="24"/>
        </w:rPr>
      </w:pPr>
      <w:r>
        <w:rPr>
          <w:rFonts w:ascii="宋体" w:hAnsi="宋体" w:cs="宋体" w:hint="eastAsia"/>
          <w:b/>
          <w:bCs/>
          <w:sz w:val="24"/>
          <w:szCs w:val="24"/>
        </w:rPr>
        <w:t>合同控制要求：</w:t>
      </w:r>
    </w:p>
    <w:p w14:paraId="6E4A1C57"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t>工程结算审核及竣工财务决算审计服务人应监督合同执行情况，应根据实际情况，参考变更文件及其他有关资料，投照合同的有关条款，对项目变更范围、内容、实施难度以及变更的投资和工期做出评估，处理项目实施中的各种变更并报采购人批准，工程结算审核及竣工财务决算审计服务人应及时协调合同纠纷，公正的调查分析，提出审计意见。</w:t>
      </w:r>
    </w:p>
    <w:p w14:paraId="2C2E20C1" w14:textId="77777777" w:rsidR="001E0AFC" w:rsidRDefault="00000000">
      <w:pPr>
        <w:spacing w:line="360" w:lineRule="auto"/>
        <w:rPr>
          <w:rFonts w:ascii="宋体" w:hAnsi="宋体" w:cs="宋体"/>
          <w:b/>
          <w:bCs/>
          <w:sz w:val="24"/>
          <w:szCs w:val="24"/>
        </w:rPr>
      </w:pPr>
      <w:r>
        <w:rPr>
          <w:rFonts w:ascii="宋体" w:hAnsi="宋体" w:cs="宋体" w:hint="eastAsia"/>
          <w:b/>
          <w:bCs/>
          <w:sz w:val="24"/>
          <w:szCs w:val="24"/>
        </w:rPr>
        <w:t>4、</w:t>
      </w:r>
      <w:r>
        <w:rPr>
          <w:rFonts w:ascii="宋体" w:hAnsi="宋体" w:cs="宋体" w:hint="eastAsia"/>
          <w:sz w:val="24"/>
          <w:szCs w:val="24"/>
        </w:rPr>
        <w:t>★</w:t>
      </w:r>
      <w:r>
        <w:rPr>
          <w:rFonts w:ascii="宋体" w:hAnsi="宋体" w:cs="宋体" w:hint="eastAsia"/>
          <w:b/>
          <w:bCs/>
          <w:sz w:val="24"/>
          <w:szCs w:val="24"/>
        </w:rPr>
        <w:t>成果要求：</w:t>
      </w:r>
    </w:p>
    <w:p w14:paraId="00AB5C5E" w14:textId="77777777" w:rsidR="001E0AFC" w:rsidRDefault="00000000">
      <w:pPr>
        <w:spacing w:line="360" w:lineRule="auto"/>
        <w:ind w:firstLineChars="200" w:firstLine="480"/>
        <w:rPr>
          <w:rFonts w:ascii="宋体" w:hAnsi="宋体" w:cs="宋体"/>
          <w:color w:val="FF0000"/>
          <w:sz w:val="24"/>
          <w:szCs w:val="24"/>
        </w:rPr>
      </w:pPr>
      <w:r>
        <w:rPr>
          <w:rFonts w:ascii="宋体" w:hAnsi="宋体" w:cs="宋体" w:hint="eastAsia"/>
          <w:sz w:val="24"/>
          <w:szCs w:val="24"/>
        </w:rPr>
        <w:t>（1）提供项目工程结算审核及竣工财务决算审计服务工作总结报告。</w:t>
      </w:r>
    </w:p>
    <w:p w14:paraId="490323DE"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（2）成交单位应认真执行国家、省、市建设工程计价依据的相关规定，遵循合法客观公正诚信的原则，竣工结算审查成果文件应符合中价协[2012]011号《建设工程造价咨询成果文件质量标准》。</w:t>
      </w:r>
    </w:p>
    <w:p w14:paraId="1883CB73" w14:textId="77777777" w:rsidR="001E0AFC" w:rsidRDefault="00000000">
      <w:pPr>
        <w:spacing w:line="360" w:lineRule="auto"/>
        <w:rPr>
          <w:rFonts w:ascii="宋体" w:hAnsi="宋体" w:cs="宋体"/>
          <w:b/>
          <w:sz w:val="24"/>
          <w:szCs w:val="24"/>
        </w:rPr>
      </w:pPr>
      <w:r>
        <w:rPr>
          <w:rFonts w:ascii="宋体" w:hAnsi="宋体" w:cs="宋体" w:hint="eastAsia"/>
          <w:b/>
          <w:sz w:val="24"/>
          <w:szCs w:val="24"/>
        </w:rPr>
        <w:t>三、商务要求</w:t>
      </w:r>
    </w:p>
    <w:p w14:paraId="1320CAE1" w14:textId="77777777" w:rsidR="001E0AFC" w:rsidRDefault="00000000">
      <w:pPr>
        <w:pStyle w:val="a0"/>
        <w:spacing w:before="1" w:line="360" w:lineRule="auto"/>
        <w:ind w:firstLineChars="200" w:firstLine="480"/>
        <w:rPr>
          <w:rFonts w:ascii="宋体" w:hAnsi="宋体" w:cs="宋体"/>
          <w:sz w:val="24"/>
        </w:rPr>
      </w:pPr>
      <w:r>
        <w:rPr>
          <w:rFonts w:ascii="宋体" w:hAnsi="宋体" w:cs="宋体" w:hint="eastAsia"/>
          <w:sz w:val="24"/>
        </w:rPr>
        <w:t>★1、付款条件说明：自合同签订后，最终报提交告后，达到付款条件起30日，支付合同总金额的100.00%。</w:t>
      </w:r>
    </w:p>
    <w:p w14:paraId="6C13D3E1" w14:textId="77777777" w:rsidR="001E0AFC" w:rsidRDefault="00000000">
      <w:pPr>
        <w:pStyle w:val="a0"/>
        <w:spacing w:before="1" w:line="360" w:lineRule="auto"/>
        <w:ind w:firstLineChars="200" w:firstLine="480"/>
        <w:rPr>
          <w:rFonts w:ascii="宋体" w:hAnsi="宋体" w:cs="宋体"/>
          <w:sz w:val="24"/>
        </w:rPr>
      </w:pPr>
      <w:r>
        <w:rPr>
          <w:rFonts w:ascii="宋体" w:hAnsi="宋体" w:cs="宋体" w:hint="eastAsia"/>
          <w:sz w:val="24"/>
        </w:rPr>
        <w:t>★2、服务期限：自合同签订之日至本项目最终审计完成为止。</w:t>
      </w:r>
    </w:p>
    <w:p w14:paraId="4FB45D24" w14:textId="77777777" w:rsidR="001E0AFC" w:rsidRDefault="00000000">
      <w:pPr>
        <w:pStyle w:val="a0"/>
        <w:spacing w:before="161" w:line="360" w:lineRule="auto"/>
        <w:ind w:left="112" w:right="111" w:firstLine="432"/>
        <w:rPr>
          <w:rFonts w:ascii="宋体" w:hAnsi="宋体" w:cs="宋体"/>
          <w:b/>
          <w:sz w:val="24"/>
        </w:rPr>
      </w:pPr>
      <w:r>
        <w:rPr>
          <w:rFonts w:ascii="宋体" w:hAnsi="宋体" w:cs="宋体" w:hint="eastAsia"/>
          <w:sz w:val="24"/>
        </w:rPr>
        <w:t>3</w:t>
      </w:r>
      <w:r>
        <w:rPr>
          <w:rFonts w:ascii="宋体" w:hAnsi="宋体" w:cs="宋体" w:hint="eastAsia"/>
          <w:spacing w:val="-5"/>
          <w:sz w:val="24"/>
        </w:rPr>
        <w:t>、</w:t>
      </w:r>
      <w:r>
        <w:rPr>
          <w:rFonts w:ascii="宋体" w:hAnsi="宋体" w:cs="宋体" w:hint="eastAsia"/>
          <w:sz w:val="24"/>
        </w:rPr>
        <w:t>验收： 成交供应商与采购人应严格按照《财政部关于进一步加强政府采购需求和履约验收管理的指导意见》（财库〔2016〕205 号）、《政府采购需求管理办法》（财库（2021）22号）及采购文件质量要求和技术指标、成交供应商的响应文件及承诺进行验收。</w:t>
      </w:r>
    </w:p>
    <w:p w14:paraId="55661866" w14:textId="77777777" w:rsidR="001E0AFC" w:rsidRDefault="00000000">
      <w:pPr>
        <w:spacing w:line="360" w:lineRule="auto"/>
        <w:rPr>
          <w:rFonts w:ascii="宋体" w:hAnsi="宋体" w:cs="宋体"/>
          <w:b/>
          <w:sz w:val="24"/>
          <w:szCs w:val="24"/>
        </w:rPr>
      </w:pPr>
      <w:r>
        <w:rPr>
          <w:rFonts w:ascii="宋体" w:hAnsi="宋体" w:cs="宋体" w:hint="eastAsia"/>
          <w:b/>
          <w:sz w:val="24"/>
          <w:szCs w:val="24"/>
        </w:rPr>
        <w:t>四、其他要求</w:t>
      </w:r>
    </w:p>
    <w:p w14:paraId="48C2F797" w14:textId="77777777" w:rsidR="001E0AFC" w:rsidRDefault="00000000">
      <w:pPr>
        <w:spacing w:before="54" w:line="360" w:lineRule="auto"/>
        <w:ind w:firstLineChars="200" w:firstLine="480"/>
        <w:rPr>
          <w:rFonts w:ascii="宋体" w:hAnsi="宋体" w:cs="宋体"/>
          <w:sz w:val="24"/>
          <w:szCs w:val="24"/>
        </w:rPr>
      </w:pPr>
      <w:r>
        <w:rPr>
          <w:rFonts w:ascii="宋体" w:hAnsi="宋体" w:cs="宋体" w:hint="eastAsia"/>
          <w:sz w:val="24"/>
          <w:szCs w:val="24"/>
        </w:rPr>
        <w:t xml:space="preserve">（1）供应商应针对本项目提供服务方案并配置专业项目团队；需根据审计项目的类型、审计内容和重点、以及相关要求，科学合理地配备协审服务团队，派出完成项目的管理和作业团队成员需是注册在本单位在职人员，拟派遣人员与实际派遣项目现场的人员一致；投入注册造价工程师不少于2人。(提供承诺函，格式自拟) </w:t>
      </w:r>
    </w:p>
    <w:p w14:paraId="7AA14354" w14:textId="77777777" w:rsidR="001E0AFC" w:rsidRDefault="00000000">
      <w:pPr>
        <w:spacing w:line="360" w:lineRule="auto"/>
        <w:ind w:firstLineChars="100" w:firstLine="240"/>
        <w:rPr>
          <w:rFonts w:ascii="宋体" w:hAnsi="宋体" w:cs="宋体"/>
          <w:sz w:val="24"/>
          <w:szCs w:val="24"/>
        </w:rPr>
      </w:pPr>
      <w:r>
        <w:rPr>
          <w:rFonts w:ascii="宋体" w:hAnsi="宋体" w:cs="宋体" w:hint="eastAsia"/>
          <w:sz w:val="24"/>
          <w:szCs w:val="24"/>
        </w:rPr>
        <w:t xml:space="preserve">（2）★安全要求：本项目工程结算审核及竣工财务决算审计服务全过程中要确保安全，在工程结算审核及竣工财务决算审计服务期全过程中发生的一切安全事故，由服务供应商承担一切责任。 (提供承诺函，格式自拟) </w:t>
      </w:r>
    </w:p>
    <w:p w14:paraId="17A0E7CD" w14:textId="77777777" w:rsidR="001E0AFC" w:rsidRDefault="00000000">
      <w:pPr>
        <w:spacing w:line="360" w:lineRule="auto"/>
        <w:ind w:firstLineChars="100" w:firstLine="240"/>
        <w:rPr>
          <w:rFonts w:ascii="宋体" w:hAnsi="宋体" w:cs="宋体"/>
          <w:sz w:val="24"/>
          <w:szCs w:val="24"/>
        </w:rPr>
      </w:pPr>
      <w:r>
        <w:rPr>
          <w:rFonts w:ascii="宋体" w:hAnsi="宋体" w:cs="宋体" w:hint="eastAsia"/>
          <w:sz w:val="24"/>
          <w:szCs w:val="24"/>
        </w:rPr>
        <w:t>（3）★报价要求 ：</w:t>
      </w:r>
    </w:p>
    <w:p w14:paraId="12E967BC" w14:textId="77777777" w:rsidR="001E0AFC" w:rsidRDefault="00000000">
      <w:pPr>
        <w:spacing w:line="360" w:lineRule="auto"/>
        <w:ind w:firstLineChars="200" w:firstLine="480"/>
        <w:rPr>
          <w:rFonts w:ascii="宋体" w:hAnsi="宋体" w:cs="宋体"/>
          <w:color w:val="0000FF"/>
          <w:sz w:val="24"/>
          <w:szCs w:val="24"/>
        </w:rPr>
      </w:pPr>
      <w:r>
        <w:rPr>
          <w:rFonts w:ascii="宋体" w:hAnsi="宋体" w:cs="宋体" w:hint="eastAsia"/>
          <w:color w:val="0000FF"/>
          <w:sz w:val="24"/>
          <w:szCs w:val="24"/>
        </w:rPr>
        <w:t xml:space="preserve">1.本项目工程结算审核及竣工财务决算审计服务按照服务的实际投资额中价协[2013]35号文，建设工程造价咨询收费基准价第6条“全过程造价咨询”差额累进费率×(1-下浮率)。   </w:t>
      </w:r>
    </w:p>
    <w:p w14:paraId="1F3D5CFC"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t xml:space="preserve">3.本项目报价是供应商全部完成项目所有服务内容、全部工作的综合最终报价，包括供应商履约过程中的人工、设备、税费、利润、资料、管理、成果提交、供应履约本项目所需要的其他所有费用。供应商在项目结算时不再向采购人支付其他任何费用。如出现在响应报价估算错误等引起的损失由供应商自行承担。 </w:t>
      </w:r>
    </w:p>
    <w:p w14:paraId="1024E02E"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t>（4）其他相关事宜：</w:t>
      </w:r>
    </w:p>
    <w:p w14:paraId="71B8F3C3"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 xml:space="preserve"> ①在本采购文件中没有提及的与本项目履约切实相关的事宜，在采购人与成交供应商订立合同时按明细约定或后续补充约定（约定的内容须符合国家相关法律法规的规定）。 </w:t>
      </w:r>
    </w:p>
    <w:p w14:paraId="5F6C82BD" w14:textId="77777777" w:rsidR="001E0AFC" w:rsidRDefault="00000000">
      <w:pPr>
        <w:spacing w:line="360" w:lineRule="auto"/>
        <w:ind w:firstLineChars="200" w:firstLine="480"/>
        <w:rPr>
          <w:rFonts w:ascii="宋体" w:hAnsi="宋体" w:cs="宋体"/>
          <w:sz w:val="24"/>
          <w:szCs w:val="24"/>
        </w:rPr>
      </w:pPr>
      <w:r>
        <w:rPr>
          <w:rFonts w:ascii="宋体" w:hAnsi="宋体" w:cs="宋体" w:hint="eastAsia"/>
          <w:sz w:val="24"/>
          <w:szCs w:val="24"/>
        </w:rPr>
        <w:t xml:space="preserve">②★本项目自成交方签订合同之日起至提交全部成果验收合格之日止，成交方将负责该项目实施过程中的人身安全、财产安全、环境安全，因本项目实施过程中造成的相应直接或间接损失，由供应商自行承担。(提供承诺函，格式自拟) </w:t>
      </w:r>
    </w:p>
    <w:p w14:paraId="60E07316" w14:textId="77777777" w:rsidR="001E0AFC" w:rsidRDefault="00000000">
      <w:pPr>
        <w:spacing w:before="54" w:line="360" w:lineRule="auto"/>
        <w:ind w:firstLineChars="100" w:firstLine="240"/>
        <w:rPr>
          <w:rFonts w:ascii="宋体" w:hAnsi="宋体" w:cs="宋体"/>
          <w:sz w:val="24"/>
          <w:szCs w:val="24"/>
        </w:rPr>
      </w:pPr>
      <w:r>
        <w:rPr>
          <w:rFonts w:ascii="宋体" w:hAnsi="宋体" w:cs="宋体" w:hint="eastAsia"/>
          <w:sz w:val="24"/>
          <w:szCs w:val="24"/>
        </w:rPr>
        <w:t xml:space="preserve"> 标注“★”的条款为本项目的实质性条款，供应商不满足的，将按照无效投标处理。</w:t>
      </w:r>
    </w:p>
    <w:p w14:paraId="1DABF873" w14:textId="77777777" w:rsidR="001E0AFC" w:rsidRDefault="001E0AFC">
      <w:pPr>
        <w:pStyle w:val="a5"/>
        <w:ind w:firstLineChars="200" w:firstLine="480"/>
        <w:rPr>
          <w:rFonts w:ascii="宋体" w:hAnsi="宋体" w:cs="宋体"/>
          <w:kern w:val="0"/>
          <w:sz w:val="24"/>
          <w:szCs w:val="24"/>
          <w:lang w:bidi="ar"/>
        </w:rPr>
      </w:pPr>
    </w:p>
    <w:p w14:paraId="69670501" w14:textId="77777777" w:rsidR="001E0AFC" w:rsidRDefault="001E0AFC">
      <w:pPr>
        <w:rPr>
          <w:rFonts w:ascii="宋体" w:hAnsi="宋体" w:cs="宋体"/>
          <w:sz w:val="24"/>
          <w:szCs w:val="24"/>
        </w:rPr>
      </w:pPr>
    </w:p>
    <w:sectPr w:rsidR="001E0A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6D10" w14:textId="77777777" w:rsidR="00AB0635" w:rsidRDefault="00AB0635" w:rsidP="006D3EF0">
      <w:r>
        <w:separator/>
      </w:r>
    </w:p>
  </w:endnote>
  <w:endnote w:type="continuationSeparator" w:id="0">
    <w:p w14:paraId="6F2597D7" w14:textId="77777777" w:rsidR="00AB0635" w:rsidRDefault="00AB0635" w:rsidP="006D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8F71" w14:textId="77777777" w:rsidR="00AB0635" w:rsidRDefault="00AB0635" w:rsidP="006D3EF0">
      <w:r>
        <w:separator/>
      </w:r>
    </w:p>
  </w:footnote>
  <w:footnote w:type="continuationSeparator" w:id="0">
    <w:p w14:paraId="2EB5D07D" w14:textId="77777777" w:rsidR="00AB0635" w:rsidRDefault="00AB0635" w:rsidP="006D3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51EB00"/>
    <w:multiLevelType w:val="singleLevel"/>
    <w:tmpl w:val="A151EB00"/>
    <w:lvl w:ilvl="0">
      <w:start w:val="1"/>
      <w:numFmt w:val="decimal"/>
      <w:suff w:val="nothing"/>
      <w:lvlText w:val="（%1）"/>
      <w:lvlJc w:val="left"/>
    </w:lvl>
  </w:abstractNum>
  <w:abstractNum w:abstractNumId="1" w15:restartNumberingAfterBreak="0">
    <w:nsid w:val="78A16803"/>
    <w:multiLevelType w:val="singleLevel"/>
    <w:tmpl w:val="78A16803"/>
    <w:lvl w:ilvl="0">
      <w:start w:val="3"/>
      <w:numFmt w:val="decimal"/>
      <w:suff w:val="nothing"/>
      <w:lvlText w:val="%1、"/>
      <w:lvlJc w:val="left"/>
    </w:lvl>
  </w:abstractNum>
  <w:num w:numId="1" w16cid:durableId="1720125520">
    <w:abstractNumId w:val="0"/>
  </w:num>
  <w:num w:numId="2" w16cid:durableId="186330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ZkZjMyNDM2YTYyZWRiNmYzNDk1YjllODdhY2JkNTIifQ=="/>
  </w:docVars>
  <w:rsids>
    <w:rsidRoot w:val="38203E3A"/>
    <w:rsid w:val="001E0AFC"/>
    <w:rsid w:val="006D3EF0"/>
    <w:rsid w:val="00AB0635"/>
    <w:rsid w:val="00DA232F"/>
    <w:rsid w:val="00FA5505"/>
    <w:rsid w:val="19135554"/>
    <w:rsid w:val="29AE3DC1"/>
    <w:rsid w:val="2B3D5596"/>
    <w:rsid w:val="2DFB52D7"/>
    <w:rsid w:val="2E7F633B"/>
    <w:rsid w:val="38203E3A"/>
    <w:rsid w:val="4B952051"/>
    <w:rsid w:val="4D1E0EFC"/>
    <w:rsid w:val="5483555B"/>
    <w:rsid w:val="5D093BF6"/>
    <w:rsid w:val="5E49442C"/>
    <w:rsid w:val="66FE1475"/>
    <w:rsid w:val="6B357E4A"/>
    <w:rsid w:val="726171AD"/>
    <w:rsid w:val="75A93784"/>
    <w:rsid w:val="78CB7DC1"/>
    <w:rsid w:val="7AD91B49"/>
    <w:rsid w:val="7CE631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CC1CA"/>
  <w15:docId w15:val="{A326E1EF-295D-47F9-B03D-B08CDC44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3">
    <w:name w:val="heading 3"/>
    <w:basedOn w:val="a"/>
    <w:next w:val="a"/>
    <w:qFormat/>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1"/>
    <w:qFormat/>
    <w:rPr>
      <w:szCs w:val="24"/>
    </w:rPr>
  </w:style>
  <w:style w:type="paragraph" w:styleId="a4">
    <w:name w:val="Plain Text"/>
    <w:basedOn w:val="a"/>
    <w:autoRedefine/>
    <w:qFormat/>
    <w:rPr>
      <w:rFonts w:ascii="宋体" w:hAnsi="Courier New"/>
      <w:szCs w:val="21"/>
    </w:rPr>
  </w:style>
  <w:style w:type="paragraph" w:styleId="a5">
    <w:name w:val="footnote text"/>
    <w:basedOn w:val="a"/>
    <w:qFormat/>
    <w:pPr>
      <w:snapToGrid w:val="0"/>
      <w:jc w:val="left"/>
    </w:pPr>
    <w:rPr>
      <w:sz w:val="18"/>
    </w:rPr>
  </w:style>
  <w:style w:type="paragraph" w:styleId="a6">
    <w:name w:val="Normal (Web)"/>
    <w:basedOn w:val="a"/>
    <w:qFormat/>
    <w:pPr>
      <w:widowControl/>
      <w:spacing w:before="100" w:beforeAutospacing="1" w:after="100" w:afterAutospacing="1"/>
      <w:jc w:val="left"/>
    </w:pPr>
    <w:rPr>
      <w:rFonts w:ascii="宋体" w:hAnsi="宋体"/>
      <w:kern w:val="0"/>
      <w:sz w:val="18"/>
      <w:szCs w:val="18"/>
    </w:rPr>
  </w:style>
  <w:style w:type="character" w:styleId="a7">
    <w:name w:val="Strong"/>
    <w:basedOn w:val="a1"/>
    <w:autoRedefine/>
    <w:qFormat/>
  </w:style>
  <w:style w:type="paragraph" w:customStyle="1" w:styleId="null3">
    <w:name w:val="null3"/>
    <w:qFormat/>
    <w:rPr>
      <w:rFonts w:ascii="Calibri" w:hAnsi="Calibri" w:hint="eastAsia"/>
      <w:lang w:eastAsia="zh-Hans"/>
    </w:rPr>
  </w:style>
  <w:style w:type="paragraph" w:styleId="a8">
    <w:name w:val="header"/>
    <w:basedOn w:val="a"/>
    <w:link w:val="a9"/>
    <w:rsid w:val="006D3EF0"/>
    <w:pPr>
      <w:tabs>
        <w:tab w:val="center" w:pos="4153"/>
        <w:tab w:val="right" w:pos="8306"/>
      </w:tabs>
      <w:snapToGrid w:val="0"/>
      <w:jc w:val="center"/>
    </w:pPr>
    <w:rPr>
      <w:sz w:val="18"/>
      <w:szCs w:val="18"/>
    </w:rPr>
  </w:style>
  <w:style w:type="character" w:customStyle="1" w:styleId="a9">
    <w:name w:val="页眉 字符"/>
    <w:basedOn w:val="a1"/>
    <w:link w:val="a8"/>
    <w:rsid w:val="006D3EF0"/>
    <w:rPr>
      <w:rFonts w:ascii="Calibri" w:hAnsi="Calibri"/>
      <w:kern w:val="2"/>
      <w:sz w:val="18"/>
      <w:szCs w:val="18"/>
    </w:rPr>
  </w:style>
  <w:style w:type="paragraph" w:styleId="aa">
    <w:name w:val="footer"/>
    <w:basedOn w:val="a"/>
    <w:link w:val="ab"/>
    <w:rsid w:val="006D3EF0"/>
    <w:pPr>
      <w:tabs>
        <w:tab w:val="center" w:pos="4153"/>
        <w:tab w:val="right" w:pos="8306"/>
      </w:tabs>
      <w:snapToGrid w:val="0"/>
      <w:jc w:val="left"/>
    </w:pPr>
    <w:rPr>
      <w:sz w:val="18"/>
      <w:szCs w:val="18"/>
    </w:rPr>
  </w:style>
  <w:style w:type="character" w:customStyle="1" w:styleId="ab">
    <w:name w:val="页脚 字符"/>
    <w:basedOn w:val="a1"/>
    <w:link w:val="aa"/>
    <w:rsid w:val="006D3EF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蓬蓬莲子</dc:creator>
  <cp:lastModifiedBy>吉力力 阿不都热衣木</cp:lastModifiedBy>
  <cp:revision>3</cp:revision>
  <dcterms:created xsi:type="dcterms:W3CDTF">2023-05-23T15:11:00Z</dcterms:created>
  <dcterms:modified xsi:type="dcterms:W3CDTF">2024-03-25T06:14:00Z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FF6F78D8D0314DF480753AE0ABEAD740_11</vt:lpwstr>
  </property>
</Properties>
</file>