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95BD5E2">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sz w:val="44"/>
          <w:szCs w:val="44"/>
          <w:lang w:val="en-US" w:eastAsia="zh-CN"/>
        </w:rPr>
      </w:pPr>
      <w:r>
        <w:rPr>
          <w:rFonts w:hint="default" w:ascii="Times New Roman" w:hAnsi="Times New Roman" w:eastAsia="方正小标宋简体" w:cs="Times New Roman"/>
          <w:sz w:val="44"/>
          <w:szCs w:val="44"/>
          <w:lang w:val="en-US" w:eastAsia="zh-CN"/>
        </w:rPr>
        <w:t>和田县2025年村级畜牧兽医技术服务中心提升改造项目（阿瓦提乡）</w:t>
      </w:r>
    </w:p>
    <w:p w14:paraId="758C4BE6">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sz w:val="44"/>
          <w:szCs w:val="44"/>
          <w:lang w:val="en-US" w:eastAsia="zh-CN"/>
        </w:rPr>
      </w:pPr>
      <w:r>
        <w:rPr>
          <w:rFonts w:hint="default" w:ascii="Times New Roman" w:hAnsi="Times New Roman" w:eastAsia="方正小标宋简体" w:cs="Times New Roman"/>
          <w:sz w:val="44"/>
          <w:szCs w:val="44"/>
          <w:lang w:val="en-US" w:eastAsia="zh-CN"/>
        </w:rPr>
        <w:t>竞价方案</w:t>
      </w:r>
    </w:p>
    <w:p w14:paraId="4F243486">
      <w:pPr>
        <w:keepNext w:val="0"/>
        <w:keepLines w:val="0"/>
        <w:pageBreakBefore w:val="0"/>
        <w:numPr>
          <w:ilvl w:val="0"/>
          <w:numId w:val="0"/>
        </w:numPr>
        <w:kinsoku/>
        <w:wordWrap/>
        <w:overflowPunct/>
        <w:topLinePunct w:val="0"/>
        <w:autoSpaceDE/>
        <w:autoSpaceDN/>
        <w:bidi w:val="0"/>
        <w:spacing w:line="500" w:lineRule="exact"/>
        <w:textAlignment w:val="auto"/>
        <w:rPr>
          <w:rFonts w:hint="default" w:ascii="Times New Roman" w:hAnsi="Times New Roman" w:eastAsia="黑体" w:cs="Times New Roman"/>
          <w:b w:val="0"/>
          <w:bCs w:val="0"/>
          <w:color w:val="auto"/>
          <w:sz w:val="32"/>
          <w:szCs w:val="32"/>
          <w:lang w:val="en-US" w:eastAsia="zh-CN"/>
        </w:rPr>
      </w:pPr>
    </w:p>
    <w:p w14:paraId="7B29F99C">
      <w:pPr>
        <w:keepNext w:val="0"/>
        <w:keepLines w:val="0"/>
        <w:pageBreakBefore w:val="0"/>
        <w:numPr>
          <w:ilvl w:val="0"/>
          <w:numId w:val="0"/>
        </w:numPr>
        <w:kinsoku/>
        <w:wordWrap/>
        <w:overflowPunct/>
        <w:topLinePunct w:val="0"/>
        <w:autoSpaceDE/>
        <w:autoSpaceDN/>
        <w:bidi w:val="0"/>
        <w:spacing w:line="500" w:lineRule="exact"/>
        <w:ind w:firstLine="640" w:firstLineChars="200"/>
        <w:textAlignment w:val="auto"/>
        <w:rPr>
          <w:rFonts w:hint="default" w:ascii="Times New Roman" w:hAnsi="Times New Roman" w:eastAsia="黑体" w:cs="Times New Roman"/>
          <w:b w:val="0"/>
          <w:bCs w:val="0"/>
          <w:color w:val="auto"/>
          <w:sz w:val="32"/>
          <w:szCs w:val="32"/>
        </w:rPr>
      </w:pPr>
      <w:r>
        <w:rPr>
          <w:rFonts w:hint="default" w:ascii="Times New Roman" w:hAnsi="Times New Roman" w:eastAsia="黑体" w:cs="Times New Roman"/>
          <w:b w:val="0"/>
          <w:bCs w:val="0"/>
          <w:color w:val="auto"/>
          <w:sz w:val="32"/>
          <w:szCs w:val="32"/>
          <w:lang w:val="en-US" w:eastAsia="zh-CN"/>
        </w:rPr>
        <w:t>一、</w:t>
      </w:r>
      <w:r>
        <w:rPr>
          <w:rFonts w:hint="default" w:ascii="Times New Roman" w:hAnsi="Times New Roman" w:eastAsia="黑体" w:cs="Times New Roman"/>
          <w:b w:val="0"/>
          <w:bCs w:val="0"/>
          <w:color w:val="auto"/>
          <w:sz w:val="32"/>
          <w:szCs w:val="32"/>
        </w:rPr>
        <w:t>采购项目概况</w:t>
      </w:r>
    </w:p>
    <w:p w14:paraId="531C5944">
      <w:pPr>
        <w:keepNext w:val="0"/>
        <w:keepLines w:val="0"/>
        <w:pageBreakBefore w:val="0"/>
        <w:numPr>
          <w:ilvl w:val="0"/>
          <w:numId w:val="0"/>
        </w:numPr>
        <w:kinsoku/>
        <w:wordWrap/>
        <w:overflowPunct/>
        <w:topLinePunct w:val="0"/>
        <w:autoSpaceDE/>
        <w:autoSpaceDN/>
        <w:bidi w:val="0"/>
        <w:spacing w:line="500" w:lineRule="exact"/>
        <w:ind w:firstLine="640" w:firstLineChars="200"/>
        <w:textAlignment w:val="auto"/>
        <w:rPr>
          <w:rFonts w:hint="default" w:ascii="Times New Roman" w:hAnsi="Times New Roman" w:eastAsia="仿宋" w:cs="Times New Roman"/>
          <w:b w:val="0"/>
          <w:bCs w:val="0"/>
          <w:color w:val="auto"/>
          <w:sz w:val="32"/>
          <w:szCs w:val="32"/>
        </w:rPr>
      </w:pPr>
      <w:r>
        <w:rPr>
          <w:rFonts w:hint="default" w:ascii="Times New Roman" w:hAnsi="Times New Roman" w:eastAsia="仿宋" w:cs="Times New Roman"/>
          <w:b w:val="0"/>
          <w:bCs w:val="0"/>
          <w:color w:val="auto"/>
          <w:sz w:val="32"/>
          <w:szCs w:val="32"/>
        </w:rPr>
        <w:t>1.项目名称：</w:t>
      </w:r>
      <w:r>
        <w:rPr>
          <w:rFonts w:hint="default" w:ascii="Times New Roman" w:hAnsi="Times New Roman" w:eastAsia="仿宋" w:cs="Times New Roman"/>
          <w:b w:val="0"/>
          <w:bCs w:val="0"/>
          <w:color w:val="auto"/>
          <w:sz w:val="32"/>
          <w:szCs w:val="32"/>
          <w:lang w:val="en-US" w:eastAsia="zh-CN"/>
        </w:rPr>
        <w:t>和田县2025年村级畜牧兽医技术服务中心提升改造项目（阿瓦提乡）</w:t>
      </w:r>
      <w:r>
        <w:rPr>
          <w:rFonts w:hint="default" w:ascii="Times New Roman" w:hAnsi="Times New Roman" w:eastAsia="仿宋" w:cs="Times New Roman"/>
          <w:b w:val="0"/>
          <w:bCs w:val="0"/>
          <w:color w:val="auto"/>
          <w:sz w:val="32"/>
          <w:szCs w:val="32"/>
        </w:rPr>
        <w:t>。</w:t>
      </w:r>
    </w:p>
    <w:p w14:paraId="4AD3177E">
      <w:pPr>
        <w:keepNext w:val="0"/>
        <w:keepLines w:val="0"/>
        <w:pageBreakBefore w:val="0"/>
        <w:numPr>
          <w:ilvl w:val="0"/>
          <w:numId w:val="0"/>
        </w:numPr>
        <w:kinsoku/>
        <w:wordWrap/>
        <w:overflowPunct/>
        <w:topLinePunct w:val="0"/>
        <w:autoSpaceDE/>
        <w:autoSpaceDN/>
        <w:bidi w:val="0"/>
        <w:spacing w:line="500" w:lineRule="exact"/>
        <w:ind w:firstLine="640" w:firstLineChars="200"/>
        <w:textAlignment w:val="auto"/>
        <w:rPr>
          <w:rFonts w:hint="default" w:ascii="Times New Roman" w:hAnsi="Times New Roman" w:eastAsia="仿宋" w:cs="Times New Roman"/>
          <w:b w:val="0"/>
          <w:bCs w:val="0"/>
          <w:color w:val="auto"/>
          <w:sz w:val="32"/>
          <w:szCs w:val="32"/>
        </w:rPr>
      </w:pPr>
      <w:r>
        <w:rPr>
          <w:rFonts w:hint="default" w:ascii="Times New Roman" w:hAnsi="Times New Roman" w:eastAsia="仿宋" w:cs="Times New Roman"/>
          <w:b w:val="0"/>
          <w:bCs w:val="0"/>
          <w:color w:val="auto"/>
          <w:sz w:val="32"/>
          <w:szCs w:val="32"/>
        </w:rPr>
        <w:t>2.采购预算</w:t>
      </w:r>
      <w:r>
        <w:rPr>
          <w:rFonts w:hint="default" w:ascii="Times New Roman" w:hAnsi="Times New Roman" w:eastAsia="仿宋" w:cs="Times New Roman"/>
          <w:b w:val="0"/>
          <w:bCs w:val="0"/>
          <w:color w:val="auto"/>
          <w:sz w:val="32"/>
          <w:szCs w:val="32"/>
          <w:lang w:eastAsia="zh-CN"/>
        </w:rPr>
        <w:t>：</w:t>
      </w:r>
      <w:r>
        <w:rPr>
          <w:rFonts w:hint="eastAsia" w:ascii="Times New Roman" w:hAnsi="Times New Roman" w:eastAsia="仿宋" w:cs="Times New Roman"/>
          <w:b w:val="0"/>
          <w:bCs w:val="0"/>
          <w:color w:val="auto"/>
          <w:sz w:val="32"/>
          <w:szCs w:val="32"/>
          <w:lang w:val="en-US" w:eastAsia="zh-CN"/>
        </w:rPr>
        <w:t>36.35万元（大写：叁拾陆万叁仟伍佰元整）</w:t>
      </w:r>
      <w:r>
        <w:rPr>
          <w:rFonts w:hint="default" w:ascii="Times New Roman" w:hAnsi="Times New Roman" w:eastAsia="仿宋" w:cs="Times New Roman"/>
          <w:b w:val="0"/>
          <w:bCs w:val="0"/>
          <w:color w:val="auto"/>
          <w:sz w:val="32"/>
          <w:szCs w:val="32"/>
        </w:rPr>
        <w:t>。</w:t>
      </w:r>
    </w:p>
    <w:p w14:paraId="46B04C23">
      <w:pPr>
        <w:keepNext w:val="0"/>
        <w:keepLines w:val="0"/>
        <w:pageBreakBefore w:val="0"/>
        <w:numPr>
          <w:ilvl w:val="0"/>
          <w:numId w:val="0"/>
        </w:numPr>
        <w:kinsoku/>
        <w:wordWrap/>
        <w:overflowPunct/>
        <w:topLinePunct w:val="0"/>
        <w:autoSpaceDE/>
        <w:autoSpaceDN/>
        <w:bidi w:val="0"/>
        <w:spacing w:line="500" w:lineRule="exact"/>
        <w:ind w:firstLine="640" w:firstLineChars="200"/>
        <w:textAlignment w:val="auto"/>
        <w:rPr>
          <w:rFonts w:hint="default" w:ascii="Times New Roman" w:hAnsi="Times New Roman" w:eastAsia="仿宋" w:cs="Times New Roman"/>
          <w:b w:val="0"/>
          <w:bCs w:val="0"/>
          <w:color w:val="auto"/>
          <w:sz w:val="32"/>
          <w:szCs w:val="32"/>
        </w:rPr>
      </w:pPr>
      <w:r>
        <w:rPr>
          <w:rFonts w:hint="default" w:ascii="Times New Roman" w:hAnsi="Times New Roman" w:eastAsia="仿宋" w:cs="Times New Roman"/>
          <w:b w:val="0"/>
          <w:bCs w:val="0"/>
          <w:color w:val="auto"/>
          <w:sz w:val="32"/>
          <w:szCs w:val="32"/>
        </w:rPr>
        <w:t>3.项目概况：提升改造1个村级畜牧兽医服务中心，实现动物检疫申报点、防疫点、诊疗点、品种改良点、疫情监测点、饲料销售点、咨询服务点“多点合一”。每个村级畜牧兽医技术服务中心业务用房改造提升，并配套棚圈、青贮窖、饲草料棚及相关设施设备和水电设施备。</w:t>
      </w:r>
    </w:p>
    <w:p w14:paraId="01806F24">
      <w:pPr>
        <w:keepNext w:val="0"/>
        <w:keepLines w:val="0"/>
        <w:pageBreakBefore w:val="0"/>
        <w:kinsoku/>
        <w:wordWrap/>
        <w:overflowPunct/>
        <w:topLinePunct w:val="0"/>
        <w:autoSpaceDE/>
        <w:autoSpaceDN/>
        <w:bidi w:val="0"/>
        <w:spacing w:line="500" w:lineRule="exact"/>
        <w:ind w:firstLine="640" w:firstLineChars="200"/>
        <w:textAlignment w:val="auto"/>
        <w:rPr>
          <w:rFonts w:hint="default" w:ascii="Times New Roman" w:hAnsi="Times New Roman" w:eastAsia="黑体" w:cs="Times New Roman"/>
          <w:b w:val="0"/>
          <w:bCs w:val="0"/>
          <w:color w:val="auto"/>
          <w:sz w:val="32"/>
          <w:szCs w:val="32"/>
        </w:rPr>
      </w:pPr>
      <w:r>
        <w:rPr>
          <w:rFonts w:hint="default" w:ascii="Times New Roman" w:hAnsi="Times New Roman" w:eastAsia="黑体" w:cs="Times New Roman"/>
          <w:b w:val="0"/>
          <w:bCs w:val="0"/>
          <w:color w:val="auto"/>
          <w:sz w:val="32"/>
          <w:szCs w:val="32"/>
        </w:rPr>
        <w:t>二、供应商资格要求：</w:t>
      </w:r>
    </w:p>
    <w:p w14:paraId="46114BD0">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jc w:val="left"/>
        <w:textAlignment w:val="auto"/>
        <w:rPr>
          <w:rFonts w:hint="default" w:ascii="Times New Roman" w:hAnsi="Times New Roman" w:eastAsia="方正仿宋_GBK" w:cs="Times New Roman"/>
          <w:b w:val="0"/>
          <w:bCs w:val="0"/>
          <w:color w:val="auto"/>
          <w:kern w:val="21"/>
          <w:sz w:val="32"/>
          <w:szCs w:val="32"/>
        </w:rPr>
      </w:pPr>
      <w:r>
        <w:rPr>
          <w:rFonts w:hint="default" w:ascii="Times New Roman" w:hAnsi="Times New Roman" w:eastAsia="方正仿宋_GBK" w:cs="Times New Roman"/>
          <w:b w:val="0"/>
          <w:bCs w:val="0"/>
          <w:color w:val="auto"/>
          <w:kern w:val="21"/>
          <w:sz w:val="32"/>
          <w:szCs w:val="32"/>
        </w:rPr>
        <w:t>1</w:t>
      </w:r>
      <w:r>
        <w:rPr>
          <w:rFonts w:hint="default" w:ascii="Times New Roman" w:hAnsi="Times New Roman" w:eastAsia="方正仿宋_GBK" w:cs="Times New Roman"/>
          <w:b w:val="0"/>
          <w:bCs w:val="0"/>
          <w:color w:val="auto"/>
          <w:kern w:val="21"/>
          <w:sz w:val="32"/>
          <w:szCs w:val="32"/>
          <w:lang w:val="en-US" w:eastAsia="zh-CN"/>
        </w:rPr>
        <w:t>.</w:t>
      </w:r>
      <w:r>
        <w:rPr>
          <w:rFonts w:hint="default" w:ascii="Times New Roman" w:hAnsi="Times New Roman" w:eastAsia="方正仿宋_GBK" w:cs="Times New Roman"/>
          <w:b w:val="0"/>
          <w:bCs w:val="0"/>
          <w:color w:val="auto"/>
          <w:kern w:val="21"/>
          <w:sz w:val="32"/>
          <w:szCs w:val="32"/>
        </w:rPr>
        <w:t>供应商的基本资格条件：供应商必须是在中华人民共和国境内注册登记的法人、其他组织或者自然人，且应当符合《政府采购法》第二十二条第一款的规定，即：</w:t>
      </w:r>
    </w:p>
    <w:p w14:paraId="215EA48A">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jc w:val="left"/>
        <w:textAlignment w:val="auto"/>
        <w:rPr>
          <w:rFonts w:hint="default" w:ascii="Times New Roman" w:hAnsi="Times New Roman" w:eastAsia="方正仿宋_GBK" w:cs="Times New Roman"/>
          <w:b w:val="0"/>
          <w:bCs w:val="0"/>
          <w:color w:val="auto"/>
          <w:kern w:val="21"/>
          <w:sz w:val="32"/>
          <w:szCs w:val="32"/>
        </w:rPr>
      </w:pPr>
      <w:r>
        <w:rPr>
          <w:rFonts w:hint="default" w:ascii="Times New Roman" w:hAnsi="Times New Roman" w:eastAsia="方正仿宋_GBK" w:cs="Times New Roman"/>
          <w:b w:val="0"/>
          <w:bCs w:val="0"/>
          <w:color w:val="auto"/>
          <w:kern w:val="21"/>
          <w:sz w:val="32"/>
          <w:szCs w:val="32"/>
        </w:rPr>
        <w:t>（1）具有独立承担民事责任的能力；</w:t>
      </w:r>
    </w:p>
    <w:p w14:paraId="11E6DA7E">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jc w:val="left"/>
        <w:textAlignment w:val="auto"/>
        <w:rPr>
          <w:rFonts w:hint="default" w:ascii="Times New Roman" w:hAnsi="Times New Roman" w:eastAsia="方正仿宋_GBK" w:cs="Times New Roman"/>
          <w:b w:val="0"/>
          <w:bCs w:val="0"/>
          <w:color w:val="auto"/>
          <w:kern w:val="21"/>
          <w:sz w:val="32"/>
          <w:szCs w:val="32"/>
        </w:rPr>
      </w:pPr>
      <w:r>
        <w:rPr>
          <w:rFonts w:hint="default" w:ascii="Times New Roman" w:hAnsi="Times New Roman" w:eastAsia="方正仿宋_GBK" w:cs="Times New Roman"/>
          <w:b w:val="0"/>
          <w:bCs w:val="0"/>
          <w:color w:val="auto"/>
          <w:kern w:val="21"/>
          <w:sz w:val="32"/>
          <w:szCs w:val="32"/>
        </w:rPr>
        <w:t>（2）具有良好的商业信誉和健全的财务会计制度；</w:t>
      </w:r>
    </w:p>
    <w:p w14:paraId="232EBCE9">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jc w:val="left"/>
        <w:textAlignment w:val="auto"/>
        <w:rPr>
          <w:rFonts w:hint="default" w:ascii="Times New Roman" w:hAnsi="Times New Roman" w:eastAsia="方正仿宋_GBK" w:cs="Times New Roman"/>
          <w:b w:val="0"/>
          <w:bCs w:val="0"/>
          <w:color w:val="auto"/>
          <w:kern w:val="21"/>
          <w:sz w:val="32"/>
          <w:szCs w:val="32"/>
        </w:rPr>
      </w:pPr>
      <w:r>
        <w:rPr>
          <w:rFonts w:hint="default" w:ascii="Times New Roman" w:hAnsi="Times New Roman" w:eastAsia="方正仿宋_GBK" w:cs="Times New Roman"/>
          <w:b w:val="0"/>
          <w:bCs w:val="0"/>
          <w:color w:val="auto"/>
          <w:kern w:val="21"/>
          <w:sz w:val="32"/>
          <w:szCs w:val="32"/>
        </w:rPr>
        <w:t>（3）具有履行合同所必需的设备和专业技术能力；</w:t>
      </w:r>
    </w:p>
    <w:p w14:paraId="3AF93A14">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jc w:val="left"/>
        <w:textAlignment w:val="auto"/>
        <w:rPr>
          <w:rFonts w:hint="default" w:ascii="Times New Roman" w:hAnsi="Times New Roman" w:eastAsia="方正仿宋_GBK" w:cs="Times New Roman"/>
          <w:b w:val="0"/>
          <w:bCs w:val="0"/>
          <w:color w:val="auto"/>
          <w:kern w:val="21"/>
          <w:sz w:val="32"/>
          <w:szCs w:val="32"/>
        </w:rPr>
      </w:pPr>
      <w:r>
        <w:rPr>
          <w:rFonts w:hint="default" w:ascii="Times New Roman" w:hAnsi="Times New Roman" w:eastAsia="方正仿宋_GBK" w:cs="Times New Roman"/>
          <w:b w:val="0"/>
          <w:bCs w:val="0"/>
          <w:color w:val="auto"/>
          <w:kern w:val="21"/>
          <w:sz w:val="32"/>
          <w:szCs w:val="32"/>
        </w:rPr>
        <w:t>（4）参加政府采购活动前三年内，在经营活动中没有重大违法记录；</w:t>
      </w:r>
    </w:p>
    <w:p w14:paraId="619493E2">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jc w:val="left"/>
        <w:textAlignment w:val="auto"/>
        <w:rPr>
          <w:rFonts w:hint="default" w:ascii="Times New Roman" w:hAnsi="Times New Roman" w:eastAsia="方正仿宋_GBK" w:cs="Times New Roman"/>
          <w:b w:val="0"/>
          <w:bCs w:val="0"/>
          <w:color w:val="auto"/>
          <w:kern w:val="21"/>
          <w:sz w:val="32"/>
          <w:szCs w:val="32"/>
        </w:rPr>
      </w:pPr>
      <w:r>
        <w:rPr>
          <w:rFonts w:hint="default" w:ascii="Times New Roman" w:hAnsi="Times New Roman" w:eastAsia="方正仿宋_GBK" w:cs="Times New Roman"/>
          <w:b w:val="0"/>
          <w:bCs w:val="0"/>
          <w:color w:val="auto"/>
          <w:kern w:val="21"/>
          <w:sz w:val="32"/>
          <w:szCs w:val="32"/>
        </w:rPr>
        <w:t>（</w:t>
      </w:r>
      <w:r>
        <w:rPr>
          <w:rFonts w:hint="eastAsia" w:ascii="Times New Roman" w:hAnsi="Times New Roman" w:eastAsia="方正仿宋_GBK" w:cs="Times New Roman"/>
          <w:b w:val="0"/>
          <w:bCs w:val="0"/>
          <w:color w:val="auto"/>
          <w:kern w:val="21"/>
          <w:sz w:val="32"/>
          <w:szCs w:val="32"/>
          <w:lang w:val="en-US" w:eastAsia="zh-CN"/>
        </w:rPr>
        <w:t>5</w:t>
      </w:r>
      <w:r>
        <w:rPr>
          <w:rFonts w:hint="default" w:ascii="Times New Roman" w:hAnsi="Times New Roman" w:eastAsia="方正仿宋_GBK" w:cs="Times New Roman"/>
          <w:b w:val="0"/>
          <w:bCs w:val="0"/>
          <w:color w:val="auto"/>
          <w:kern w:val="21"/>
          <w:sz w:val="32"/>
          <w:szCs w:val="32"/>
        </w:rPr>
        <w:t>）法律、行政法规规定的其他条件。</w:t>
      </w:r>
    </w:p>
    <w:p w14:paraId="0BCD42FD">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jc w:val="left"/>
        <w:textAlignment w:val="auto"/>
        <w:rPr>
          <w:rFonts w:hint="default" w:ascii="Times New Roman" w:hAnsi="Times New Roman" w:eastAsia="方正仿宋_GBK" w:cs="Times New Roman"/>
          <w:b w:val="0"/>
          <w:bCs w:val="0"/>
          <w:color w:val="auto"/>
          <w:kern w:val="21"/>
          <w:sz w:val="32"/>
          <w:szCs w:val="32"/>
        </w:rPr>
      </w:pPr>
      <w:r>
        <w:rPr>
          <w:rFonts w:hint="default" w:ascii="Times New Roman" w:hAnsi="Times New Roman" w:eastAsia="方正仿宋_GBK" w:cs="Times New Roman"/>
          <w:b w:val="0"/>
          <w:bCs w:val="0"/>
          <w:color w:val="auto"/>
          <w:kern w:val="21"/>
          <w:sz w:val="32"/>
          <w:szCs w:val="32"/>
        </w:rPr>
        <w:t>2</w:t>
      </w:r>
      <w:r>
        <w:rPr>
          <w:rFonts w:hint="default" w:ascii="Times New Roman" w:hAnsi="Times New Roman" w:eastAsia="方正仿宋_GBK" w:cs="Times New Roman"/>
          <w:b w:val="0"/>
          <w:bCs w:val="0"/>
          <w:color w:val="auto"/>
          <w:kern w:val="21"/>
          <w:sz w:val="32"/>
          <w:szCs w:val="32"/>
          <w:lang w:val="en-US" w:eastAsia="zh-CN"/>
        </w:rPr>
        <w:t>.</w:t>
      </w:r>
      <w:r>
        <w:rPr>
          <w:rFonts w:hint="default" w:ascii="Times New Roman" w:hAnsi="Times New Roman" w:eastAsia="方正仿宋_GBK" w:cs="Times New Roman"/>
          <w:b w:val="0"/>
          <w:bCs w:val="0"/>
          <w:color w:val="auto"/>
          <w:kern w:val="21"/>
          <w:sz w:val="32"/>
          <w:szCs w:val="32"/>
        </w:rPr>
        <w:t>供应商的资格条件：投标人</w:t>
      </w:r>
      <w:r>
        <w:rPr>
          <w:rFonts w:hint="default" w:ascii="Times New Roman" w:hAnsi="Times New Roman" w:eastAsia="方正仿宋_GBK" w:cs="Times New Roman"/>
          <w:b w:val="0"/>
          <w:bCs w:val="0"/>
          <w:color w:val="auto"/>
          <w:kern w:val="21"/>
          <w:sz w:val="32"/>
          <w:szCs w:val="32"/>
          <w:lang w:val="en-US" w:eastAsia="zh-CN"/>
        </w:rPr>
        <w:t>营业执照须具备室内装修装饰许可，</w:t>
      </w:r>
      <w:r>
        <w:rPr>
          <w:rFonts w:hint="default" w:ascii="Times New Roman" w:hAnsi="Times New Roman" w:eastAsia="方正仿宋_GBK" w:cs="Times New Roman"/>
          <w:b w:val="0"/>
          <w:bCs w:val="0"/>
          <w:color w:val="auto"/>
          <w:kern w:val="21"/>
          <w:sz w:val="32"/>
          <w:szCs w:val="32"/>
        </w:rPr>
        <w:t>且都处于有效期内。</w:t>
      </w:r>
    </w:p>
    <w:p w14:paraId="12379DA5">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jc w:val="left"/>
        <w:textAlignment w:val="auto"/>
        <w:rPr>
          <w:rFonts w:hint="default" w:ascii="Times New Roman" w:hAnsi="Times New Roman" w:eastAsia="方正仿宋_GBK" w:cs="Times New Roman"/>
          <w:b w:val="0"/>
          <w:bCs w:val="0"/>
          <w:color w:val="auto"/>
          <w:kern w:val="21"/>
          <w:sz w:val="32"/>
          <w:szCs w:val="32"/>
        </w:rPr>
      </w:pPr>
      <w:r>
        <w:rPr>
          <w:rFonts w:hint="default" w:ascii="Times New Roman" w:hAnsi="Times New Roman" w:eastAsia="方正仿宋_GBK" w:cs="Times New Roman"/>
          <w:b w:val="0"/>
          <w:bCs w:val="0"/>
          <w:color w:val="auto"/>
          <w:kern w:val="21"/>
          <w:sz w:val="32"/>
          <w:szCs w:val="32"/>
          <w:lang w:val="en-US" w:eastAsia="zh-CN"/>
        </w:rPr>
        <w:t>3.</w:t>
      </w:r>
      <w:r>
        <w:rPr>
          <w:rFonts w:hint="default" w:ascii="Times New Roman" w:hAnsi="Times New Roman" w:eastAsia="方正仿宋_GBK" w:cs="Times New Roman"/>
          <w:b w:val="0"/>
          <w:bCs w:val="0"/>
          <w:color w:val="auto"/>
          <w:kern w:val="21"/>
          <w:sz w:val="32"/>
          <w:szCs w:val="32"/>
        </w:rPr>
        <w:t>单位负责人为同一人或者存在直接控股、管理关系的不同供应商，不得参加同一合同项下的政府采购活动。</w:t>
      </w:r>
    </w:p>
    <w:p w14:paraId="3AF218E3">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jc w:val="left"/>
        <w:textAlignment w:val="auto"/>
        <w:rPr>
          <w:rFonts w:hint="default" w:ascii="Times New Roman" w:hAnsi="Times New Roman" w:eastAsia="方正仿宋_GBK" w:cs="Times New Roman"/>
          <w:b w:val="0"/>
          <w:bCs w:val="0"/>
          <w:color w:val="auto"/>
          <w:kern w:val="21"/>
          <w:sz w:val="32"/>
          <w:szCs w:val="32"/>
          <w:lang w:eastAsia="zh-CN"/>
        </w:rPr>
      </w:pPr>
      <w:r>
        <w:rPr>
          <w:rFonts w:hint="default" w:ascii="Times New Roman" w:hAnsi="Times New Roman" w:eastAsia="方正仿宋_GBK" w:cs="Times New Roman"/>
          <w:b w:val="0"/>
          <w:bCs w:val="0"/>
          <w:color w:val="auto"/>
          <w:kern w:val="21"/>
          <w:sz w:val="32"/>
          <w:szCs w:val="32"/>
          <w:lang w:val="en-US" w:eastAsia="zh-CN"/>
        </w:rPr>
        <w:t>4.</w:t>
      </w:r>
      <w:r>
        <w:rPr>
          <w:rFonts w:hint="default" w:ascii="Times New Roman" w:hAnsi="Times New Roman" w:eastAsia="方正仿宋_GBK" w:cs="Times New Roman"/>
          <w:b w:val="0"/>
          <w:bCs w:val="0"/>
          <w:color w:val="auto"/>
          <w:kern w:val="21"/>
          <w:sz w:val="32"/>
          <w:szCs w:val="32"/>
        </w:rPr>
        <w:t>供应商未被列入失信被执行人、重大税收违法案件当事人名单、政府采购严重违法失信行为记录名单，提供 “信用中国”网站（www.creditchina.gov.cn）、中国政府采购网（www.ccgp.gov.cn）的截图、信用报告并提供书面承诺（格式自拟），否则拒绝参与政府采购活动</w:t>
      </w:r>
      <w:r>
        <w:rPr>
          <w:rFonts w:hint="default" w:ascii="Times New Roman" w:hAnsi="Times New Roman" w:eastAsia="方正仿宋_GBK" w:cs="Times New Roman"/>
          <w:b w:val="0"/>
          <w:bCs w:val="0"/>
          <w:color w:val="auto"/>
          <w:kern w:val="21"/>
          <w:sz w:val="32"/>
          <w:szCs w:val="32"/>
          <w:lang w:eastAsia="zh-CN"/>
        </w:rPr>
        <w:t>。</w:t>
      </w:r>
    </w:p>
    <w:p w14:paraId="5322E163">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jc w:val="left"/>
        <w:textAlignment w:val="auto"/>
        <w:rPr>
          <w:rFonts w:hint="default" w:ascii="Times New Roman" w:hAnsi="Times New Roman" w:eastAsia="方正仿宋_GBK" w:cs="Times New Roman"/>
          <w:b w:val="0"/>
          <w:bCs w:val="0"/>
          <w:color w:val="auto"/>
          <w:kern w:val="21"/>
          <w:sz w:val="32"/>
          <w:szCs w:val="32"/>
        </w:rPr>
      </w:pPr>
      <w:r>
        <w:rPr>
          <w:rFonts w:hint="default" w:ascii="Times New Roman" w:hAnsi="Times New Roman" w:eastAsia="方正仿宋_GBK" w:cs="Times New Roman"/>
          <w:b w:val="0"/>
          <w:bCs w:val="0"/>
          <w:color w:val="auto"/>
          <w:kern w:val="21"/>
          <w:sz w:val="32"/>
          <w:szCs w:val="32"/>
          <w:lang w:val="en-US" w:eastAsia="zh-CN"/>
        </w:rPr>
        <w:t>5.</w:t>
      </w:r>
      <w:r>
        <w:rPr>
          <w:rFonts w:hint="default" w:ascii="Times New Roman" w:hAnsi="Times New Roman" w:eastAsia="方正仿宋_GBK" w:cs="Times New Roman"/>
          <w:b w:val="0"/>
          <w:bCs w:val="0"/>
          <w:color w:val="auto"/>
          <w:kern w:val="21"/>
          <w:sz w:val="32"/>
          <w:szCs w:val="32"/>
        </w:rPr>
        <w:t>本次采购不接受供应商为联合体形式。</w:t>
      </w:r>
    </w:p>
    <w:p w14:paraId="516DD284">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jc w:val="left"/>
        <w:textAlignment w:val="auto"/>
        <w:rPr>
          <w:rFonts w:hint="default" w:ascii="Times New Roman" w:hAnsi="Times New Roman" w:eastAsia="方正仿宋_GBK" w:cs="Times New Roman"/>
          <w:b w:val="0"/>
          <w:bCs w:val="0"/>
          <w:color w:val="auto"/>
          <w:kern w:val="21"/>
          <w:sz w:val="32"/>
          <w:szCs w:val="32"/>
        </w:rPr>
      </w:pPr>
      <w:r>
        <w:rPr>
          <w:rFonts w:hint="default" w:ascii="Times New Roman" w:hAnsi="Times New Roman" w:eastAsia="方正仿宋_GBK" w:cs="Times New Roman"/>
          <w:b w:val="0"/>
          <w:bCs w:val="0"/>
          <w:color w:val="auto"/>
          <w:kern w:val="21"/>
          <w:sz w:val="32"/>
          <w:szCs w:val="32"/>
          <w:lang w:val="en-US" w:eastAsia="zh-CN"/>
        </w:rPr>
        <w:t>6.</w:t>
      </w:r>
      <w:r>
        <w:rPr>
          <w:rFonts w:hint="default" w:ascii="Times New Roman" w:hAnsi="Times New Roman" w:eastAsia="方正仿宋_GBK" w:cs="Times New Roman"/>
          <w:b w:val="0"/>
          <w:bCs w:val="0"/>
          <w:color w:val="auto"/>
          <w:kern w:val="21"/>
          <w:sz w:val="32"/>
          <w:szCs w:val="32"/>
        </w:rPr>
        <w:t>非法定代表人参与竞价，需提供法人委托书等资格证明材料。</w:t>
      </w:r>
    </w:p>
    <w:p w14:paraId="35F51C2D">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textAlignment w:val="auto"/>
        <w:rPr>
          <w:rFonts w:hint="default" w:ascii="Times New Roman" w:hAnsi="Times New Roman" w:eastAsia="黑体" w:cs="Times New Roman"/>
          <w:b w:val="0"/>
          <w:bCs w:val="0"/>
          <w:color w:val="auto"/>
          <w:sz w:val="32"/>
          <w:szCs w:val="32"/>
        </w:rPr>
      </w:pPr>
      <w:r>
        <w:rPr>
          <w:rFonts w:hint="default" w:ascii="Times New Roman" w:hAnsi="Times New Roman" w:eastAsia="黑体" w:cs="Times New Roman"/>
          <w:b w:val="0"/>
          <w:bCs w:val="0"/>
          <w:color w:val="auto"/>
          <w:sz w:val="32"/>
          <w:szCs w:val="32"/>
          <w:lang w:val="en-US" w:eastAsia="zh-CN"/>
        </w:rPr>
        <w:t>三</w:t>
      </w:r>
      <w:r>
        <w:rPr>
          <w:rFonts w:hint="default" w:ascii="Times New Roman" w:hAnsi="Times New Roman" w:eastAsia="黑体" w:cs="Times New Roman"/>
          <w:b w:val="0"/>
          <w:bCs w:val="0"/>
          <w:color w:val="auto"/>
          <w:sz w:val="32"/>
          <w:szCs w:val="32"/>
        </w:rPr>
        <w:t>、</w:t>
      </w:r>
      <w:r>
        <w:rPr>
          <w:rFonts w:hint="default" w:ascii="Times New Roman" w:hAnsi="Times New Roman" w:eastAsia="黑体" w:cs="Times New Roman"/>
          <w:b w:val="0"/>
          <w:bCs w:val="0"/>
          <w:color w:val="auto"/>
          <w:sz w:val="32"/>
          <w:szCs w:val="32"/>
          <w:lang w:val="en-US" w:eastAsia="zh-CN"/>
        </w:rPr>
        <w:t>施工要求</w:t>
      </w:r>
      <w:r>
        <w:rPr>
          <w:rFonts w:hint="default" w:ascii="Times New Roman" w:hAnsi="Times New Roman" w:eastAsia="黑体" w:cs="Times New Roman"/>
          <w:b w:val="0"/>
          <w:bCs w:val="0"/>
          <w:color w:val="auto"/>
          <w:sz w:val="32"/>
          <w:szCs w:val="32"/>
        </w:rPr>
        <w:t>：</w:t>
      </w:r>
    </w:p>
    <w:p w14:paraId="4299203C">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textAlignment w:val="auto"/>
        <w:rPr>
          <w:rFonts w:hint="default" w:ascii="Times New Roman" w:hAnsi="Times New Roman" w:eastAsia="方正仿宋_GBK" w:cs="Times New Roman"/>
          <w:b w:val="0"/>
          <w:bCs w:val="0"/>
          <w:color w:val="auto"/>
          <w:sz w:val="32"/>
          <w:szCs w:val="32"/>
          <w:lang w:val="en-US" w:eastAsia="zh-CN"/>
        </w:rPr>
      </w:pPr>
      <w:r>
        <w:rPr>
          <w:rFonts w:hint="default" w:ascii="Times New Roman" w:hAnsi="Times New Roman" w:eastAsia="方正仿宋_GBK" w:cs="Times New Roman"/>
          <w:b w:val="0"/>
          <w:bCs w:val="0"/>
          <w:color w:val="auto"/>
          <w:sz w:val="32"/>
          <w:szCs w:val="32"/>
          <w:lang w:val="en-US" w:eastAsia="zh-CN"/>
        </w:rPr>
        <w:t>1.本项目须</w:t>
      </w:r>
      <w:r>
        <w:rPr>
          <w:rFonts w:hint="eastAsia" w:ascii="Times New Roman" w:hAnsi="Times New Roman" w:eastAsia="方正仿宋_GBK" w:cs="Times New Roman"/>
          <w:b w:val="0"/>
          <w:bCs w:val="0"/>
          <w:color w:val="auto"/>
          <w:sz w:val="32"/>
          <w:szCs w:val="32"/>
          <w:lang w:val="en-US" w:eastAsia="zh-CN"/>
        </w:rPr>
        <w:t>40</w:t>
      </w:r>
      <w:r>
        <w:rPr>
          <w:rFonts w:hint="default" w:ascii="Times New Roman" w:hAnsi="Times New Roman" w:eastAsia="方正仿宋_GBK" w:cs="Times New Roman"/>
          <w:b w:val="0"/>
          <w:bCs w:val="0"/>
          <w:color w:val="auto"/>
          <w:sz w:val="32"/>
          <w:szCs w:val="32"/>
          <w:lang w:val="en-US" w:eastAsia="zh-CN"/>
        </w:rPr>
        <w:t xml:space="preserve">个日历天内完成施工，满足我方要求，并达到国家法律法规及相关监管部门的检查要求。                           </w:t>
      </w:r>
    </w:p>
    <w:p w14:paraId="7D77FBCF">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textAlignment w:val="auto"/>
        <w:rPr>
          <w:rFonts w:hint="default" w:ascii="Times New Roman" w:hAnsi="Times New Roman" w:eastAsia="方正仿宋_GBK" w:cs="Times New Roman"/>
          <w:b w:val="0"/>
          <w:bCs w:val="0"/>
          <w:color w:val="auto"/>
          <w:sz w:val="32"/>
          <w:szCs w:val="32"/>
          <w:lang w:val="en-US" w:eastAsia="zh-CN"/>
        </w:rPr>
      </w:pPr>
      <w:r>
        <w:rPr>
          <w:rFonts w:hint="default" w:ascii="Times New Roman" w:hAnsi="Times New Roman" w:eastAsia="方正仿宋_GBK" w:cs="Times New Roman"/>
          <w:b w:val="0"/>
          <w:bCs w:val="0"/>
          <w:color w:val="auto"/>
          <w:sz w:val="32"/>
          <w:szCs w:val="32"/>
          <w:lang w:val="en-US" w:eastAsia="zh-CN"/>
        </w:rPr>
        <w:t>2.对施工隐蔽工程结算时需提供影像资料。</w:t>
      </w:r>
      <w:bookmarkStart w:id="0" w:name="_GoBack"/>
      <w:bookmarkEnd w:id="0"/>
    </w:p>
    <w:p w14:paraId="781C0A47">
      <w:pPr>
        <w:keepNext w:val="0"/>
        <w:keepLines w:val="0"/>
        <w:pageBreakBefore w:val="0"/>
        <w:widowControl/>
        <w:numPr>
          <w:ilvl w:val="0"/>
          <w:numId w:val="0"/>
        </w:numPr>
        <w:kinsoku/>
        <w:wordWrap/>
        <w:overflowPunct/>
        <w:topLinePunct w:val="0"/>
        <w:autoSpaceDE/>
        <w:autoSpaceDN/>
        <w:bidi w:val="0"/>
        <w:adjustRightInd w:val="0"/>
        <w:snapToGrid w:val="0"/>
        <w:spacing w:line="500" w:lineRule="exact"/>
        <w:ind w:firstLine="640" w:firstLineChars="200"/>
        <w:jc w:val="left"/>
        <w:textAlignment w:val="auto"/>
        <w:rPr>
          <w:rFonts w:hint="default" w:ascii="Times New Roman" w:hAnsi="Times New Roman" w:eastAsia="黑体" w:cs="Times New Roman"/>
          <w:b w:val="0"/>
          <w:bCs w:val="0"/>
          <w:color w:val="auto"/>
          <w:sz w:val="32"/>
          <w:szCs w:val="32"/>
          <w:lang w:val="en-US" w:eastAsia="zh-CN"/>
        </w:rPr>
      </w:pPr>
      <w:r>
        <w:rPr>
          <w:rFonts w:hint="default" w:ascii="Times New Roman" w:hAnsi="Times New Roman" w:eastAsia="黑体" w:cs="Times New Roman"/>
          <w:b w:val="0"/>
          <w:bCs w:val="0"/>
          <w:color w:val="auto"/>
          <w:sz w:val="32"/>
          <w:szCs w:val="32"/>
          <w:lang w:val="en-US" w:eastAsia="zh-CN"/>
        </w:rPr>
        <w:t>四、质保要求</w:t>
      </w:r>
    </w:p>
    <w:p w14:paraId="2ECF56F4">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textAlignment w:val="auto"/>
        <w:rPr>
          <w:rFonts w:hint="default" w:ascii="Times New Roman" w:hAnsi="Times New Roman" w:eastAsia="方正仿宋_GBK" w:cs="Times New Roman"/>
          <w:b w:val="0"/>
          <w:bCs w:val="0"/>
          <w:color w:val="auto"/>
          <w:sz w:val="32"/>
          <w:szCs w:val="32"/>
          <w:lang w:val="en-US" w:eastAsia="zh-CN"/>
        </w:rPr>
      </w:pPr>
      <w:r>
        <w:rPr>
          <w:rFonts w:hint="default" w:ascii="Times New Roman" w:hAnsi="Times New Roman" w:eastAsia="方正仿宋_GBK" w:cs="Times New Roman"/>
          <w:b w:val="0"/>
          <w:bCs w:val="0"/>
          <w:color w:val="auto"/>
          <w:sz w:val="32"/>
          <w:szCs w:val="32"/>
          <w:lang w:val="en-US" w:eastAsia="zh-CN"/>
        </w:rPr>
        <w:t>1.</w:t>
      </w:r>
      <w:r>
        <w:rPr>
          <w:rFonts w:hint="default" w:ascii="Times New Roman" w:hAnsi="Times New Roman" w:eastAsia="方正仿宋_GBK" w:cs="Times New Roman"/>
          <w:sz w:val="32"/>
          <w:szCs w:val="32"/>
        </w:rPr>
        <w:t>完成现场施工及验收后，按建设部2000年第80号今</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b w:val="0"/>
          <w:bCs w:val="0"/>
          <w:color w:val="auto"/>
          <w:sz w:val="32"/>
          <w:szCs w:val="32"/>
          <w:lang w:val="en-US" w:eastAsia="zh-CN"/>
        </w:rPr>
        <w:t>国务院第279号令《建筑工程质量管理条例》</w:t>
      </w:r>
      <w:r>
        <w:rPr>
          <w:rFonts w:hint="default" w:ascii="Times New Roman" w:hAnsi="Times New Roman" w:eastAsia="方正仿宋_GBK" w:cs="Times New Roman"/>
          <w:sz w:val="32"/>
          <w:szCs w:val="32"/>
        </w:rPr>
        <w:t>及相关规范进行保修，</w:t>
      </w:r>
      <w:r>
        <w:rPr>
          <w:rFonts w:hint="default" w:ascii="Times New Roman" w:hAnsi="Times New Roman" w:eastAsia="方正仿宋_GBK" w:cs="Times New Roman"/>
          <w:b w:val="0"/>
          <w:bCs w:val="0"/>
          <w:color w:val="auto"/>
          <w:sz w:val="32"/>
          <w:szCs w:val="32"/>
          <w:lang w:val="en-US" w:eastAsia="zh-CN"/>
        </w:rPr>
        <w:t>提供质保服务，并出具相应的质保服务承诺函，</w:t>
      </w:r>
      <w:r>
        <w:rPr>
          <w:rFonts w:hint="default" w:ascii="Times New Roman" w:hAnsi="Times New Roman" w:eastAsia="方正仿宋_GBK" w:cs="Times New Roman"/>
          <w:sz w:val="32"/>
          <w:szCs w:val="32"/>
        </w:rPr>
        <w:t>质保期从验收合格开始起算</w:t>
      </w:r>
      <w:r>
        <w:rPr>
          <w:rFonts w:hint="default" w:ascii="Times New Roman" w:hAnsi="Times New Roman" w:eastAsia="方正仿宋_GBK" w:cs="Times New Roman"/>
          <w:b w:val="0"/>
          <w:bCs w:val="0"/>
          <w:color w:val="auto"/>
          <w:sz w:val="32"/>
          <w:szCs w:val="32"/>
          <w:lang w:val="en-US" w:eastAsia="zh-CN"/>
        </w:rPr>
        <w:t>。</w:t>
      </w:r>
    </w:p>
    <w:p w14:paraId="5F00933F">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textAlignment w:val="auto"/>
        <w:rPr>
          <w:rFonts w:hint="default" w:ascii="Times New Roman" w:hAnsi="Times New Roman" w:eastAsia="方正仿宋_GBK" w:cs="Times New Roman"/>
          <w:b w:val="0"/>
          <w:bCs w:val="0"/>
          <w:color w:val="auto"/>
          <w:sz w:val="32"/>
          <w:szCs w:val="32"/>
          <w:lang w:val="en-US" w:eastAsia="zh-CN"/>
        </w:rPr>
      </w:pPr>
      <w:r>
        <w:rPr>
          <w:rFonts w:hint="default" w:ascii="Times New Roman" w:hAnsi="Times New Roman" w:eastAsia="方正仿宋_GBK" w:cs="Times New Roman"/>
          <w:b w:val="0"/>
          <w:bCs w:val="0"/>
          <w:color w:val="auto"/>
          <w:sz w:val="32"/>
          <w:szCs w:val="32"/>
          <w:lang w:val="en-US" w:eastAsia="zh-CN"/>
        </w:rPr>
        <w:t>2.质保期最短一年，质保期内接到采购方售后要求，需在12小时内赶到现场处理，由此产生的一切费用均由成交供应商承担（如需委托第三方售后，需取得我方同意，且6小时内赶到现场处理）；质保期内出现严重质量事故或导致人身安全事故或严重罚款等，由成交供应商承担所有责任及相关费用。</w:t>
      </w:r>
    </w:p>
    <w:p w14:paraId="16F2235E">
      <w:pPr>
        <w:keepNext w:val="0"/>
        <w:keepLines w:val="0"/>
        <w:pageBreakBefore w:val="0"/>
        <w:widowControl/>
        <w:numPr>
          <w:ilvl w:val="0"/>
          <w:numId w:val="0"/>
        </w:numPr>
        <w:kinsoku/>
        <w:wordWrap/>
        <w:overflowPunct/>
        <w:topLinePunct w:val="0"/>
        <w:autoSpaceDE/>
        <w:autoSpaceDN/>
        <w:bidi w:val="0"/>
        <w:adjustRightInd w:val="0"/>
        <w:snapToGrid w:val="0"/>
        <w:spacing w:line="500" w:lineRule="exact"/>
        <w:ind w:firstLine="640" w:firstLineChars="200"/>
        <w:jc w:val="left"/>
        <w:textAlignment w:val="auto"/>
        <w:rPr>
          <w:rFonts w:hint="default" w:ascii="Times New Roman" w:hAnsi="Times New Roman" w:eastAsia="黑体" w:cs="Times New Roman"/>
          <w:b w:val="0"/>
          <w:bCs w:val="0"/>
          <w:color w:val="auto"/>
          <w:sz w:val="32"/>
          <w:szCs w:val="32"/>
        </w:rPr>
      </w:pPr>
      <w:r>
        <w:rPr>
          <w:rFonts w:hint="default" w:ascii="Times New Roman" w:hAnsi="Times New Roman" w:eastAsia="黑体" w:cs="Times New Roman"/>
          <w:b w:val="0"/>
          <w:bCs w:val="0"/>
          <w:color w:val="auto"/>
          <w:sz w:val="32"/>
          <w:szCs w:val="32"/>
          <w:lang w:val="en-US" w:eastAsia="zh-CN"/>
        </w:rPr>
        <w:t>五、</w:t>
      </w:r>
      <w:r>
        <w:rPr>
          <w:rFonts w:hint="default" w:ascii="Times New Roman" w:hAnsi="Times New Roman" w:eastAsia="黑体" w:cs="Times New Roman"/>
          <w:b w:val="0"/>
          <w:bCs w:val="0"/>
          <w:color w:val="auto"/>
          <w:sz w:val="32"/>
          <w:szCs w:val="32"/>
        </w:rPr>
        <w:t>供应商竞价需上传的附件：</w:t>
      </w:r>
    </w:p>
    <w:p w14:paraId="6BF6607B">
      <w:pPr>
        <w:keepNext w:val="0"/>
        <w:keepLines w:val="0"/>
        <w:pageBreakBefore w:val="0"/>
        <w:widowControl/>
        <w:numPr>
          <w:ilvl w:val="0"/>
          <w:numId w:val="0"/>
        </w:numPr>
        <w:kinsoku/>
        <w:wordWrap/>
        <w:overflowPunct/>
        <w:topLinePunct w:val="0"/>
        <w:autoSpaceDE/>
        <w:autoSpaceDN/>
        <w:bidi w:val="0"/>
        <w:adjustRightInd w:val="0"/>
        <w:snapToGrid w:val="0"/>
        <w:spacing w:line="500" w:lineRule="exact"/>
        <w:ind w:firstLine="640" w:firstLineChars="200"/>
        <w:jc w:val="left"/>
        <w:textAlignment w:val="auto"/>
        <w:rPr>
          <w:rFonts w:hint="default" w:ascii="Times New Roman" w:hAnsi="Times New Roman" w:eastAsia="方正仿宋_GBK" w:cs="Times New Roman"/>
          <w:b w:val="0"/>
          <w:bCs w:val="0"/>
          <w:color w:val="auto"/>
          <w:sz w:val="32"/>
          <w:szCs w:val="32"/>
          <w:lang w:eastAsia="zh-CN"/>
        </w:rPr>
      </w:pPr>
      <w:r>
        <w:rPr>
          <w:rFonts w:hint="default" w:ascii="Times New Roman" w:hAnsi="Times New Roman" w:eastAsia="方正仿宋_GBK" w:cs="Times New Roman"/>
          <w:b w:val="0"/>
          <w:bCs w:val="0"/>
          <w:color w:val="auto"/>
          <w:sz w:val="32"/>
          <w:szCs w:val="32"/>
          <w:lang w:val="en-US" w:eastAsia="zh-CN"/>
        </w:rPr>
        <w:t>1.</w:t>
      </w:r>
      <w:r>
        <w:rPr>
          <w:rFonts w:hint="default" w:ascii="Times New Roman" w:hAnsi="Times New Roman" w:eastAsia="方正仿宋_GBK" w:cs="Times New Roman"/>
          <w:b w:val="0"/>
          <w:bCs w:val="0"/>
          <w:color w:val="auto"/>
          <w:sz w:val="32"/>
          <w:szCs w:val="32"/>
        </w:rPr>
        <w:t>资格证明材料</w:t>
      </w:r>
      <w:r>
        <w:rPr>
          <w:rFonts w:hint="default" w:ascii="Times New Roman" w:hAnsi="Times New Roman" w:eastAsia="方正仿宋_GBK" w:cs="Times New Roman"/>
          <w:b w:val="0"/>
          <w:bCs w:val="0"/>
          <w:color w:val="auto"/>
          <w:sz w:val="32"/>
          <w:szCs w:val="32"/>
          <w:lang w:eastAsia="zh-CN"/>
        </w:rPr>
        <w:t>（</w:t>
      </w:r>
      <w:r>
        <w:rPr>
          <w:rFonts w:hint="default" w:ascii="Times New Roman" w:hAnsi="Times New Roman" w:eastAsia="仿宋_GB2312" w:cs="Times New Roman"/>
          <w:sz w:val="32"/>
          <w:szCs w:val="32"/>
        </w:rPr>
        <w:t>营业执照、税务登记证、组织机构代码证等</w:t>
      </w:r>
      <w:r>
        <w:rPr>
          <w:rFonts w:hint="default" w:ascii="Times New Roman" w:hAnsi="Times New Roman" w:eastAsia="仿宋_GB2312" w:cs="Times New Roman"/>
          <w:sz w:val="32"/>
          <w:szCs w:val="32"/>
          <w:lang w:val="en-US" w:eastAsia="zh-CN"/>
        </w:rPr>
        <w:t>相关资格证明材料</w:t>
      </w:r>
      <w:r>
        <w:rPr>
          <w:rFonts w:hint="default" w:ascii="Times New Roman" w:hAnsi="Times New Roman" w:eastAsia="仿宋_GB2312" w:cs="Times New Roman"/>
          <w:sz w:val="32"/>
          <w:szCs w:val="32"/>
        </w:rPr>
        <w:t>彩色扫描件</w:t>
      </w:r>
      <w:r>
        <w:rPr>
          <w:rFonts w:hint="default" w:ascii="Times New Roman" w:hAnsi="Times New Roman" w:eastAsia="方正仿宋_GBK" w:cs="Times New Roman"/>
          <w:b w:val="0"/>
          <w:bCs w:val="0"/>
          <w:color w:val="auto"/>
          <w:sz w:val="32"/>
          <w:szCs w:val="32"/>
          <w:lang w:eastAsia="zh-CN"/>
        </w:rPr>
        <w:t>）。</w:t>
      </w:r>
    </w:p>
    <w:p w14:paraId="2E6530E2">
      <w:pPr>
        <w:keepNext w:val="0"/>
        <w:keepLines w:val="0"/>
        <w:pageBreakBefore w:val="0"/>
        <w:widowControl/>
        <w:numPr>
          <w:ilvl w:val="0"/>
          <w:numId w:val="0"/>
        </w:numPr>
        <w:kinsoku/>
        <w:wordWrap/>
        <w:overflowPunct/>
        <w:topLinePunct w:val="0"/>
        <w:autoSpaceDE/>
        <w:autoSpaceDN/>
        <w:bidi w:val="0"/>
        <w:adjustRightInd w:val="0"/>
        <w:snapToGrid w:val="0"/>
        <w:spacing w:line="500" w:lineRule="exact"/>
        <w:ind w:firstLine="640" w:firstLineChars="200"/>
        <w:jc w:val="left"/>
        <w:textAlignment w:val="auto"/>
        <w:rPr>
          <w:rFonts w:hint="default" w:ascii="Times New Roman" w:hAnsi="Times New Roman" w:eastAsia="方正仿宋_GBK" w:cs="Times New Roman"/>
          <w:b w:val="0"/>
          <w:bCs w:val="0"/>
          <w:color w:val="auto"/>
          <w:sz w:val="32"/>
          <w:szCs w:val="32"/>
          <w:lang w:eastAsia="zh-CN"/>
        </w:rPr>
      </w:pPr>
      <w:r>
        <w:rPr>
          <w:rFonts w:hint="default" w:ascii="Times New Roman" w:hAnsi="Times New Roman" w:eastAsia="方正仿宋_GBK" w:cs="Times New Roman"/>
          <w:b w:val="0"/>
          <w:bCs w:val="0"/>
          <w:color w:val="auto"/>
          <w:sz w:val="32"/>
          <w:szCs w:val="32"/>
          <w:lang w:val="en-US" w:eastAsia="zh-CN"/>
        </w:rPr>
        <w:t>2.</w:t>
      </w:r>
      <w:r>
        <w:rPr>
          <w:rFonts w:hint="default" w:ascii="Times New Roman" w:hAnsi="Times New Roman" w:eastAsia="方正仿宋_GBK" w:cs="Times New Roman"/>
          <w:b w:val="0"/>
          <w:bCs w:val="0"/>
          <w:color w:val="auto"/>
          <w:sz w:val="32"/>
          <w:szCs w:val="32"/>
        </w:rPr>
        <w:t>按工程量</w:t>
      </w:r>
      <w:r>
        <w:rPr>
          <w:rFonts w:hint="default" w:ascii="Times New Roman" w:hAnsi="Times New Roman" w:eastAsia="方正仿宋_GBK" w:cs="Times New Roman"/>
          <w:b w:val="0"/>
          <w:bCs w:val="0"/>
          <w:color w:val="auto"/>
          <w:sz w:val="32"/>
          <w:szCs w:val="32"/>
          <w:lang w:eastAsia="zh-CN"/>
        </w:rPr>
        <w:t>清单及设计图纸</w:t>
      </w:r>
      <w:r>
        <w:rPr>
          <w:rFonts w:hint="default" w:ascii="Times New Roman" w:hAnsi="Times New Roman" w:eastAsia="方正仿宋_GBK" w:cs="Times New Roman"/>
          <w:b w:val="0"/>
          <w:bCs w:val="0"/>
          <w:color w:val="auto"/>
          <w:sz w:val="32"/>
          <w:szCs w:val="32"/>
        </w:rPr>
        <w:t>进行报价</w:t>
      </w:r>
      <w:r>
        <w:rPr>
          <w:rFonts w:hint="default" w:ascii="Times New Roman" w:hAnsi="Times New Roman" w:eastAsia="方正仿宋_GBK" w:cs="Times New Roman"/>
          <w:b w:val="0"/>
          <w:bCs w:val="0"/>
          <w:color w:val="auto"/>
          <w:sz w:val="32"/>
          <w:szCs w:val="32"/>
          <w:lang w:eastAsia="zh-CN"/>
        </w:rPr>
        <w:t>（工程量清单及设计图纸查看附件）。</w:t>
      </w:r>
    </w:p>
    <w:p w14:paraId="71A7DF1D">
      <w:pPr>
        <w:spacing w:line="560" w:lineRule="exact"/>
        <w:ind w:firstLine="640" w:firstLineChars="200"/>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上传法定代表人证明书或法定代表人授权委托书。</w:t>
      </w:r>
    </w:p>
    <w:p w14:paraId="015CF04F">
      <w:pPr>
        <w:keepNext w:val="0"/>
        <w:keepLines w:val="0"/>
        <w:pageBreakBefore w:val="0"/>
        <w:widowControl/>
        <w:numPr>
          <w:ilvl w:val="0"/>
          <w:numId w:val="0"/>
        </w:numPr>
        <w:kinsoku/>
        <w:wordWrap/>
        <w:overflowPunct/>
        <w:topLinePunct w:val="0"/>
        <w:autoSpaceDE/>
        <w:autoSpaceDN/>
        <w:bidi w:val="0"/>
        <w:adjustRightInd w:val="0"/>
        <w:snapToGrid w:val="0"/>
        <w:spacing w:line="500" w:lineRule="exact"/>
        <w:ind w:firstLine="640" w:firstLineChars="200"/>
        <w:jc w:val="left"/>
        <w:textAlignment w:val="auto"/>
        <w:rPr>
          <w:rFonts w:hint="default" w:ascii="Times New Roman" w:hAnsi="Times New Roman" w:eastAsia="方正仿宋_GBK" w:cs="Times New Roman"/>
          <w:b w:val="0"/>
          <w:bCs w:val="0"/>
          <w:color w:val="auto"/>
          <w:sz w:val="32"/>
          <w:szCs w:val="32"/>
          <w:lang w:val="en-US" w:eastAsia="zh-CN"/>
        </w:rPr>
      </w:pPr>
      <w:r>
        <w:rPr>
          <w:rFonts w:hint="default" w:ascii="Times New Roman" w:hAnsi="Times New Roman" w:eastAsia="方正仿宋_GBK" w:cs="Times New Roman"/>
          <w:b w:val="0"/>
          <w:bCs w:val="0"/>
          <w:color w:val="auto"/>
          <w:sz w:val="32"/>
          <w:szCs w:val="32"/>
          <w:lang w:val="en-US" w:eastAsia="zh-CN"/>
        </w:rPr>
        <w:t>注：</w:t>
      </w:r>
      <w:r>
        <w:rPr>
          <w:rFonts w:hint="default" w:ascii="Times New Roman" w:hAnsi="Times New Roman" w:eastAsia="仿宋_GB2312" w:cs="Times New Roman"/>
          <w:sz w:val="32"/>
          <w:szCs w:val="32"/>
        </w:rPr>
        <w:t>所有</w:t>
      </w:r>
      <w:r>
        <w:rPr>
          <w:rFonts w:hint="default" w:ascii="Times New Roman" w:hAnsi="Times New Roman" w:eastAsia="仿宋_GB2312" w:cs="Times New Roman"/>
          <w:sz w:val="32"/>
          <w:szCs w:val="32"/>
          <w:lang w:val="en-US" w:eastAsia="zh-CN"/>
        </w:rPr>
        <w:t>上述</w:t>
      </w:r>
      <w:r>
        <w:rPr>
          <w:rFonts w:hint="default" w:ascii="Times New Roman" w:hAnsi="Times New Roman" w:eastAsia="仿宋_GB2312" w:cs="Times New Roman"/>
          <w:sz w:val="32"/>
          <w:szCs w:val="32"/>
        </w:rPr>
        <w:t>资料上传时需要加盖供应商公章</w:t>
      </w:r>
      <w:r>
        <w:rPr>
          <w:rFonts w:hint="default" w:ascii="Times New Roman" w:hAnsi="Times New Roman" w:eastAsia="方正仿宋_GBK" w:cs="Times New Roman"/>
          <w:b w:val="0"/>
          <w:bCs w:val="0"/>
          <w:color w:val="auto"/>
          <w:sz w:val="32"/>
          <w:szCs w:val="32"/>
          <w:lang w:val="en-US" w:eastAsia="zh-CN"/>
        </w:rPr>
        <w:t>扫描后在附件中上传</w:t>
      </w:r>
      <w:r>
        <w:rPr>
          <w:rFonts w:hint="default" w:ascii="Times New Roman" w:hAnsi="Times New Roman" w:eastAsia="仿宋_GB2312" w:cs="Times New Roman"/>
          <w:sz w:val="32"/>
          <w:szCs w:val="32"/>
        </w:rPr>
        <w:t>，未按要求上传附件的供应商报价视为无效报价。</w:t>
      </w:r>
    </w:p>
    <w:p w14:paraId="2CEB20EB">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jc w:val="left"/>
        <w:textAlignment w:val="auto"/>
        <w:rPr>
          <w:rFonts w:hint="default" w:ascii="Times New Roman" w:hAnsi="Times New Roman" w:eastAsia="黑体" w:cs="Times New Roman"/>
          <w:b w:val="0"/>
          <w:bCs w:val="0"/>
          <w:color w:val="auto"/>
          <w:sz w:val="32"/>
          <w:szCs w:val="32"/>
        </w:rPr>
      </w:pPr>
      <w:r>
        <w:rPr>
          <w:rFonts w:hint="default" w:ascii="Times New Roman" w:hAnsi="Times New Roman" w:eastAsia="黑体" w:cs="Times New Roman"/>
          <w:b w:val="0"/>
          <w:bCs w:val="0"/>
          <w:color w:val="auto"/>
          <w:sz w:val="32"/>
          <w:szCs w:val="32"/>
          <w:lang w:val="en-US" w:eastAsia="zh-CN"/>
        </w:rPr>
        <w:t>六</w:t>
      </w:r>
      <w:r>
        <w:rPr>
          <w:rFonts w:hint="default" w:ascii="Times New Roman" w:hAnsi="Times New Roman" w:eastAsia="黑体" w:cs="Times New Roman"/>
          <w:b w:val="0"/>
          <w:bCs w:val="0"/>
          <w:color w:val="auto"/>
          <w:sz w:val="32"/>
          <w:szCs w:val="32"/>
        </w:rPr>
        <w:t>、付款方式：</w:t>
      </w:r>
    </w:p>
    <w:p w14:paraId="4145BCE1">
      <w:pPr>
        <w:keepNext w:val="0"/>
        <w:keepLines w:val="0"/>
        <w:pageBreakBefore w:val="0"/>
        <w:widowControl/>
        <w:numPr>
          <w:ilvl w:val="0"/>
          <w:numId w:val="0"/>
        </w:numPr>
        <w:kinsoku/>
        <w:wordWrap/>
        <w:overflowPunct/>
        <w:topLinePunct w:val="0"/>
        <w:autoSpaceDE/>
        <w:autoSpaceDN/>
        <w:bidi w:val="0"/>
        <w:adjustRightInd w:val="0"/>
        <w:snapToGrid w:val="0"/>
        <w:spacing w:line="500" w:lineRule="exact"/>
        <w:ind w:left="0" w:leftChars="0" w:firstLine="640" w:firstLineChars="200"/>
        <w:jc w:val="lef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工程进度款按工程实际进度拨付</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具体</w:t>
      </w:r>
      <w:r>
        <w:rPr>
          <w:rFonts w:hint="default" w:ascii="Times New Roman" w:hAnsi="Times New Roman" w:eastAsia="仿宋_GB2312" w:cs="Times New Roman"/>
          <w:sz w:val="32"/>
          <w:szCs w:val="32"/>
        </w:rPr>
        <w:t>按合同约定执行。</w:t>
      </w:r>
    </w:p>
    <w:p w14:paraId="2CB57356">
      <w:pPr>
        <w:keepNext w:val="0"/>
        <w:keepLines w:val="0"/>
        <w:pageBreakBefore w:val="0"/>
        <w:widowControl/>
        <w:numPr>
          <w:ilvl w:val="0"/>
          <w:numId w:val="0"/>
        </w:numPr>
        <w:kinsoku/>
        <w:wordWrap/>
        <w:overflowPunct/>
        <w:topLinePunct w:val="0"/>
        <w:autoSpaceDE/>
        <w:autoSpaceDN/>
        <w:bidi w:val="0"/>
        <w:adjustRightInd w:val="0"/>
        <w:snapToGrid w:val="0"/>
        <w:spacing w:line="500" w:lineRule="exact"/>
        <w:ind w:left="0" w:leftChars="0" w:firstLine="640" w:firstLineChars="200"/>
        <w:jc w:val="left"/>
        <w:textAlignment w:val="auto"/>
        <w:rPr>
          <w:rFonts w:hint="default" w:ascii="Times New Roman" w:hAnsi="Times New Roman" w:eastAsia="黑体" w:cs="Times New Roman"/>
          <w:b w:val="0"/>
          <w:bCs w:val="0"/>
          <w:color w:val="auto"/>
          <w:sz w:val="32"/>
          <w:szCs w:val="32"/>
          <w:lang w:eastAsia="zh-CN"/>
        </w:rPr>
      </w:pPr>
      <w:r>
        <w:rPr>
          <w:rFonts w:hint="default" w:ascii="Times New Roman" w:hAnsi="Times New Roman" w:eastAsia="黑体" w:cs="Times New Roman"/>
          <w:b w:val="0"/>
          <w:bCs w:val="0"/>
          <w:color w:val="auto"/>
          <w:kern w:val="2"/>
          <w:sz w:val="32"/>
          <w:szCs w:val="32"/>
          <w:lang w:val="en-US" w:eastAsia="zh-CN" w:bidi="ar-SA"/>
        </w:rPr>
        <w:t>七、其他</w:t>
      </w:r>
      <w:r>
        <w:rPr>
          <w:rFonts w:hint="default" w:ascii="Times New Roman" w:hAnsi="Times New Roman" w:eastAsia="黑体" w:cs="Times New Roman"/>
          <w:b w:val="0"/>
          <w:bCs w:val="0"/>
          <w:color w:val="auto"/>
          <w:sz w:val="32"/>
          <w:szCs w:val="32"/>
          <w:lang w:eastAsia="zh-CN"/>
        </w:rPr>
        <w:t>要求：</w:t>
      </w:r>
    </w:p>
    <w:p w14:paraId="6748B630">
      <w:pPr>
        <w:spacing w:line="600" w:lineRule="exact"/>
        <w:ind w:firstLine="640" w:firstLineChars="200"/>
        <w:jc w:val="left"/>
        <w:rPr>
          <w:rFonts w:hint="default" w:ascii="Times New Roman" w:hAnsi="Times New Roman" w:eastAsia="方正仿宋_GBK" w:cs="Times New Roman"/>
          <w:b w:val="0"/>
          <w:bCs w:val="0"/>
          <w:color w:val="auto"/>
          <w:kern w:val="21"/>
          <w:sz w:val="32"/>
          <w:szCs w:val="32"/>
          <w:lang w:val="en-US" w:eastAsia="zh-CN"/>
        </w:rPr>
      </w:pPr>
      <w:r>
        <w:rPr>
          <w:rFonts w:hint="default"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rPr>
        <w:t>报价要求：工程量清单以采购人提供的电子版工程量清单为准，请投标人根据采购人提供的工程量清单进行投标报价并编制投标报价文件，编制投标报价书时不得缺项漏项并完整响应提供的工程量清单内容。</w:t>
      </w:r>
    </w:p>
    <w:p w14:paraId="4CF287D6">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jc w:val="left"/>
        <w:textAlignment w:val="auto"/>
        <w:rPr>
          <w:rFonts w:hint="default" w:ascii="Times New Roman" w:hAnsi="Times New Roman" w:eastAsia="方正仿宋_GBK" w:cs="Times New Roman"/>
          <w:b w:val="0"/>
          <w:bCs w:val="0"/>
          <w:color w:val="auto"/>
          <w:kern w:val="21"/>
          <w:sz w:val="32"/>
          <w:szCs w:val="32"/>
          <w:lang w:val="en-US" w:eastAsia="zh-CN"/>
        </w:rPr>
      </w:pPr>
      <w:r>
        <w:rPr>
          <w:rFonts w:hint="default" w:ascii="Times New Roman" w:hAnsi="Times New Roman" w:eastAsia="方正仿宋_GBK" w:cs="Times New Roman"/>
          <w:b w:val="0"/>
          <w:bCs w:val="0"/>
          <w:color w:val="auto"/>
          <w:kern w:val="21"/>
          <w:sz w:val="32"/>
          <w:szCs w:val="32"/>
          <w:lang w:val="en-US" w:eastAsia="zh-CN"/>
        </w:rPr>
        <w:t>2.</w:t>
      </w:r>
      <w:r>
        <w:rPr>
          <w:rFonts w:hint="default" w:ascii="Times New Roman" w:hAnsi="Times New Roman" w:eastAsia="仿宋_GB2312" w:cs="Times New Roman"/>
          <w:sz w:val="32"/>
          <w:szCs w:val="32"/>
        </w:rPr>
        <w:t>为避免恶意竞价，</w:t>
      </w:r>
      <w:r>
        <w:rPr>
          <w:rFonts w:hint="default" w:ascii="Times New Roman" w:hAnsi="Times New Roman" w:eastAsia="仿宋_GB2312" w:cs="Times New Roman"/>
          <w:sz w:val="32"/>
          <w:szCs w:val="32"/>
          <w:lang w:val="en-US" w:eastAsia="zh-CN"/>
        </w:rPr>
        <w:t>确保项目实施质量，</w:t>
      </w:r>
      <w:r>
        <w:rPr>
          <w:rFonts w:hint="default" w:ascii="Times New Roman" w:hAnsi="Times New Roman" w:eastAsia="仿宋_GB2312" w:cs="Times New Roman"/>
          <w:sz w:val="32"/>
          <w:szCs w:val="32"/>
        </w:rPr>
        <w:t>竞价单位</w:t>
      </w:r>
      <w:r>
        <w:rPr>
          <w:rFonts w:hint="default" w:ascii="Times New Roman" w:hAnsi="Times New Roman" w:eastAsia="仿宋_GB2312" w:cs="Times New Roman"/>
          <w:sz w:val="32"/>
          <w:szCs w:val="32"/>
          <w:lang w:val="en-US" w:eastAsia="zh-CN"/>
        </w:rPr>
        <w:t>上报</w:t>
      </w:r>
      <w:r>
        <w:rPr>
          <w:rFonts w:hint="default" w:ascii="Times New Roman" w:hAnsi="Times New Roman" w:eastAsia="仿宋_GB2312" w:cs="Times New Roman"/>
          <w:sz w:val="32"/>
          <w:szCs w:val="32"/>
        </w:rPr>
        <w:t>竞价前</w:t>
      </w:r>
      <w:r>
        <w:rPr>
          <w:rFonts w:hint="default" w:ascii="Times New Roman" w:hAnsi="Times New Roman" w:eastAsia="仿宋_GB2312" w:cs="Times New Roman"/>
          <w:sz w:val="32"/>
          <w:szCs w:val="32"/>
          <w:lang w:val="en-US" w:eastAsia="zh-CN"/>
        </w:rPr>
        <w:t>必须</w:t>
      </w:r>
      <w:r>
        <w:rPr>
          <w:rFonts w:hint="default" w:ascii="Times New Roman" w:hAnsi="Times New Roman" w:eastAsia="仿宋_GB2312" w:cs="Times New Roman"/>
          <w:sz w:val="32"/>
          <w:szCs w:val="32"/>
        </w:rPr>
        <w:t>先按规定进行现场踏勘，</w:t>
      </w:r>
      <w:r>
        <w:rPr>
          <w:rFonts w:hint="default" w:ascii="Times New Roman" w:hAnsi="Times New Roman" w:eastAsia="仿宋_GB2312" w:cs="Times New Roman"/>
          <w:sz w:val="32"/>
          <w:szCs w:val="32"/>
          <w:lang w:val="en-US" w:eastAsia="zh-CN"/>
        </w:rPr>
        <w:t>充分了解</w:t>
      </w:r>
      <w:r>
        <w:rPr>
          <w:rFonts w:hint="default" w:ascii="Times New Roman" w:hAnsi="Times New Roman" w:eastAsia="方正仿宋_GBK" w:cs="Times New Roman"/>
          <w:b w:val="0"/>
          <w:bCs w:val="0"/>
          <w:color w:val="auto"/>
          <w:kern w:val="21"/>
          <w:sz w:val="32"/>
          <w:szCs w:val="32"/>
          <w:lang w:val="en-US" w:eastAsia="zh-CN"/>
        </w:rPr>
        <w:t>熟悉项目现场情况，包括项目使用场地的空间现状、施工条件及其他可能影响施工的其他干扰因素等，现场踏勘时间统一定为 2025年4月 5 日上午，过期不候，踏勘所产生的一切费用和安全由供应商自行承担。</w:t>
      </w:r>
      <w:r>
        <w:rPr>
          <w:rFonts w:hint="default" w:ascii="Times New Roman" w:hAnsi="Times New Roman" w:eastAsia="仿宋_GB2312" w:cs="Times New Roman"/>
          <w:sz w:val="32"/>
          <w:szCs w:val="32"/>
        </w:rPr>
        <w:t>现场踏勘证明须上传至电子卖场竞价平台，否则为无效投标。</w:t>
      </w:r>
    </w:p>
    <w:p w14:paraId="4BDB9B6E">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jc w:val="left"/>
        <w:textAlignment w:val="auto"/>
        <w:rPr>
          <w:rFonts w:hint="default" w:ascii="Times New Roman" w:hAnsi="Times New Roman" w:eastAsia="方正仿宋_GBK" w:cs="Times New Roman"/>
          <w:b w:val="0"/>
          <w:bCs w:val="0"/>
          <w:color w:val="auto"/>
          <w:kern w:val="21"/>
          <w:sz w:val="32"/>
          <w:szCs w:val="32"/>
          <w:lang w:val="en-US" w:eastAsia="zh-CN"/>
        </w:rPr>
      </w:pPr>
      <w:r>
        <w:rPr>
          <w:rFonts w:hint="default" w:ascii="Times New Roman" w:hAnsi="Times New Roman" w:eastAsia="方正仿宋_GBK" w:cs="Times New Roman"/>
          <w:b w:val="0"/>
          <w:bCs w:val="0"/>
          <w:color w:val="auto"/>
          <w:kern w:val="21"/>
          <w:sz w:val="32"/>
          <w:szCs w:val="32"/>
          <w:lang w:val="en-US" w:eastAsia="zh-CN"/>
        </w:rPr>
        <w:t>踏勘联系人：阿卜力米提·艾海提，15352633456。</w:t>
      </w:r>
    </w:p>
    <w:p w14:paraId="47D0BF51">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jc w:val="left"/>
        <w:textAlignment w:val="auto"/>
        <w:rPr>
          <w:rFonts w:hint="default" w:ascii="Times New Roman" w:hAnsi="Times New Roman" w:eastAsia="方正仿宋_GBK" w:cs="Times New Roman"/>
          <w:b w:val="0"/>
          <w:bCs w:val="0"/>
          <w:color w:val="auto"/>
          <w:kern w:val="21"/>
          <w:sz w:val="32"/>
          <w:szCs w:val="32"/>
          <w:lang w:val="en-US" w:eastAsia="zh-CN"/>
        </w:rPr>
      </w:pPr>
      <w:r>
        <w:rPr>
          <w:rFonts w:hint="default" w:ascii="Times New Roman" w:hAnsi="Times New Roman" w:eastAsia="方正仿宋_GBK" w:cs="Times New Roman"/>
          <w:b w:val="0"/>
          <w:bCs w:val="0"/>
          <w:color w:val="auto"/>
          <w:kern w:val="21"/>
          <w:sz w:val="32"/>
          <w:szCs w:val="32"/>
          <w:lang w:val="en-US" w:eastAsia="zh-CN"/>
        </w:rPr>
        <w:t>3.报价时应充分考虑各种不可预见因素及风险，各种确属实际发生的费用都应在报价中一并考虑。成交后不得以不完全了解项目施工现场情况为借口而做出额外费用索赔或延长工期等要求，对此采购人将不作任何考虑。</w:t>
      </w:r>
      <w:r>
        <w:rPr>
          <w:rFonts w:hint="default" w:ascii="Times New Roman" w:hAnsi="Times New Roman" w:eastAsia="仿宋_GB2312" w:cs="Times New Roman"/>
          <w:sz w:val="32"/>
          <w:szCs w:val="32"/>
        </w:rPr>
        <w:t>成交后，不得拒绝提供服务或放弃，违者将按程序上报相关部门，追究违约法律责任。</w:t>
      </w:r>
    </w:p>
    <w:p w14:paraId="41F51386">
      <w:pPr>
        <w:keepNext w:val="0"/>
        <w:keepLines w:val="0"/>
        <w:pageBreakBefore w:val="0"/>
        <w:widowControl/>
        <w:numPr>
          <w:ilvl w:val="0"/>
          <w:numId w:val="0"/>
        </w:numPr>
        <w:kinsoku/>
        <w:wordWrap/>
        <w:overflowPunct/>
        <w:topLinePunct w:val="0"/>
        <w:autoSpaceDE/>
        <w:autoSpaceDN/>
        <w:bidi w:val="0"/>
        <w:adjustRightInd w:val="0"/>
        <w:snapToGrid w:val="0"/>
        <w:spacing w:line="500" w:lineRule="exact"/>
        <w:ind w:firstLine="640" w:firstLineChars="200"/>
        <w:jc w:val="left"/>
        <w:textAlignment w:val="auto"/>
        <w:rPr>
          <w:rFonts w:hint="default" w:ascii="Times New Roman" w:hAnsi="Times New Roman" w:eastAsia="方正仿宋_GBK" w:cs="Times New Roman"/>
          <w:b w:val="0"/>
          <w:bCs w:val="0"/>
          <w:color w:val="auto"/>
          <w:sz w:val="32"/>
          <w:szCs w:val="32"/>
          <w:lang w:eastAsia="zh-CN"/>
        </w:rPr>
      </w:pPr>
      <w:r>
        <w:rPr>
          <w:rFonts w:hint="default" w:ascii="Times New Roman" w:hAnsi="Times New Roman" w:eastAsia="方正仿宋_GBK" w:cs="Times New Roman"/>
          <w:b w:val="0"/>
          <w:bCs w:val="0"/>
          <w:color w:val="auto"/>
          <w:kern w:val="21"/>
          <w:sz w:val="32"/>
          <w:szCs w:val="32"/>
          <w:lang w:val="en-US" w:eastAsia="zh-CN"/>
        </w:rPr>
        <w:t>4.</w:t>
      </w:r>
      <w:r>
        <w:rPr>
          <w:rFonts w:hint="default" w:ascii="Times New Roman" w:hAnsi="Times New Roman" w:eastAsia="方正仿宋_GBK" w:cs="Times New Roman"/>
          <w:b w:val="0"/>
          <w:bCs w:val="0"/>
          <w:color w:val="auto"/>
          <w:kern w:val="21"/>
          <w:sz w:val="32"/>
          <w:szCs w:val="32"/>
        </w:rPr>
        <w:t>报价包含设计、人工、材料、交通、食宿、运输</w:t>
      </w:r>
      <w:r>
        <w:rPr>
          <w:rFonts w:hint="default" w:ascii="Times New Roman" w:hAnsi="Times New Roman" w:eastAsia="方正仿宋_GBK" w:cs="Times New Roman"/>
          <w:b w:val="0"/>
          <w:bCs w:val="0"/>
          <w:color w:val="auto"/>
          <w:kern w:val="21"/>
          <w:sz w:val="32"/>
          <w:szCs w:val="32"/>
          <w:lang w:eastAsia="zh-CN"/>
        </w:rPr>
        <w:t>、税费</w:t>
      </w:r>
      <w:r>
        <w:rPr>
          <w:rFonts w:hint="default" w:ascii="Times New Roman" w:hAnsi="Times New Roman" w:eastAsia="方正仿宋_GBK" w:cs="Times New Roman"/>
          <w:b w:val="0"/>
          <w:bCs w:val="0"/>
          <w:color w:val="auto"/>
          <w:kern w:val="21"/>
          <w:sz w:val="32"/>
          <w:szCs w:val="32"/>
        </w:rPr>
        <w:t>等一切费用，</w:t>
      </w:r>
      <w:r>
        <w:rPr>
          <w:rFonts w:hint="default" w:ascii="Times New Roman" w:hAnsi="Times New Roman" w:eastAsia="方正仿宋_GBK" w:cs="Times New Roman"/>
          <w:b w:val="0"/>
          <w:bCs w:val="0"/>
          <w:color w:val="auto"/>
          <w:sz w:val="32"/>
          <w:szCs w:val="32"/>
        </w:rPr>
        <w:t>报价总金额不得超过项目预算；</w:t>
      </w:r>
    </w:p>
    <w:p w14:paraId="217E3D3B">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jc w:val="left"/>
        <w:textAlignment w:val="auto"/>
        <w:rPr>
          <w:rFonts w:hint="default" w:ascii="Times New Roman" w:hAnsi="Times New Roman" w:eastAsia="方正仿宋_GBK" w:cs="Times New Roman"/>
          <w:b w:val="0"/>
          <w:bCs w:val="0"/>
          <w:color w:val="auto"/>
          <w:kern w:val="21"/>
          <w:sz w:val="32"/>
          <w:szCs w:val="32"/>
        </w:rPr>
      </w:pPr>
      <w:r>
        <w:rPr>
          <w:rFonts w:hint="default" w:ascii="Times New Roman" w:hAnsi="Times New Roman" w:eastAsia="方正仿宋_GBK" w:cs="Times New Roman"/>
          <w:b w:val="0"/>
          <w:bCs w:val="0"/>
          <w:color w:val="auto"/>
          <w:kern w:val="21"/>
          <w:sz w:val="32"/>
          <w:szCs w:val="32"/>
          <w:lang w:val="en-US" w:eastAsia="zh-CN"/>
        </w:rPr>
        <w:t>5</w:t>
      </w:r>
      <w:r>
        <w:rPr>
          <w:rFonts w:hint="default" w:ascii="Times New Roman" w:hAnsi="Times New Roman" w:eastAsia="方正仿宋_GBK" w:cs="Times New Roman"/>
          <w:b w:val="0"/>
          <w:bCs w:val="0"/>
          <w:color w:val="auto"/>
          <w:kern w:val="21"/>
          <w:sz w:val="32"/>
          <w:szCs w:val="32"/>
        </w:rPr>
        <w:t>.供应商应确保竞价上传响应文件的真实性、完整性和准确性。</w:t>
      </w:r>
    </w:p>
    <w:p w14:paraId="46F92EA3">
      <w:pPr>
        <w:spacing w:line="578" w:lineRule="exact"/>
        <w:ind w:firstLine="640"/>
        <w:rPr>
          <w:rFonts w:hint="default" w:ascii="Times New Roman" w:hAnsi="Times New Roman" w:eastAsia="方正仿宋_GBK" w:cs="Times New Roman"/>
          <w:kern w:val="0"/>
          <w:sz w:val="32"/>
          <w:szCs w:val="32"/>
          <w:shd w:val="clear" w:color="auto" w:fill="FFFFFF"/>
        </w:rPr>
      </w:pPr>
    </w:p>
    <w:p w14:paraId="4551C9A2">
      <w:pPr>
        <w:spacing w:line="578" w:lineRule="exact"/>
        <w:ind w:firstLine="640"/>
        <w:rPr>
          <w:rFonts w:hint="default" w:ascii="Times New Roman" w:hAnsi="Times New Roman" w:eastAsia="方正仿宋_GBK" w:cs="Times New Roman"/>
          <w:kern w:val="0"/>
          <w:sz w:val="32"/>
          <w:szCs w:val="32"/>
          <w:shd w:val="clear" w:color="auto" w:fill="FFFFFF"/>
        </w:rPr>
      </w:pPr>
    </w:p>
    <w:p w14:paraId="5F5CB86B">
      <w:pPr>
        <w:spacing w:line="578" w:lineRule="exact"/>
        <w:ind w:firstLine="640"/>
        <w:rPr>
          <w:rFonts w:hint="default" w:ascii="Times New Roman" w:hAnsi="Times New Roman" w:eastAsia="方正仿宋_GBK" w:cs="Times New Roman"/>
          <w:kern w:val="0"/>
          <w:sz w:val="32"/>
          <w:szCs w:val="32"/>
          <w:shd w:val="clear" w:color="auto" w:fill="FFFFFF"/>
        </w:rPr>
      </w:pPr>
    </w:p>
    <w:p w14:paraId="2F83EFF2">
      <w:pPr>
        <w:spacing w:line="578" w:lineRule="exact"/>
        <w:ind w:firstLine="640"/>
        <w:rPr>
          <w:rFonts w:hint="default" w:ascii="Times New Roman" w:hAnsi="Times New Roman" w:eastAsia="方正仿宋_GBK" w:cs="Times New Roman"/>
          <w:kern w:val="0"/>
          <w:sz w:val="32"/>
          <w:szCs w:val="32"/>
          <w:shd w:val="clear" w:color="auto" w:fill="FFFFFF"/>
        </w:rPr>
      </w:pPr>
    </w:p>
    <w:p w14:paraId="682E7B68">
      <w:pPr>
        <w:spacing w:line="578" w:lineRule="exact"/>
        <w:ind w:firstLine="640"/>
        <w:rPr>
          <w:rFonts w:hint="default" w:ascii="Times New Roman" w:hAnsi="Times New Roman" w:eastAsia="方正仿宋_GBK" w:cs="Times New Roman"/>
          <w:kern w:val="0"/>
          <w:sz w:val="32"/>
          <w:szCs w:val="32"/>
          <w:shd w:val="clear" w:color="auto" w:fill="FFFFFF"/>
          <w:lang w:val="en-US" w:eastAsia="zh-CN"/>
        </w:rPr>
      </w:pPr>
    </w:p>
    <w:p w14:paraId="4ADB84C6">
      <w:pPr>
        <w:pStyle w:val="6"/>
        <w:rPr>
          <w:rFonts w:hint="default" w:ascii="Times New Roman" w:hAnsi="Times New Roman" w:cs="Times New Roman"/>
        </w:rPr>
      </w:pPr>
    </w:p>
    <w:p w14:paraId="01361E76">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jc w:val="left"/>
        <w:textAlignment w:val="auto"/>
        <w:rPr>
          <w:rFonts w:hint="default" w:ascii="Times New Roman" w:hAnsi="Times New Roman" w:eastAsia="方正仿宋_GBK" w:cs="Times New Roman"/>
          <w:b w:val="0"/>
          <w:bCs w:val="0"/>
          <w:color w:val="auto"/>
          <w:kern w:val="21"/>
          <w:sz w:val="32"/>
          <w:szCs w:val="32"/>
        </w:rPr>
      </w:pPr>
    </w:p>
    <w:p w14:paraId="62A21377">
      <w:pPr>
        <w:keepNext w:val="0"/>
        <w:keepLines w:val="0"/>
        <w:pageBreakBefore w:val="0"/>
        <w:numPr>
          <w:ilvl w:val="0"/>
          <w:numId w:val="0"/>
        </w:numPr>
        <w:kinsoku/>
        <w:wordWrap/>
        <w:overflowPunct/>
        <w:topLinePunct w:val="0"/>
        <w:autoSpaceDE/>
        <w:autoSpaceDN/>
        <w:bidi w:val="0"/>
        <w:spacing w:line="500" w:lineRule="exact"/>
        <w:ind w:firstLine="640" w:firstLineChars="200"/>
        <w:textAlignment w:val="auto"/>
        <w:rPr>
          <w:rFonts w:hint="default" w:ascii="Times New Roman" w:hAnsi="Times New Roman" w:eastAsia="仿宋" w:cs="Times New Roman"/>
          <w:b w:val="0"/>
          <w:bCs w:val="0"/>
          <w:color w:val="auto"/>
          <w:sz w:val="32"/>
          <w:szCs w:val="32"/>
        </w:rPr>
      </w:pPr>
    </w:p>
    <w:p w14:paraId="00A7F669">
      <w:pPr>
        <w:keepNext w:val="0"/>
        <w:keepLines w:val="0"/>
        <w:pageBreakBefore w:val="0"/>
        <w:numPr>
          <w:ilvl w:val="0"/>
          <w:numId w:val="0"/>
        </w:numPr>
        <w:kinsoku/>
        <w:wordWrap/>
        <w:overflowPunct/>
        <w:topLinePunct w:val="0"/>
        <w:autoSpaceDE/>
        <w:autoSpaceDN/>
        <w:bidi w:val="0"/>
        <w:spacing w:line="500" w:lineRule="exact"/>
        <w:ind w:firstLine="640" w:firstLineChars="200"/>
        <w:textAlignment w:val="auto"/>
        <w:rPr>
          <w:rFonts w:hint="default" w:ascii="Times New Roman" w:hAnsi="Times New Roman" w:eastAsia="黑体" w:cs="Times New Roman"/>
          <w:b w:val="0"/>
          <w:bCs w:val="0"/>
          <w:color w:val="auto"/>
          <w:sz w:val="32"/>
          <w:szCs w:val="32"/>
        </w:rPr>
      </w:pPr>
    </w:p>
    <w:p w14:paraId="3C832AD6">
      <w:pPr>
        <w:keepNext w:val="0"/>
        <w:keepLines w:val="0"/>
        <w:pageBreakBefore w:val="0"/>
        <w:numPr>
          <w:ilvl w:val="0"/>
          <w:numId w:val="0"/>
        </w:numPr>
        <w:kinsoku/>
        <w:wordWrap/>
        <w:overflowPunct/>
        <w:topLinePunct w:val="0"/>
        <w:autoSpaceDE/>
        <w:autoSpaceDN/>
        <w:bidi w:val="0"/>
        <w:spacing w:line="500" w:lineRule="exact"/>
        <w:textAlignment w:val="auto"/>
        <w:rPr>
          <w:rFonts w:hint="default" w:ascii="Times New Roman" w:hAnsi="Times New Roman" w:eastAsia="黑体" w:cs="Times New Roman"/>
          <w:b w:val="0"/>
          <w:bCs w:val="0"/>
          <w:color w:val="auto"/>
          <w:sz w:val="32"/>
          <w:szCs w:val="32"/>
        </w:rPr>
      </w:pPr>
    </w:p>
    <w:p w14:paraId="5E3639B2">
      <w:pPr>
        <w:keepNext w:val="0"/>
        <w:keepLines w:val="0"/>
        <w:pageBreakBefore w:val="0"/>
        <w:numPr>
          <w:ilvl w:val="0"/>
          <w:numId w:val="0"/>
        </w:numPr>
        <w:kinsoku/>
        <w:wordWrap/>
        <w:overflowPunct/>
        <w:topLinePunct w:val="0"/>
        <w:autoSpaceDE/>
        <w:autoSpaceDN/>
        <w:bidi w:val="0"/>
        <w:spacing w:line="500" w:lineRule="exact"/>
        <w:textAlignment w:val="auto"/>
        <w:rPr>
          <w:rFonts w:hint="default" w:ascii="Times New Roman" w:hAnsi="Times New Roman" w:eastAsia="黑体" w:cs="Times New Roman"/>
          <w:b w:val="0"/>
          <w:bCs w:val="0"/>
          <w:color w:val="auto"/>
          <w:sz w:val="32"/>
          <w:szCs w:val="32"/>
        </w:rPr>
      </w:pPr>
    </w:p>
    <w:p w14:paraId="3F7F4F33">
      <w:pPr>
        <w:keepNext w:val="0"/>
        <w:keepLines w:val="0"/>
        <w:pageBreakBefore w:val="0"/>
        <w:numPr>
          <w:ilvl w:val="0"/>
          <w:numId w:val="0"/>
        </w:numPr>
        <w:kinsoku/>
        <w:wordWrap/>
        <w:overflowPunct/>
        <w:topLinePunct w:val="0"/>
        <w:autoSpaceDE/>
        <w:autoSpaceDN/>
        <w:bidi w:val="0"/>
        <w:spacing w:line="500" w:lineRule="exact"/>
        <w:textAlignment w:val="auto"/>
        <w:rPr>
          <w:rFonts w:hint="default" w:ascii="Times New Roman" w:hAnsi="Times New Roman" w:eastAsia="黑体" w:cs="Times New Roman"/>
          <w:b w:val="0"/>
          <w:bCs w:val="0"/>
          <w:color w:val="auto"/>
          <w:sz w:val="32"/>
          <w:szCs w:val="32"/>
        </w:rPr>
      </w:pPr>
    </w:p>
    <w:p w14:paraId="11B390E9">
      <w:pPr>
        <w:keepNext w:val="0"/>
        <w:keepLines w:val="0"/>
        <w:pageBreakBefore w:val="0"/>
        <w:numPr>
          <w:ilvl w:val="0"/>
          <w:numId w:val="0"/>
        </w:numPr>
        <w:kinsoku/>
        <w:wordWrap/>
        <w:overflowPunct/>
        <w:topLinePunct w:val="0"/>
        <w:autoSpaceDE/>
        <w:autoSpaceDN/>
        <w:bidi w:val="0"/>
        <w:spacing w:line="500" w:lineRule="exact"/>
        <w:textAlignment w:val="auto"/>
        <w:rPr>
          <w:rFonts w:hint="default" w:ascii="Times New Roman" w:hAnsi="Times New Roman" w:eastAsia="黑体" w:cs="Times New Roman"/>
          <w:b w:val="0"/>
          <w:bCs w:val="0"/>
          <w:color w:val="auto"/>
          <w:sz w:val="32"/>
          <w:szCs w:val="32"/>
        </w:rPr>
      </w:pPr>
    </w:p>
    <w:p w14:paraId="15A0E0CA">
      <w:pPr>
        <w:rPr>
          <w:rFonts w:hint="default" w:ascii="Times New Roman" w:hAnsi="Times New Roman" w:cs="Times New Roman"/>
          <w:lang w:val="en-US" w:eastAsia="zh-CN"/>
        </w:rPr>
      </w:pPr>
    </w:p>
    <w:p w14:paraId="39DEBA76">
      <w:pPr>
        <w:rPr>
          <w:rFonts w:hint="default" w:ascii="Times New Roman" w:hAnsi="Times New Roman" w:cs="Times New Roma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2"/>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auto"/>
    <w:pitch w:val="default"/>
    <w:sig w:usb0="800002BF" w:usb1="38CF7CFA" w:usb2="00000016" w:usb3="00000000" w:csb0="00040001" w:csb1="00000000"/>
  </w:font>
  <w:font w:name="方正仿宋_GBK">
    <w:panose1 w:val="02000000000000000000"/>
    <w:charset w:val="86"/>
    <w:family w:val="script"/>
    <w:pitch w:val="default"/>
    <w:sig w:usb0="A00002BF" w:usb1="38CF7CFA" w:usb2="00082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716300C"/>
    <w:rsid w:val="04AB1DE0"/>
    <w:rsid w:val="05590B54"/>
    <w:rsid w:val="09C32C91"/>
    <w:rsid w:val="0A220AAD"/>
    <w:rsid w:val="0BBB2DCC"/>
    <w:rsid w:val="0E280947"/>
    <w:rsid w:val="107B7E97"/>
    <w:rsid w:val="1E4A2CD4"/>
    <w:rsid w:val="1ED761AD"/>
    <w:rsid w:val="2142435A"/>
    <w:rsid w:val="219D26B3"/>
    <w:rsid w:val="25B5026A"/>
    <w:rsid w:val="28BE0B56"/>
    <w:rsid w:val="2B413784"/>
    <w:rsid w:val="2B9F159F"/>
    <w:rsid w:val="2DF45796"/>
    <w:rsid w:val="30125257"/>
    <w:rsid w:val="313D27D5"/>
    <w:rsid w:val="34661D88"/>
    <w:rsid w:val="34D00132"/>
    <w:rsid w:val="37F7095F"/>
    <w:rsid w:val="39FA7638"/>
    <w:rsid w:val="3CA15054"/>
    <w:rsid w:val="3DCD7770"/>
    <w:rsid w:val="3E5E705F"/>
    <w:rsid w:val="3F781291"/>
    <w:rsid w:val="40674EB6"/>
    <w:rsid w:val="41980AAB"/>
    <w:rsid w:val="42EF5206"/>
    <w:rsid w:val="438A6A5F"/>
    <w:rsid w:val="48AC73E4"/>
    <w:rsid w:val="4CAE3FDC"/>
    <w:rsid w:val="4DFF3C28"/>
    <w:rsid w:val="4FE02B99"/>
    <w:rsid w:val="51052FD2"/>
    <w:rsid w:val="516D26A7"/>
    <w:rsid w:val="52BA32C7"/>
    <w:rsid w:val="53DC46A3"/>
    <w:rsid w:val="56BF7C5F"/>
    <w:rsid w:val="578D15B1"/>
    <w:rsid w:val="58FB67C7"/>
    <w:rsid w:val="5C1C2629"/>
    <w:rsid w:val="5CA4708A"/>
    <w:rsid w:val="5CA54B0C"/>
    <w:rsid w:val="633B3EA0"/>
    <w:rsid w:val="6716300C"/>
    <w:rsid w:val="67F8095C"/>
    <w:rsid w:val="68B172D0"/>
    <w:rsid w:val="6EA0700B"/>
    <w:rsid w:val="6FDF7997"/>
    <w:rsid w:val="702F0A1B"/>
    <w:rsid w:val="74B62489"/>
    <w:rsid w:val="768B0D8B"/>
    <w:rsid w:val="782B18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9"/>
    <w:pPr>
      <w:keepNext/>
      <w:jc w:val="center"/>
      <w:outlineLvl w:val="0"/>
    </w:pPr>
    <w:rPr>
      <w:rFonts w:ascii="Times New Roman" w:hAnsi="Times New Roman"/>
      <w:sz w:val="20"/>
      <w:szCs w:val="20"/>
    </w:rPr>
  </w:style>
  <w:style w:type="paragraph" w:styleId="2">
    <w:name w:val="heading 2"/>
    <w:basedOn w:val="1"/>
    <w:next w:val="1"/>
    <w:qFormat/>
    <w:uiPriority w:val="0"/>
    <w:pPr>
      <w:keepNext/>
      <w:keepLines/>
      <w:spacing w:before="260" w:beforeLines="0" w:beforeAutospacing="0" w:after="260" w:afterLines="0" w:afterAutospacing="0" w:line="413" w:lineRule="auto"/>
      <w:outlineLvl w:val="1"/>
    </w:pPr>
    <w:rPr>
      <w:rFonts w:ascii="Cambria" w:hAnsi="Cambria" w:eastAsia="宋体"/>
      <w:b/>
      <w:sz w:val="32"/>
    </w:rPr>
  </w:style>
  <w:style w:type="character" w:default="1" w:styleId="9">
    <w:name w:val="Default Paragraph Font"/>
    <w:semiHidden/>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4">
    <w:name w:val="Body Text Indent"/>
    <w:basedOn w:val="1"/>
    <w:next w:val="1"/>
    <w:qFormat/>
    <w:uiPriority w:val="0"/>
    <w:pPr>
      <w:spacing w:after="120"/>
      <w:ind w:left="420" w:leftChars="200"/>
    </w:p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Body Text First Indent 2"/>
    <w:basedOn w:val="4"/>
    <w:next w:val="7"/>
    <w:qFormat/>
    <w:uiPriority w:val="0"/>
    <w:pPr>
      <w:ind w:firstLine="420" w:firstLineChars="200"/>
    </w:pPr>
  </w:style>
  <w:style w:type="paragraph" w:customStyle="1" w:styleId="7">
    <w:name w:val="正文1"/>
    <w:qFormat/>
    <w:uiPriority w:val="0"/>
    <w:pPr>
      <w:widowControl w:val="0"/>
      <w:adjustRightInd w:val="0"/>
      <w:spacing w:line="312" w:lineRule="atLeast"/>
      <w:jc w:val="both"/>
      <w:textAlignment w:val="baseline"/>
    </w:pPr>
    <w:rPr>
      <w:rFonts w:ascii="宋体" w:hAnsi="Times New Roman" w:eastAsia="Times New Roman" w:cs="Times New Roman"/>
      <w:sz w:val="34"/>
      <w:lang w:val="en-US" w:eastAsia="zh-CN" w:bidi="ar-SA"/>
    </w:rPr>
  </w:style>
  <w:style w:type="paragraph" w:styleId="10">
    <w:name w:val="List Paragraph"/>
    <w:basedOn w:val="1"/>
    <w:qFormat/>
    <w:uiPriority w:val="34"/>
    <w:pPr>
      <w:ind w:firstLine="420" w:firstLineChars="200"/>
    </w:pPr>
  </w:style>
  <w:style w:type="paragraph" w:customStyle="1" w:styleId="11">
    <w:name w:val="TOC 标题1"/>
    <w:basedOn w:val="3"/>
    <w:next w:val="1"/>
    <w:autoRedefine/>
    <w:unhideWhenUsed/>
    <w:qFormat/>
    <w:uiPriority w:val="39"/>
    <w:pPr>
      <w:keepLines/>
      <w:widowControl/>
      <w:spacing w:before="480" w:line="276" w:lineRule="auto"/>
      <w:jc w:val="left"/>
      <w:outlineLvl w:val="9"/>
    </w:pPr>
    <w:rPr>
      <w:rFonts w:ascii="Cambria" w:hAnsi="Cambria" w:eastAsia="宋体" w:cs="Times New Roman"/>
      <w:color w:val="366091"/>
      <w:kern w:val="0"/>
      <w:sz w:val="28"/>
      <w:szCs w:val="2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9</TotalTime>
  <ScaleCrop>false</ScaleCrop>
  <LinksUpToDate>false</LinksUpToDate>
  <CharactersWithSpaces>0</CharactersWithSpaces>
  <Application>WPS Office_12.8.2.18606_F1E327BC-269C-435d-A152-05C5408002CA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2025-04-02T14:38:00Z</dcterms:created>
  <dc:creator>执迷不悟</dc:creator>
  <cp:lastModifiedBy>执迷不悟</cp:lastModifiedBy>
  <cp:lastPrinted>2025-04-03T05:22:00Z</cp:lastPrinted>
  <dcterms:modified xsi:type="dcterms:W3CDTF">2025-04-03T09:22:05Z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2052-12.8.2.18606</vt:lpwstr>
  </property>
  <property fmtid="{D5CDD505-2E9C-101B-9397-08002B2CF9AE}" pid="3" name="ICV">
    <vt:lpwstr>C1C97C8F868D45AE809451D1EB673AB3_11</vt:lpwstr>
  </property>
</Properties>
</file>