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D1479">
      <w:pPr>
        <w:spacing w:before="156" w:beforeLines="50" w:after="156" w:afterLines="50" w:line="360" w:lineRule="atLeast"/>
        <w:ind w:firstLine="1758" w:firstLineChars="398"/>
        <w:rPr>
          <w:rFonts w:ascii="Arial" w:hAnsi="宋体" w:cs="Arial"/>
          <w:b/>
          <w:sz w:val="44"/>
          <w:szCs w:val="44"/>
        </w:rPr>
      </w:pPr>
      <w:bookmarkStart w:id="0" w:name="_Toc381021305"/>
      <w:bookmarkStart w:id="1" w:name="_Toc458610248"/>
      <w:bookmarkStart w:id="2" w:name="_Toc423284367"/>
      <w:bookmarkStart w:id="3" w:name="_Toc423419214"/>
      <w:bookmarkStart w:id="4" w:name="_Toc361234028"/>
      <w:bookmarkStart w:id="5" w:name="_Toc423284505"/>
      <w:r>
        <w:rPr>
          <w:rFonts w:hint="eastAsia" w:ascii="Arial" w:hAnsi="宋体" w:cs="Arial"/>
          <w:b/>
          <w:sz w:val="44"/>
          <w:szCs w:val="44"/>
          <w:lang w:val="en-US" w:eastAsia="zh-CN"/>
        </w:rPr>
        <w:t>档案设备</w:t>
      </w:r>
      <w:r>
        <w:rPr>
          <w:rFonts w:hint="eastAsia" w:ascii="Arial" w:hAnsi="宋体" w:cs="Arial"/>
          <w:b/>
          <w:sz w:val="44"/>
          <w:szCs w:val="44"/>
        </w:rPr>
        <w:t>采购</w:t>
      </w:r>
      <w:r>
        <w:rPr>
          <w:rFonts w:hint="eastAsia" w:ascii="Arial" w:hAnsi="宋体" w:cs="Arial"/>
          <w:b/>
          <w:sz w:val="44"/>
          <w:szCs w:val="44"/>
          <w:lang w:val="en-US" w:eastAsia="zh-CN"/>
        </w:rPr>
        <w:t>项目</w:t>
      </w:r>
      <w:r>
        <w:rPr>
          <w:rFonts w:hint="eastAsia" w:ascii="Arial" w:hAnsi="宋体" w:cs="Arial"/>
          <w:b/>
          <w:sz w:val="44"/>
          <w:szCs w:val="44"/>
        </w:rPr>
        <w:t>参数要求</w:t>
      </w:r>
    </w:p>
    <w:p w14:paraId="32E6B7EA">
      <w:pPr>
        <w:pStyle w:val="9"/>
        <w:numPr>
          <w:ilvl w:val="0"/>
          <w:numId w:val="0"/>
        </w:numPr>
        <w:bidi w:val="0"/>
        <w:ind w:leftChars="0"/>
        <w:rPr>
          <w:rStyle w:val="56"/>
          <w:rFonts w:hint="eastAsia" w:ascii="Times New Roman" w:hAnsi="Times New Roman" w:eastAsia="宋体" w:cs="Times New Roman"/>
          <w:b/>
          <w:bCs/>
          <w:lang w:val="zh-CN" w:eastAsia="zh-CN"/>
        </w:rPr>
      </w:pPr>
      <w:r>
        <w:rPr>
          <w:rStyle w:val="56"/>
          <w:rFonts w:hint="eastAsia" w:ascii="Times New Roman" w:hAnsi="Times New Roman" w:eastAsia="宋体" w:cs="Times New Roman"/>
          <w:b/>
          <w:bCs/>
          <w:lang w:val="zh-CN" w:eastAsia="zh-CN"/>
        </w:rPr>
        <w:t>一、参数及要求</w:t>
      </w:r>
    </w:p>
    <w:tbl>
      <w:tblPr>
        <w:tblStyle w:val="38"/>
        <w:tblW w:w="902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99"/>
        <w:gridCol w:w="1920"/>
        <w:gridCol w:w="2417"/>
        <w:gridCol w:w="1200"/>
        <w:gridCol w:w="1455"/>
        <w:gridCol w:w="1436"/>
      </w:tblGrid>
      <w:tr w14:paraId="09DD1B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4" w:hRule="atLeast"/>
          <w:jc w:val="center"/>
        </w:trPr>
        <w:tc>
          <w:tcPr>
            <w:tcW w:w="599" w:type="dxa"/>
            <w:tcBorders>
              <w:top w:val="single" w:color="auto" w:sz="12" w:space="0"/>
              <w:left w:val="single" w:color="auto" w:sz="12" w:space="0"/>
              <w:bottom w:val="single" w:color="auto" w:sz="8" w:space="0"/>
              <w:right w:val="single" w:color="auto" w:sz="8" w:space="0"/>
            </w:tcBorders>
            <w:noWrap w:val="0"/>
            <w:vAlign w:val="center"/>
          </w:tcPr>
          <w:p w14:paraId="373BB5D2">
            <w:pPr>
              <w:spacing w:line="360" w:lineRule="atLeas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类号</w:t>
            </w:r>
          </w:p>
        </w:tc>
        <w:tc>
          <w:tcPr>
            <w:tcW w:w="1920" w:type="dxa"/>
            <w:tcBorders>
              <w:top w:val="single" w:color="auto" w:sz="12" w:space="0"/>
              <w:left w:val="single" w:color="auto" w:sz="8" w:space="0"/>
              <w:bottom w:val="single" w:color="auto" w:sz="8" w:space="0"/>
              <w:right w:val="single" w:color="auto" w:sz="8" w:space="0"/>
            </w:tcBorders>
            <w:noWrap w:val="0"/>
            <w:vAlign w:val="center"/>
          </w:tcPr>
          <w:p w14:paraId="38F55643">
            <w:pPr>
              <w:spacing w:line="360" w:lineRule="atLeast"/>
              <w:ind w:left="0" w:leftChars="0" w:firstLine="240" w:firstLineChars="1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产品名称</w:t>
            </w:r>
          </w:p>
        </w:tc>
        <w:tc>
          <w:tcPr>
            <w:tcW w:w="2417" w:type="dxa"/>
            <w:tcBorders>
              <w:top w:val="single" w:color="auto" w:sz="12" w:space="0"/>
              <w:left w:val="single" w:color="auto" w:sz="8" w:space="0"/>
              <w:bottom w:val="single" w:color="auto" w:sz="8" w:space="0"/>
              <w:right w:val="single" w:color="auto" w:sz="8" w:space="0"/>
            </w:tcBorders>
            <w:noWrap w:val="0"/>
            <w:vAlign w:val="center"/>
          </w:tcPr>
          <w:p w14:paraId="3D78AC11">
            <w:pPr>
              <w:spacing w:line="360" w:lineRule="atLeas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规格参数（mm）</w:t>
            </w:r>
          </w:p>
        </w:tc>
        <w:tc>
          <w:tcPr>
            <w:tcW w:w="1200" w:type="dxa"/>
            <w:tcBorders>
              <w:top w:val="single" w:color="auto" w:sz="12" w:space="0"/>
              <w:left w:val="single" w:color="auto" w:sz="8" w:space="0"/>
              <w:bottom w:val="single" w:color="auto" w:sz="8" w:space="0"/>
              <w:right w:val="single" w:color="auto" w:sz="8" w:space="0"/>
            </w:tcBorders>
            <w:noWrap w:val="0"/>
            <w:vAlign w:val="center"/>
          </w:tcPr>
          <w:p w14:paraId="0453CAF5">
            <w:pPr>
              <w:spacing w:line="360" w:lineRule="atLeast"/>
              <w:ind w:left="0" w:leftChars="0" w:firstLine="240" w:firstLineChars="1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455" w:type="dxa"/>
            <w:tcBorders>
              <w:top w:val="single" w:color="auto" w:sz="12" w:space="0"/>
              <w:left w:val="single" w:color="auto" w:sz="8" w:space="0"/>
              <w:bottom w:val="single" w:color="auto" w:sz="8" w:space="0"/>
              <w:right w:val="single" w:color="auto" w:sz="12" w:space="0"/>
            </w:tcBorders>
            <w:noWrap w:val="0"/>
            <w:vAlign w:val="center"/>
          </w:tcPr>
          <w:p w14:paraId="793AFBBF">
            <w:pPr>
              <w:spacing w:line="360" w:lineRule="atLeast"/>
              <w:ind w:left="0" w:leftChars="0" w:firstLine="0" w:firstLineChars="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单价（元）</w:t>
            </w:r>
          </w:p>
        </w:tc>
        <w:tc>
          <w:tcPr>
            <w:tcW w:w="1436" w:type="dxa"/>
            <w:tcBorders>
              <w:top w:val="single" w:color="auto" w:sz="12" w:space="0"/>
              <w:left w:val="single" w:color="auto" w:sz="8" w:space="0"/>
              <w:bottom w:val="single" w:color="auto" w:sz="8" w:space="0"/>
              <w:right w:val="single" w:color="auto" w:sz="12" w:space="0"/>
            </w:tcBorders>
            <w:noWrap w:val="0"/>
            <w:vAlign w:val="center"/>
          </w:tcPr>
          <w:p w14:paraId="551ACC43">
            <w:pPr>
              <w:spacing w:line="360" w:lineRule="atLeast"/>
              <w:ind w:left="0" w:leftChars="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合计（元）</w:t>
            </w:r>
          </w:p>
        </w:tc>
      </w:tr>
      <w:tr w14:paraId="337FBE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599" w:type="dxa"/>
            <w:tcBorders>
              <w:top w:val="single" w:color="auto" w:sz="8" w:space="0"/>
              <w:left w:val="single" w:color="auto" w:sz="12" w:space="0"/>
              <w:bottom w:val="single" w:color="auto" w:sz="8" w:space="0"/>
              <w:right w:val="single" w:color="auto" w:sz="8" w:space="0"/>
            </w:tcBorders>
            <w:noWrap w:val="0"/>
            <w:vAlign w:val="center"/>
          </w:tcPr>
          <w:p w14:paraId="62E67DD4">
            <w:pPr>
              <w:spacing w:line="360" w:lineRule="atLeas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920" w:type="dxa"/>
            <w:tcBorders>
              <w:top w:val="single" w:color="auto" w:sz="8" w:space="0"/>
              <w:left w:val="single" w:color="auto" w:sz="8" w:space="0"/>
              <w:bottom w:val="single" w:color="auto" w:sz="8" w:space="0"/>
              <w:right w:val="single" w:color="auto" w:sz="8" w:space="0"/>
            </w:tcBorders>
            <w:noWrap w:val="0"/>
            <w:vAlign w:val="center"/>
          </w:tcPr>
          <w:p w14:paraId="22907F5D">
            <w:pPr>
              <w:spacing w:line="360" w:lineRule="atLeast"/>
              <w:ind w:left="0" w:leftChars="0" w:firstLine="240" w:firstLineChars="100"/>
              <w:jc w:val="both"/>
              <w:rPr>
                <w:rFonts w:hint="eastAsia" w:ascii="宋体" w:hAnsi="宋体" w:eastAsia="宋体" w:cs="宋体"/>
                <w:kern w:val="0"/>
                <w:sz w:val="24"/>
                <w:szCs w:val="24"/>
              </w:rPr>
            </w:pPr>
            <w:r>
              <w:rPr>
                <w:rFonts w:hint="eastAsia" w:ascii="宋体" w:hAnsi="宋体" w:eastAsia="宋体" w:cs="宋体"/>
                <w:kern w:val="0"/>
                <w:sz w:val="24"/>
                <w:szCs w:val="24"/>
              </w:rPr>
              <w:t>档案密集架</w:t>
            </w:r>
          </w:p>
        </w:tc>
        <w:tc>
          <w:tcPr>
            <w:tcW w:w="2417" w:type="dxa"/>
            <w:tcBorders>
              <w:top w:val="single" w:color="auto" w:sz="8" w:space="0"/>
              <w:left w:val="single" w:color="auto" w:sz="8" w:space="0"/>
              <w:bottom w:val="single" w:color="auto" w:sz="8" w:space="0"/>
              <w:right w:val="single" w:color="auto" w:sz="8" w:space="0"/>
            </w:tcBorders>
            <w:noWrap w:val="0"/>
            <w:vAlign w:val="center"/>
          </w:tcPr>
          <w:p w14:paraId="22D83DC4">
            <w:pPr>
              <w:spacing w:line="360" w:lineRule="atLeas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4700</w:t>
            </w:r>
            <w:r>
              <w:rPr>
                <w:rFonts w:hint="eastAsia" w:ascii="宋体" w:hAnsi="宋体" w:eastAsia="宋体" w:cs="宋体"/>
                <w:sz w:val="24"/>
                <w:szCs w:val="24"/>
                <w:lang w:val="en-US" w:eastAsia="zh-CN"/>
              </w:rPr>
              <w:t>X2500X</w:t>
            </w:r>
            <w:r>
              <w:rPr>
                <w:rFonts w:hint="eastAsia" w:ascii="宋体" w:hAnsi="宋体" w:cs="宋体"/>
                <w:sz w:val="24"/>
                <w:szCs w:val="24"/>
                <w:lang w:val="en-US" w:eastAsia="zh-CN"/>
              </w:rPr>
              <w:t>7列</w:t>
            </w:r>
          </w:p>
        </w:tc>
        <w:tc>
          <w:tcPr>
            <w:tcW w:w="1200" w:type="dxa"/>
            <w:tcBorders>
              <w:top w:val="single" w:color="auto" w:sz="8" w:space="0"/>
              <w:left w:val="single" w:color="auto" w:sz="8" w:space="0"/>
              <w:bottom w:val="single" w:color="auto" w:sz="8" w:space="0"/>
              <w:right w:val="single" w:color="auto" w:sz="8" w:space="0"/>
            </w:tcBorders>
            <w:noWrap w:val="0"/>
            <w:vAlign w:val="center"/>
          </w:tcPr>
          <w:p w14:paraId="1F859D7D">
            <w:pPr>
              <w:spacing w:line="360" w:lineRule="atLeast"/>
              <w:ind w:left="0" w:leftChars="0" w:firstLine="0" w:firstLineChars="0"/>
              <w:jc w:val="both"/>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82平</w:t>
            </w:r>
            <w:r>
              <w:rPr>
                <w:rFonts w:hint="eastAsia" w:ascii="宋体" w:hAnsi="宋体" w:eastAsia="宋体" w:cs="宋体"/>
                <w:color w:val="000000"/>
                <w:kern w:val="0"/>
                <w:sz w:val="24"/>
                <w:szCs w:val="24"/>
                <w:lang w:val="en-US" w:eastAsia="zh-CN"/>
              </w:rPr>
              <w:t>方</w:t>
            </w:r>
          </w:p>
        </w:tc>
        <w:tc>
          <w:tcPr>
            <w:tcW w:w="1455" w:type="dxa"/>
            <w:tcBorders>
              <w:top w:val="single" w:color="auto" w:sz="8" w:space="0"/>
              <w:left w:val="single" w:color="auto" w:sz="8" w:space="0"/>
              <w:bottom w:val="single" w:color="auto" w:sz="8" w:space="0"/>
              <w:right w:val="single" w:color="auto" w:sz="12" w:space="0"/>
            </w:tcBorders>
            <w:noWrap w:val="0"/>
            <w:vAlign w:val="center"/>
          </w:tcPr>
          <w:p w14:paraId="60CD68C6">
            <w:pPr>
              <w:spacing w:line="360" w:lineRule="atLeast"/>
              <w:ind w:left="0" w:leftChars="0" w:firstLine="240" w:firstLineChars="100"/>
              <w:jc w:val="both"/>
              <w:rPr>
                <w:rFonts w:hint="default" w:ascii="宋体" w:hAnsi="宋体" w:eastAsia="宋体" w:cs="宋体"/>
                <w:sz w:val="24"/>
                <w:szCs w:val="24"/>
                <w:lang w:val="en-US" w:eastAsia="zh-CN"/>
              </w:rPr>
            </w:pPr>
          </w:p>
        </w:tc>
        <w:tc>
          <w:tcPr>
            <w:tcW w:w="1436" w:type="dxa"/>
            <w:tcBorders>
              <w:top w:val="single" w:color="auto" w:sz="8" w:space="0"/>
              <w:left w:val="single" w:color="auto" w:sz="8" w:space="0"/>
              <w:bottom w:val="single" w:color="auto" w:sz="8" w:space="0"/>
              <w:right w:val="single" w:color="auto" w:sz="12" w:space="0"/>
            </w:tcBorders>
            <w:noWrap w:val="0"/>
            <w:vAlign w:val="center"/>
          </w:tcPr>
          <w:p w14:paraId="5FC31FCA">
            <w:pPr>
              <w:spacing w:line="360" w:lineRule="atLeast"/>
              <w:ind w:left="0" w:leftChars="0" w:firstLine="0" w:firstLineChars="0"/>
              <w:jc w:val="center"/>
              <w:rPr>
                <w:rFonts w:hint="default" w:ascii="宋体" w:hAnsi="宋体" w:eastAsia="宋体" w:cs="宋体"/>
                <w:color w:val="000000"/>
                <w:kern w:val="0"/>
                <w:sz w:val="24"/>
                <w:szCs w:val="24"/>
                <w:lang w:val="en-US" w:eastAsia="zh-CN"/>
              </w:rPr>
            </w:pPr>
          </w:p>
        </w:tc>
      </w:tr>
      <w:tr w14:paraId="26C895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599" w:type="dxa"/>
            <w:tcBorders>
              <w:top w:val="single" w:color="auto" w:sz="8" w:space="0"/>
              <w:left w:val="single" w:color="auto" w:sz="12" w:space="0"/>
              <w:bottom w:val="single" w:color="auto" w:sz="8" w:space="0"/>
              <w:right w:val="single" w:color="auto" w:sz="8" w:space="0"/>
            </w:tcBorders>
            <w:noWrap w:val="0"/>
            <w:vAlign w:val="center"/>
          </w:tcPr>
          <w:p w14:paraId="56EEE9D6">
            <w:pPr>
              <w:spacing w:line="360" w:lineRule="atLeas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920" w:type="dxa"/>
            <w:tcBorders>
              <w:top w:val="single" w:color="auto" w:sz="8" w:space="0"/>
              <w:left w:val="single" w:color="auto" w:sz="8" w:space="0"/>
              <w:bottom w:val="single" w:color="auto" w:sz="8" w:space="0"/>
              <w:right w:val="single" w:color="auto" w:sz="8" w:space="0"/>
            </w:tcBorders>
            <w:noWrap w:val="0"/>
            <w:vAlign w:val="center"/>
          </w:tcPr>
          <w:p w14:paraId="6FA7F53A">
            <w:pPr>
              <w:spacing w:line="360" w:lineRule="atLeast"/>
              <w:ind w:left="0" w:leftChars="0" w:firstLine="240" w:firstLineChars="100"/>
              <w:jc w:val="both"/>
              <w:rPr>
                <w:rFonts w:hint="eastAsia" w:ascii="宋体" w:hAnsi="宋体" w:eastAsia="宋体" w:cs="宋体"/>
                <w:kern w:val="0"/>
                <w:sz w:val="24"/>
                <w:szCs w:val="24"/>
                <w:lang w:eastAsia="zh-CN"/>
              </w:rPr>
            </w:pPr>
            <w:r>
              <w:rPr>
                <w:rFonts w:hint="eastAsia" w:ascii="宋体" w:hAnsi="宋体" w:cs="宋体"/>
                <w:kern w:val="0"/>
                <w:sz w:val="24"/>
                <w:szCs w:val="24"/>
                <w:lang w:eastAsia="zh-CN"/>
              </w:rPr>
              <w:t>档案车</w:t>
            </w:r>
          </w:p>
        </w:tc>
        <w:tc>
          <w:tcPr>
            <w:tcW w:w="2417" w:type="dxa"/>
            <w:tcBorders>
              <w:top w:val="single" w:color="auto" w:sz="8" w:space="0"/>
              <w:left w:val="single" w:color="auto" w:sz="8" w:space="0"/>
              <w:bottom w:val="single" w:color="auto" w:sz="8" w:space="0"/>
              <w:right w:val="single" w:color="auto" w:sz="8" w:space="0"/>
            </w:tcBorders>
            <w:noWrap w:val="0"/>
            <w:vAlign w:val="center"/>
          </w:tcPr>
          <w:p w14:paraId="15DF6A4D">
            <w:pPr>
              <w:spacing w:line="360" w:lineRule="atLeas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国标</w:t>
            </w:r>
          </w:p>
        </w:tc>
        <w:tc>
          <w:tcPr>
            <w:tcW w:w="1200" w:type="dxa"/>
            <w:tcBorders>
              <w:top w:val="single" w:color="auto" w:sz="8" w:space="0"/>
              <w:left w:val="single" w:color="auto" w:sz="8" w:space="0"/>
              <w:bottom w:val="single" w:color="auto" w:sz="8" w:space="0"/>
              <w:right w:val="single" w:color="auto" w:sz="8" w:space="0"/>
            </w:tcBorders>
            <w:noWrap w:val="0"/>
            <w:vAlign w:val="center"/>
          </w:tcPr>
          <w:p w14:paraId="3574ADF0">
            <w:pPr>
              <w:spacing w:line="360" w:lineRule="atLeast"/>
              <w:ind w:left="0" w:leftChars="0" w:firstLine="240" w:firstLineChars="100"/>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1个</w:t>
            </w:r>
          </w:p>
        </w:tc>
        <w:tc>
          <w:tcPr>
            <w:tcW w:w="1455" w:type="dxa"/>
            <w:tcBorders>
              <w:top w:val="single" w:color="auto" w:sz="8" w:space="0"/>
              <w:left w:val="single" w:color="auto" w:sz="8" w:space="0"/>
              <w:bottom w:val="single" w:color="auto" w:sz="8" w:space="0"/>
              <w:right w:val="single" w:color="auto" w:sz="12" w:space="0"/>
            </w:tcBorders>
            <w:noWrap w:val="0"/>
            <w:vAlign w:val="center"/>
          </w:tcPr>
          <w:p w14:paraId="5B88DE6B">
            <w:pPr>
              <w:spacing w:line="360" w:lineRule="atLeast"/>
              <w:ind w:left="0" w:leftChars="0" w:firstLine="240" w:firstLineChars="100"/>
              <w:jc w:val="both"/>
              <w:rPr>
                <w:rFonts w:hint="eastAsia" w:ascii="宋体" w:hAnsi="宋体" w:cs="宋体"/>
                <w:sz w:val="24"/>
                <w:szCs w:val="24"/>
                <w:lang w:val="en-US" w:eastAsia="zh-CN"/>
              </w:rPr>
            </w:pPr>
          </w:p>
        </w:tc>
        <w:tc>
          <w:tcPr>
            <w:tcW w:w="1436" w:type="dxa"/>
            <w:tcBorders>
              <w:top w:val="single" w:color="auto" w:sz="8" w:space="0"/>
              <w:left w:val="single" w:color="auto" w:sz="8" w:space="0"/>
              <w:bottom w:val="single" w:color="auto" w:sz="8" w:space="0"/>
              <w:right w:val="single" w:color="auto" w:sz="12" w:space="0"/>
            </w:tcBorders>
            <w:noWrap w:val="0"/>
            <w:vAlign w:val="center"/>
          </w:tcPr>
          <w:p w14:paraId="0E71946C">
            <w:pPr>
              <w:spacing w:line="360" w:lineRule="atLeast"/>
              <w:ind w:left="0" w:leftChars="0" w:firstLine="0" w:firstLineChars="0"/>
              <w:jc w:val="center"/>
              <w:rPr>
                <w:rFonts w:hint="eastAsia" w:ascii="宋体" w:hAnsi="宋体" w:eastAsia="宋体" w:cs="宋体"/>
                <w:color w:val="000000"/>
                <w:kern w:val="0"/>
                <w:sz w:val="24"/>
                <w:szCs w:val="24"/>
                <w:lang w:val="en-US" w:eastAsia="zh-CN"/>
              </w:rPr>
            </w:pPr>
          </w:p>
        </w:tc>
      </w:tr>
      <w:tr w14:paraId="4C4BD5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599" w:type="dxa"/>
            <w:tcBorders>
              <w:top w:val="single" w:color="auto" w:sz="8" w:space="0"/>
              <w:left w:val="single" w:color="auto" w:sz="12" w:space="0"/>
              <w:bottom w:val="single" w:color="auto" w:sz="8" w:space="0"/>
              <w:right w:val="single" w:color="auto" w:sz="8" w:space="0"/>
            </w:tcBorders>
            <w:noWrap w:val="0"/>
            <w:vAlign w:val="center"/>
          </w:tcPr>
          <w:p w14:paraId="6102DF9F">
            <w:pPr>
              <w:spacing w:line="360" w:lineRule="atLeas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920" w:type="dxa"/>
            <w:tcBorders>
              <w:top w:val="single" w:color="auto" w:sz="8" w:space="0"/>
              <w:left w:val="single" w:color="auto" w:sz="8" w:space="0"/>
              <w:bottom w:val="single" w:color="auto" w:sz="8" w:space="0"/>
              <w:right w:val="single" w:color="auto" w:sz="8" w:space="0"/>
            </w:tcBorders>
            <w:noWrap w:val="0"/>
            <w:vAlign w:val="center"/>
          </w:tcPr>
          <w:p w14:paraId="7A451A47">
            <w:pPr>
              <w:spacing w:line="360" w:lineRule="atLeast"/>
              <w:ind w:left="0" w:leftChars="0" w:firstLine="240" w:firstLineChars="100"/>
              <w:jc w:val="both"/>
              <w:rPr>
                <w:rFonts w:hint="eastAsia" w:ascii="宋体" w:hAnsi="宋体" w:eastAsia="宋体" w:cs="宋体"/>
                <w:kern w:val="0"/>
                <w:sz w:val="24"/>
                <w:szCs w:val="24"/>
                <w:lang w:eastAsia="zh-CN"/>
              </w:rPr>
            </w:pPr>
            <w:r>
              <w:rPr>
                <w:rFonts w:hint="eastAsia" w:ascii="宋体" w:hAnsi="宋体" w:cs="宋体"/>
                <w:kern w:val="0"/>
                <w:sz w:val="24"/>
                <w:szCs w:val="24"/>
                <w:lang w:eastAsia="zh-CN"/>
              </w:rPr>
              <w:t>档案梯</w:t>
            </w:r>
          </w:p>
        </w:tc>
        <w:tc>
          <w:tcPr>
            <w:tcW w:w="2417" w:type="dxa"/>
            <w:tcBorders>
              <w:top w:val="single" w:color="auto" w:sz="8" w:space="0"/>
              <w:left w:val="single" w:color="auto" w:sz="8" w:space="0"/>
              <w:bottom w:val="single" w:color="auto" w:sz="8" w:space="0"/>
              <w:right w:val="single" w:color="auto" w:sz="8" w:space="0"/>
            </w:tcBorders>
            <w:noWrap w:val="0"/>
            <w:vAlign w:val="center"/>
          </w:tcPr>
          <w:p w14:paraId="3CB0D479">
            <w:pPr>
              <w:spacing w:line="360" w:lineRule="atLeast"/>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国标</w:t>
            </w:r>
          </w:p>
        </w:tc>
        <w:tc>
          <w:tcPr>
            <w:tcW w:w="1200" w:type="dxa"/>
            <w:tcBorders>
              <w:top w:val="single" w:color="auto" w:sz="8" w:space="0"/>
              <w:left w:val="single" w:color="auto" w:sz="8" w:space="0"/>
              <w:bottom w:val="single" w:color="auto" w:sz="8" w:space="0"/>
              <w:right w:val="single" w:color="auto" w:sz="8" w:space="0"/>
            </w:tcBorders>
            <w:noWrap w:val="0"/>
            <w:vAlign w:val="center"/>
          </w:tcPr>
          <w:p w14:paraId="66DFDDDA">
            <w:pPr>
              <w:spacing w:line="360" w:lineRule="atLeast"/>
              <w:ind w:left="0" w:leftChars="0" w:firstLine="240" w:firstLineChars="100"/>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1个</w:t>
            </w:r>
          </w:p>
        </w:tc>
        <w:tc>
          <w:tcPr>
            <w:tcW w:w="1455" w:type="dxa"/>
            <w:tcBorders>
              <w:top w:val="single" w:color="auto" w:sz="8" w:space="0"/>
              <w:left w:val="single" w:color="auto" w:sz="8" w:space="0"/>
              <w:bottom w:val="single" w:color="auto" w:sz="8" w:space="0"/>
              <w:right w:val="single" w:color="auto" w:sz="12" w:space="0"/>
            </w:tcBorders>
            <w:noWrap w:val="0"/>
            <w:vAlign w:val="center"/>
          </w:tcPr>
          <w:p w14:paraId="6E917D99">
            <w:pPr>
              <w:spacing w:line="360" w:lineRule="atLeast"/>
              <w:ind w:left="0" w:leftChars="0" w:firstLine="240" w:firstLineChars="100"/>
              <w:jc w:val="both"/>
              <w:rPr>
                <w:rFonts w:hint="eastAsia" w:ascii="宋体" w:hAnsi="宋体" w:cs="宋体"/>
                <w:sz w:val="24"/>
                <w:szCs w:val="24"/>
                <w:lang w:val="en-US" w:eastAsia="zh-CN"/>
              </w:rPr>
            </w:pPr>
          </w:p>
        </w:tc>
        <w:tc>
          <w:tcPr>
            <w:tcW w:w="1436" w:type="dxa"/>
            <w:tcBorders>
              <w:top w:val="single" w:color="auto" w:sz="8" w:space="0"/>
              <w:left w:val="single" w:color="auto" w:sz="8" w:space="0"/>
              <w:bottom w:val="single" w:color="auto" w:sz="8" w:space="0"/>
              <w:right w:val="single" w:color="auto" w:sz="12" w:space="0"/>
            </w:tcBorders>
            <w:noWrap w:val="0"/>
            <w:vAlign w:val="center"/>
          </w:tcPr>
          <w:p w14:paraId="10E66EC4">
            <w:pPr>
              <w:spacing w:line="360" w:lineRule="atLeast"/>
              <w:ind w:left="0" w:leftChars="0" w:firstLine="0" w:firstLineChars="0"/>
              <w:jc w:val="center"/>
              <w:rPr>
                <w:rFonts w:hint="eastAsia" w:ascii="宋体" w:hAnsi="宋体" w:eastAsia="宋体" w:cs="宋体"/>
                <w:color w:val="000000"/>
                <w:kern w:val="0"/>
                <w:sz w:val="24"/>
                <w:szCs w:val="24"/>
                <w:lang w:val="en-US" w:eastAsia="zh-CN"/>
              </w:rPr>
            </w:pPr>
          </w:p>
        </w:tc>
      </w:tr>
      <w:tr w14:paraId="5FD82E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599" w:type="dxa"/>
            <w:tcBorders>
              <w:top w:val="single" w:color="auto" w:sz="8" w:space="0"/>
              <w:left w:val="single" w:color="auto" w:sz="12" w:space="0"/>
              <w:bottom w:val="single" w:color="auto" w:sz="8" w:space="0"/>
              <w:right w:val="single" w:color="auto" w:sz="8" w:space="0"/>
            </w:tcBorders>
            <w:noWrap w:val="0"/>
            <w:vAlign w:val="center"/>
          </w:tcPr>
          <w:p w14:paraId="0CD154D0">
            <w:pPr>
              <w:spacing w:line="360" w:lineRule="atLeast"/>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w:t>
            </w:r>
          </w:p>
        </w:tc>
        <w:tc>
          <w:tcPr>
            <w:tcW w:w="1920" w:type="dxa"/>
            <w:tcBorders>
              <w:top w:val="single" w:color="auto" w:sz="8" w:space="0"/>
              <w:left w:val="single" w:color="auto" w:sz="8" w:space="0"/>
              <w:bottom w:val="single" w:color="auto" w:sz="8" w:space="0"/>
              <w:right w:val="single" w:color="auto" w:sz="8" w:space="0"/>
            </w:tcBorders>
            <w:noWrap w:val="0"/>
            <w:vAlign w:val="center"/>
          </w:tcPr>
          <w:p w14:paraId="22437EA0">
            <w:pPr>
              <w:spacing w:line="360" w:lineRule="atLeast"/>
              <w:ind w:left="0" w:leftChars="0" w:firstLine="240" w:firstLineChars="100"/>
              <w:jc w:val="both"/>
              <w:rPr>
                <w:rFonts w:hint="eastAsia" w:ascii="宋体" w:hAnsi="宋体" w:cs="宋体"/>
                <w:kern w:val="0"/>
                <w:sz w:val="24"/>
                <w:szCs w:val="24"/>
                <w:lang w:eastAsia="zh-CN"/>
              </w:rPr>
            </w:pPr>
            <w:r>
              <w:rPr>
                <w:rFonts w:hint="eastAsia" w:ascii="宋体" w:hAnsi="宋体" w:cs="宋体"/>
                <w:kern w:val="0"/>
                <w:sz w:val="24"/>
                <w:szCs w:val="24"/>
                <w:lang w:eastAsia="zh-CN"/>
              </w:rPr>
              <w:t>档案整理桌椅</w:t>
            </w:r>
          </w:p>
        </w:tc>
        <w:tc>
          <w:tcPr>
            <w:tcW w:w="2417" w:type="dxa"/>
            <w:tcBorders>
              <w:top w:val="single" w:color="auto" w:sz="8" w:space="0"/>
              <w:left w:val="single" w:color="auto" w:sz="8" w:space="0"/>
              <w:bottom w:val="single" w:color="auto" w:sz="8" w:space="0"/>
              <w:right w:val="single" w:color="auto" w:sz="8" w:space="0"/>
            </w:tcBorders>
            <w:noWrap w:val="0"/>
            <w:vAlign w:val="center"/>
          </w:tcPr>
          <w:p w14:paraId="4F55B1DF">
            <w:pPr>
              <w:spacing w:line="360" w:lineRule="atLeast"/>
              <w:jc w:val="both"/>
              <w:rPr>
                <w:rFonts w:hint="eastAsia" w:ascii="宋体" w:hAnsi="宋体" w:cs="宋体"/>
                <w:sz w:val="24"/>
                <w:szCs w:val="24"/>
                <w:lang w:val="en-US" w:eastAsia="zh-CN"/>
              </w:rPr>
            </w:pPr>
            <w:r>
              <w:rPr>
                <w:rFonts w:hint="eastAsia" w:ascii="宋体" w:hAnsi="宋体" w:cs="宋体"/>
                <w:sz w:val="24"/>
                <w:szCs w:val="24"/>
                <w:lang w:val="en-US" w:eastAsia="zh-CN"/>
              </w:rPr>
              <w:t>常规</w:t>
            </w:r>
          </w:p>
        </w:tc>
        <w:tc>
          <w:tcPr>
            <w:tcW w:w="1200" w:type="dxa"/>
            <w:tcBorders>
              <w:top w:val="single" w:color="auto" w:sz="8" w:space="0"/>
              <w:left w:val="single" w:color="auto" w:sz="8" w:space="0"/>
              <w:bottom w:val="single" w:color="auto" w:sz="8" w:space="0"/>
              <w:right w:val="single" w:color="auto" w:sz="8" w:space="0"/>
            </w:tcBorders>
            <w:noWrap w:val="0"/>
            <w:vAlign w:val="center"/>
          </w:tcPr>
          <w:p w14:paraId="30D4F7EB">
            <w:pPr>
              <w:spacing w:line="360" w:lineRule="atLeast"/>
              <w:ind w:left="0" w:leftChars="0" w:firstLine="240" w:firstLineChars="100"/>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1套</w:t>
            </w:r>
          </w:p>
        </w:tc>
        <w:tc>
          <w:tcPr>
            <w:tcW w:w="1455" w:type="dxa"/>
            <w:tcBorders>
              <w:top w:val="single" w:color="auto" w:sz="8" w:space="0"/>
              <w:left w:val="single" w:color="auto" w:sz="8" w:space="0"/>
              <w:bottom w:val="single" w:color="auto" w:sz="8" w:space="0"/>
              <w:right w:val="single" w:color="auto" w:sz="12" w:space="0"/>
            </w:tcBorders>
            <w:noWrap w:val="0"/>
            <w:vAlign w:val="center"/>
          </w:tcPr>
          <w:p w14:paraId="2A3E7582">
            <w:pPr>
              <w:spacing w:line="360" w:lineRule="atLeast"/>
              <w:ind w:left="0" w:leftChars="0" w:firstLine="240" w:firstLineChars="100"/>
              <w:jc w:val="both"/>
              <w:rPr>
                <w:rFonts w:hint="eastAsia" w:ascii="宋体" w:hAnsi="宋体" w:cs="宋体"/>
                <w:sz w:val="24"/>
                <w:szCs w:val="24"/>
                <w:lang w:val="en-US" w:eastAsia="zh-CN"/>
              </w:rPr>
            </w:pPr>
          </w:p>
        </w:tc>
        <w:tc>
          <w:tcPr>
            <w:tcW w:w="1436" w:type="dxa"/>
            <w:tcBorders>
              <w:top w:val="single" w:color="auto" w:sz="8" w:space="0"/>
              <w:left w:val="single" w:color="auto" w:sz="8" w:space="0"/>
              <w:bottom w:val="single" w:color="auto" w:sz="8" w:space="0"/>
              <w:right w:val="single" w:color="auto" w:sz="12" w:space="0"/>
            </w:tcBorders>
            <w:noWrap w:val="0"/>
            <w:vAlign w:val="center"/>
          </w:tcPr>
          <w:p w14:paraId="5F2108AB">
            <w:pPr>
              <w:spacing w:line="360" w:lineRule="atLeast"/>
              <w:ind w:left="0" w:leftChars="0" w:firstLine="0" w:firstLineChars="0"/>
              <w:jc w:val="center"/>
              <w:rPr>
                <w:rFonts w:hint="eastAsia" w:ascii="宋体" w:hAnsi="宋体" w:eastAsia="宋体" w:cs="宋体"/>
                <w:color w:val="000000"/>
                <w:kern w:val="0"/>
                <w:sz w:val="24"/>
                <w:szCs w:val="24"/>
                <w:lang w:val="en-US" w:eastAsia="zh-CN"/>
              </w:rPr>
            </w:pPr>
          </w:p>
        </w:tc>
      </w:tr>
      <w:tr w14:paraId="41D5C6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9027" w:type="dxa"/>
            <w:gridSpan w:val="6"/>
            <w:tcBorders>
              <w:top w:val="single" w:color="auto" w:sz="8" w:space="0"/>
              <w:left w:val="single" w:color="auto" w:sz="12" w:space="0"/>
              <w:bottom w:val="single" w:color="auto" w:sz="12" w:space="0"/>
              <w:right w:val="single" w:color="auto" w:sz="12" w:space="0"/>
            </w:tcBorders>
            <w:noWrap w:val="0"/>
            <w:vAlign w:val="center"/>
          </w:tcPr>
          <w:p w14:paraId="5916683A">
            <w:pPr>
              <w:spacing w:line="360" w:lineRule="atLeast"/>
              <w:rPr>
                <w:rFonts w:hint="eastAsia" w:ascii="宋体" w:hAnsi="宋体" w:eastAsia="宋体" w:cs="宋体"/>
                <w:sz w:val="24"/>
                <w:szCs w:val="24"/>
                <w:u w:val="single"/>
              </w:rPr>
            </w:pPr>
          </w:p>
        </w:tc>
      </w:tr>
      <w:bookmarkEnd w:id="0"/>
      <w:bookmarkEnd w:id="1"/>
      <w:bookmarkEnd w:id="2"/>
      <w:bookmarkEnd w:id="3"/>
      <w:bookmarkEnd w:id="4"/>
      <w:bookmarkEnd w:id="5"/>
    </w:tbl>
    <w:p w14:paraId="4C856F02">
      <w:pPr>
        <w:rPr>
          <w:rFonts w:hint="eastAsia"/>
          <w:lang w:val="zh-CN" w:eastAsia="zh-CN"/>
        </w:rPr>
      </w:pPr>
    </w:p>
    <w:p w14:paraId="69615174">
      <w:pPr>
        <w:rPr>
          <w:rFonts w:hint="eastAsia"/>
          <w:lang w:val="zh-CN" w:eastAsia="zh-CN"/>
        </w:rPr>
      </w:pPr>
    </w:p>
    <w:p w14:paraId="088F475F">
      <w:pPr>
        <w:pStyle w:val="9"/>
        <w:numPr>
          <w:ilvl w:val="0"/>
          <w:numId w:val="0"/>
        </w:numPr>
        <w:bidi w:val="0"/>
        <w:ind w:leftChars="0"/>
        <w:rPr>
          <w:rStyle w:val="56"/>
          <w:rFonts w:hint="default"/>
          <w:b/>
          <w:bCs/>
          <w:lang w:val="en-US" w:eastAsia="zh-CN"/>
        </w:rPr>
      </w:pPr>
      <w:r>
        <w:rPr>
          <w:rStyle w:val="56"/>
          <w:rFonts w:hint="eastAsia" w:cs="Times New Roman"/>
          <w:b/>
          <w:bCs/>
          <w:lang w:val="zh-CN" w:eastAsia="zh-CN"/>
        </w:rPr>
        <w:t>二、</w:t>
      </w:r>
      <w:r>
        <w:rPr>
          <w:rStyle w:val="56"/>
          <w:rFonts w:hint="eastAsia" w:ascii="Times New Roman" w:hAnsi="Times New Roman" w:eastAsia="宋体" w:cs="Times New Roman"/>
          <w:b/>
          <w:bCs/>
          <w:lang w:val="zh-CN" w:eastAsia="zh-CN"/>
        </w:rPr>
        <w:t>产品技术参数要求表</w:t>
      </w:r>
      <w:bookmarkStart w:id="6" w:name="_GoBack"/>
      <w:bookmarkEnd w:id="6"/>
    </w:p>
    <w:tbl>
      <w:tblPr>
        <w:tblStyle w:val="38"/>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1"/>
        <w:gridCol w:w="931"/>
        <w:gridCol w:w="7243"/>
      </w:tblGrid>
      <w:tr w14:paraId="2E0D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90" w:hRule="atLeast"/>
          <w:jc w:val="center"/>
        </w:trPr>
        <w:tc>
          <w:tcPr>
            <w:tcW w:w="811" w:type="dxa"/>
            <w:shd w:val="clear" w:color="auto" w:fill="auto"/>
            <w:vAlign w:val="center"/>
          </w:tcPr>
          <w:p w14:paraId="794554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31" w:type="dxa"/>
            <w:shd w:val="clear" w:color="auto" w:fill="auto"/>
            <w:vAlign w:val="center"/>
          </w:tcPr>
          <w:p w14:paraId="09620D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产品</w:t>
            </w:r>
          </w:p>
          <w:p w14:paraId="6E04DF8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7243" w:type="dxa"/>
            <w:shd w:val="clear" w:color="auto" w:fill="auto"/>
            <w:vAlign w:val="center"/>
          </w:tcPr>
          <w:p w14:paraId="0FCBDC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lang w:eastAsia="zh-CN"/>
              </w:rPr>
            </w:pPr>
            <w:r>
              <w:rPr>
                <w:rStyle w:val="56"/>
                <w:rFonts w:hint="eastAsia" w:ascii="Times New Roman" w:hAnsi="Times New Roman" w:eastAsia="宋体" w:cs="Times New Roman"/>
                <w:b/>
                <w:bCs/>
                <w:highlight w:val="none"/>
                <w:lang w:val="zh-CN" w:eastAsia="zh-CN"/>
              </w:rPr>
              <w:t>产品技术参数要求</w:t>
            </w:r>
          </w:p>
        </w:tc>
      </w:tr>
      <w:tr w14:paraId="0478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1" w:type="dxa"/>
            <w:shd w:val="clear" w:color="auto" w:fill="auto"/>
            <w:vAlign w:val="center"/>
          </w:tcPr>
          <w:p w14:paraId="7459F5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31" w:type="dxa"/>
            <w:shd w:val="clear" w:color="auto" w:fill="auto"/>
            <w:vAlign w:val="center"/>
          </w:tcPr>
          <w:p w14:paraId="34C6E7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手动密集架</w:t>
            </w:r>
          </w:p>
        </w:tc>
        <w:tc>
          <w:tcPr>
            <w:tcW w:w="7243" w:type="dxa"/>
            <w:shd w:val="clear" w:color="auto" w:fill="auto"/>
            <w:vAlign w:val="center"/>
          </w:tcPr>
          <w:p w14:paraId="0488A6D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严格按照中华人民共和国国家档案局直列式档案密集架行业要求执行。所有架体用材均采用优质钢板，钢板符合优质碳素钢、簿板技术条件的国家标准。产品表面处理要求及质量符合钢铁工件涂前磷化处理技术条件的国家标准。</w:t>
            </w:r>
          </w:p>
          <w:p w14:paraId="24A2972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规格：详见货物采购清单</w:t>
            </w:r>
          </w:p>
          <w:p w14:paraId="239052E0">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执行标准；</w:t>
            </w:r>
          </w:p>
          <w:p w14:paraId="0FA07E13">
            <w:pPr>
              <w:pStyle w:val="2"/>
              <w:numPr>
                <w:ilvl w:val="0"/>
                <w:numId w:val="3"/>
              </w:numPr>
              <w:rPr>
                <w:rFonts w:hint="eastAsia"/>
                <w:lang w:val="en-US" w:eastAsia="zh-CN"/>
              </w:rPr>
            </w:pPr>
          </w:p>
          <w:p w14:paraId="0CFB0AB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1、中华人民共和国GB/T13667.3-2013国家标准。</w:t>
            </w:r>
          </w:p>
          <w:p w14:paraId="2EB4D5C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2、DA/T7-92国家档案局密集架行业要求。</w:t>
            </w:r>
          </w:p>
          <w:p w14:paraId="335D127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3、符合国家QB/T4371-2012 国家家具抗菌性能标准；</w:t>
            </w:r>
          </w:p>
          <w:p w14:paraId="2EB7707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4、符合国家GB/T1741-2020漆膜耐霉菌性测定标准；</w:t>
            </w:r>
          </w:p>
          <w:p w14:paraId="2035561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5、符合国家GB/T708-2019 《冷轧钢板和钢带的尺寸、外型、重量及允许公差》；</w:t>
            </w:r>
          </w:p>
          <w:p w14:paraId="1367695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6、符合国家GB/T709-2019 《热轧钢板和钢带的尺寸、外型、重量及允许公差》； </w:t>
            </w:r>
          </w:p>
          <w:p w14:paraId="6CF02EA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7、产品表面处理及质量符合钢铁工件涂前磷化处理技术条件。</w:t>
            </w:r>
          </w:p>
          <w:p w14:paraId="423EDB0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（二）结构；</w:t>
            </w:r>
          </w:p>
          <w:p w14:paraId="358B961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1、档案密集架整体结构由底盘、架体、传动机构、防护装置四大部分组成。</w:t>
            </w:r>
          </w:p>
          <w:p w14:paraId="77EF6DA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（三）制动装置；</w:t>
            </w:r>
          </w:p>
          <w:p w14:paraId="092F91D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1、每一组合团体均装有总锁装置，使之做到每个组合团体都可锁定，门面装有扣拉式方形锁，防盗能力更强，保密程度更高。</w:t>
            </w:r>
          </w:p>
          <w:p w14:paraId="5EE3F4D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（四）密封装置</w:t>
            </w:r>
          </w:p>
          <w:p w14:paraId="6E6E0DF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每列的接触面均有缓冲及密封装置，由磁性极强的电冰箱吸条橡胶密封条组成。顶部有防尘板，每列架体上方安装防尘压条，要求防尘、防光、防有害气体，底部有防鼠板，合拢后无缝隙，因而具有良好的防尘、防鼠、防火、防潮等功能。</w:t>
            </w:r>
          </w:p>
          <w:p w14:paraId="6433B80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（五）密集架架体技术参数要求；</w:t>
            </w:r>
          </w:p>
          <w:p w14:paraId="7037A81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1、密集架结构：双柱式密集架由轨道、底盘、立柱、层板、挂板、顶板、侧板、门板、传动装置、防倾倒、防震制动、缓冲密封装置组成。</w:t>
            </w:r>
          </w:p>
          <w:p w14:paraId="44ACDA4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2、立柱：</w:t>
            </w:r>
            <w:r>
              <w:rPr>
                <w:rFonts w:hint="eastAsia" w:ascii="宋体" w:hAnsi="宋体" w:eastAsia="宋体" w:cs="宋体"/>
                <w:color w:val="auto"/>
                <w:sz w:val="24"/>
                <w:szCs w:val="24"/>
                <w:lang w:val="zh-CN" w:eastAsia="zh-CN"/>
              </w:rPr>
              <w:t>采用≧1.5mm优质冷轧钢板一体成型工艺，设计为半敞开式，利于立柱表面喷涂全部到位，立柱成型尺寸≥50X39mm，</w:t>
            </w:r>
            <w:r>
              <w:rPr>
                <w:rFonts w:hint="eastAsia" w:ascii="宋体" w:hAnsi="宋体" w:cs="宋体"/>
                <w:color w:val="auto"/>
                <w:sz w:val="24"/>
                <w:szCs w:val="24"/>
                <w:lang w:val="en-US" w:eastAsia="zh-CN"/>
              </w:rPr>
              <w:t>为</w:t>
            </w:r>
            <w:r>
              <w:rPr>
                <w:rFonts w:hint="eastAsia" w:ascii="宋体" w:hAnsi="宋体" w:eastAsia="宋体" w:cs="宋体"/>
                <w:color w:val="auto"/>
                <w:sz w:val="24"/>
                <w:szCs w:val="24"/>
                <w:lang w:val="zh-CN" w:eastAsia="zh-CN"/>
              </w:rPr>
              <w:t>强化立柱硬度和</w:t>
            </w:r>
            <w:r>
              <w:rPr>
                <w:rFonts w:hint="eastAsia" w:ascii="宋体" w:hAnsi="宋体" w:cs="宋体"/>
                <w:color w:val="auto"/>
                <w:sz w:val="24"/>
                <w:szCs w:val="24"/>
                <w:lang w:val="en-US" w:eastAsia="zh-CN"/>
              </w:rPr>
              <w:t>承载力</w:t>
            </w:r>
            <w:r>
              <w:rPr>
                <w:rFonts w:hint="eastAsia" w:ascii="宋体" w:hAnsi="宋体" w:cs="宋体"/>
                <w:color w:val="auto"/>
                <w:sz w:val="24"/>
                <w:szCs w:val="24"/>
                <w:lang w:val="zh-CN" w:eastAsia="zh-CN"/>
              </w:rPr>
              <w:t>，</w:t>
            </w:r>
            <w:r>
              <w:rPr>
                <w:rFonts w:hint="eastAsia" w:ascii="宋体" w:hAnsi="宋体" w:eastAsia="宋体" w:cs="宋体"/>
                <w:color w:val="auto"/>
                <w:sz w:val="24"/>
                <w:szCs w:val="24"/>
                <w:lang w:val="zh-CN" w:eastAsia="zh-CN"/>
              </w:rPr>
              <w:t>正面压≥</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条</w:t>
            </w:r>
            <w:r>
              <w:rPr>
                <w:rFonts w:hint="eastAsia" w:ascii="宋体" w:hAnsi="宋体" w:eastAsia="宋体" w:cs="宋体"/>
                <w:color w:val="auto"/>
                <w:sz w:val="24"/>
                <w:szCs w:val="24"/>
                <w:lang w:val="zh-CN" w:eastAsia="zh-CN"/>
              </w:rPr>
              <w:t>凹型圆筋，正面两角为圆弧</w:t>
            </w:r>
            <w:r>
              <w:rPr>
                <w:rFonts w:hint="eastAsia" w:ascii="宋体" w:hAnsi="宋体" w:cs="宋体"/>
                <w:color w:val="auto"/>
                <w:sz w:val="24"/>
                <w:szCs w:val="24"/>
                <w:lang w:val="en-US" w:eastAsia="zh-CN"/>
              </w:rPr>
              <w:t>角且</w:t>
            </w:r>
            <w:r>
              <w:rPr>
                <w:rFonts w:hint="eastAsia" w:ascii="宋体" w:hAnsi="宋体" w:eastAsia="宋体" w:cs="宋体"/>
                <w:color w:val="auto"/>
                <w:sz w:val="24"/>
                <w:szCs w:val="24"/>
                <w:lang w:val="zh-CN" w:eastAsia="zh-CN"/>
              </w:rPr>
              <w:t>压有凸</w:t>
            </w:r>
            <w:r>
              <w:rPr>
                <w:rFonts w:hint="eastAsia" w:ascii="宋体" w:hAnsi="宋体" w:cs="宋体"/>
                <w:color w:val="auto"/>
                <w:sz w:val="24"/>
                <w:szCs w:val="24"/>
                <w:lang w:val="en-US" w:eastAsia="zh-CN"/>
              </w:rPr>
              <w:t>型</w:t>
            </w:r>
            <w:r>
              <w:rPr>
                <w:rFonts w:hint="eastAsia" w:ascii="宋体" w:hAnsi="宋体" w:eastAsia="宋体" w:cs="宋体"/>
                <w:color w:val="auto"/>
                <w:sz w:val="24"/>
                <w:szCs w:val="24"/>
                <w:lang w:val="zh-CN" w:eastAsia="zh-CN"/>
              </w:rPr>
              <w:t>圆筋≥</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条</w:t>
            </w:r>
            <w:r>
              <w:rPr>
                <w:rFonts w:hint="eastAsia" w:ascii="宋体" w:hAnsi="宋体" w:cs="宋体"/>
                <w:color w:val="auto"/>
                <w:sz w:val="24"/>
                <w:szCs w:val="24"/>
                <w:lang w:val="zh-CN" w:eastAsia="zh-CN"/>
              </w:rPr>
              <w:t>。</w:t>
            </w:r>
            <w:r>
              <w:rPr>
                <w:rFonts w:hint="eastAsia" w:ascii="宋体" w:hAnsi="宋体" w:eastAsia="宋体" w:cs="宋体"/>
                <w:color w:val="auto"/>
                <w:sz w:val="24"/>
                <w:szCs w:val="24"/>
                <w:lang w:val="zh-CN" w:eastAsia="zh-CN"/>
              </w:rPr>
              <w:t>两侧面各压≥</w:t>
            </w:r>
            <w:r>
              <w:rPr>
                <w:rFonts w:hint="eastAsia" w:ascii="宋体" w:hAnsi="宋体" w:eastAsia="宋体" w:cs="宋体"/>
                <w:color w:val="auto"/>
                <w:sz w:val="24"/>
                <w:szCs w:val="24"/>
                <w:lang w:val="en-US" w:eastAsia="zh-CN"/>
              </w:rPr>
              <w:t>1条</w:t>
            </w:r>
            <w:r>
              <w:rPr>
                <w:rFonts w:hint="eastAsia" w:ascii="宋体" w:hAnsi="宋体" w:eastAsia="宋体" w:cs="宋体"/>
                <w:color w:val="auto"/>
                <w:sz w:val="24"/>
                <w:szCs w:val="24"/>
                <w:lang w:val="zh-CN" w:eastAsia="zh-CN"/>
              </w:rPr>
              <w:t>凹型圆筋，圆筋上面尺寸≥3mm，深度≥1.0mm</w:t>
            </w:r>
            <w:r>
              <w:rPr>
                <w:rFonts w:hint="eastAsia" w:ascii="宋体" w:hAnsi="宋体" w:cs="宋体"/>
                <w:color w:val="auto"/>
                <w:sz w:val="24"/>
                <w:szCs w:val="24"/>
                <w:lang w:val="zh-CN" w:eastAsia="zh-CN"/>
              </w:rPr>
              <w:t>，</w:t>
            </w:r>
            <w:r>
              <w:rPr>
                <w:rFonts w:hint="eastAsia" w:ascii="宋体" w:hAnsi="宋体" w:eastAsia="宋体" w:cs="宋体"/>
                <w:color w:val="auto"/>
                <w:sz w:val="24"/>
                <w:szCs w:val="24"/>
                <w:lang w:val="zh-CN" w:eastAsia="zh-CN"/>
              </w:rPr>
              <w:t>设有五边形立柱调节孔，孔中心距≤40mm，允许尺寸公差±0.5mm。立柱内边各一条半径为≥R2的圆边，正面</w:t>
            </w:r>
            <w:r>
              <w:rPr>
                <w:rFonts w:hint="eastAsia" w:ascii="宋体" w:hAnsi="宋体" w:cs="宋体"/>
                <w:color w:val="auto"/>
                <w:sz w:val="24"/>
                <w:szCs w:val="24"/>
                <w:lang w:val="en-US" w:eastAsia="zh-CN"/>
              </w:rPr>
              <w:t>中间位置</w:t>
            </w:r>
            <w:r>
              <w:rPr>
                <w:rFonts w:hint="eastAsia" w:ascii="宋体" w:hAnsi="宋体" w:eastAsia="宋体" w:cs="宋体"/>
                <w:color w:val="auto"/>
                <w:sz w:val="24"/>
                <w:szCs w:val="24"/>
                <w:lang w:val="zh-CN" w:eastAsia="zh-CN"/>
              </w:rPr>
              <w:t>滚压菱形</w:t>
            </w:r>
            <w:r>
              <w:rPr>
                <w:rFonts w:hint="eastAsia" w:ascii="宋体" w:hAnsi="宋体" w:cs="宋体"/>
                <w:color w:val="auto"/>
                <w:sz w:val="24"/>
                <w:szCs w:val="24"/>
                <w:lang w:val="en-US" w:eastAsia="zh-CN"/>
              </w:rPr>
              <w:t>造型筋。</w:t>
            </w:r>
          </w:p>
          <w:p w14:paraId="24D03BB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r>
              <w:rPr>
                <w:rFonts w:hint="eastAsia" w:ascii="宋体" w:hAnsi="宋体" w:eastAsia="宋体" w:cs="宋体"/>
                <w:b w:val="0"/>
                <w:bCs w:val="0"/>
                <w:color w:val="auto"/>
                <w:kern w:val="0"/>
                <w:sz w:val="24"/>
                <w:szCs w:val="24"/>
                <w:highlight w:val="none"/>
                <w:rtl w:val="0"/>
                <w:lang w:val="en-US" w:eastAsia="zh-CN" w:bidi="zh-CN"/>
              </w:rPr>
              <w:t>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产品制造商需提供一份完整带CMA标识的立柱检测报告佐证，检测项目需含但不限于：</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；②</w:t>
            </w:r>
            <w:r>
              <w:rPr>
                <w:rFonts w:hint="eastAsia" w:ascii="宋体" w:hAnsi="宋体" w:eastAsia="宋体" w:cs="宋体"/>
                <w:i w:val="0"/>
                <w:color w:val="auto"/>
                <w:kern w:val="0"/>
                <w:sz w:val="24"/>
                <w:szCs w:val="24"/>
                <w:highlight w:val="none"/>
                <w:u w:val="none"/>
                <w:lang w:val="en-US" w:eastAsia="zh-CN" w:bidi="ar"/>
              </w:rPr>
              <w:t>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w:t>
            </w:r>
            <w:r>
              <w:rPr>
                <w:rFonts w:hint="eastAsia" w:ascii="宋体" w:hAnsi="宋体" w:eastAsia="宋体" w:cs="宋体"/>
                <w:i w:val="0"/>
                <w:color w:val="auto"/>
                <w:kern w:val="0"/>
                <w:sz w:val="24"/>
                <w:szCs w:val="24"/>
                <w:highlight w:val="none"/>
                <w:u w:val="none"/>
                <w:rtl w:val="0"/>
                <w:lang w:val="en-US" w:eastAsia="zh-CN" w:bidi="ar"/>
              </w:rPr>
              <w:t>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rtl w:val="0"/>
                <w:lang w:val="zh-CN" w:eastAsia="zh-CN" w:bidi="ar"/>
              </w:rPr>
              <w:t>④</w:t>
            </w:r>
            <w:r>
              <w:rPr>
                <w:rFonts w:hint="eastAsia" w:ascii="宋体" w:hAnsi="宋体" w:eastAsia="宋体" w:cs="宋体"/>
                <w:i w:val="0"/>
                <w:color w:val="auto"/>
                <w:kern w:val="0"/>
                <w:sz w:val="24"/>
                <w:szCs w:val="24"/>
                <w:highlight w:val="none"/>
                <w:u w:val="none"/>
                <w:rtl w:val="0"/>
                <w:lang w:val="en-US" w:eastAsia="zh-CN" w:bidi="ar"/>
              </w:rPr>
              <w:t>理化性能要求：</w:t>
            </w:r>
            <w:r>
              <w:rPr>
                <w:rFonts w:hint="eastAsia" w:ascii="宋体" w:hAnsi="宋体" w:eastAsia="宋体" w:cs="宋体"/>
                <w:i w:val="0"/>
                <w:color w:val="auto"/>
                <w:kern w:val="0"/>
                <w:sz w:val="24"/>
                <w:szCs w:val="24"/>
                <w:highlight w:val="none"/>
                <w:u w:val="none"/>
                <w:rtl w:val="0"/>
                <w:lang w:val="en-US" w:eastAsia="en-US" w:bidi="ar"/>
              </w:rPr>
              <w:t>洛氏硬度符合国家GB/T230.1-2018标准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≥20；符合国家GB/T9754-2007标准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光泽（60°）：≥35</w:t>
            </w:r>
            <w:r>
              <w:rPr>
                <w:rFonts w:hint="eastAsia" w:ascii="宋体" w:hAnsi="宋体" w:eastAsia="宋体" w:cs="宋体"/>
                <w:i w:val="0"/>
                <w:color w:val="auto"/>
                <w:kern w:val="0"/>
                <w:sz w:val="24"/>
                <w:szCs w:val="24"/>
                <w:highlight w:val="none"/>
                <w:u w:val="none"/>
                <w:rtl w:val="0"/>
                <w:lang w:val="en-US" w:eastAsia="zh-CN" w:bidi="ar"/>
              </w:rPr>
              <w:t>；⑤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default" w:ascii="宋体" w:hAnsi="宋体" w:eastAsia="宋体" w:cs="宋体"/>
                <w:i w:val="0"/>
                <w:color w:val="auto"/>
                <w:kern w:val="0"/>
                <w:sz w:val="24"/>
                <w:szCs w:val="24"/>
                <w:highlight w:val="none"/>
                <w:u w:val="none"/>
                <w:rtl w:val="0"/>
                <w:lang w:val="zh-CN" w:eastAsia="zh-CN" w:bidi="ar"/>
              </w:rPr>
              <w:t>µ</w:t>
            </w:r>
            <w:r>
              <w:rPr>
                <w:rFonts w:hint="eastAsia" w:ascii="宋体" w:hAnsi="宋体" w:eastAsia="宋体" w:cs="宋体"/>
                <w:i w:val="0"/>
                <w:color w:val="auto"/>
                <w:kern w:val="0"/>
                <w:sz w:val="24"/>
                <w:szCs w:val="24"/>
                <w:highlight w:val="none"/>
                <w:u w:val="none"/>
                <w:rtl w:val="0"/>
                <w:lang w:val="zh-CN" w:eastAsia="zh-CN" w:bidi="ar"/>
              </w:rPr>
              <w:t>m</w:t>
            </w:r>
            <w:r>
              <w:rPr>
                <w:rFonts w:hint="eastAsia" w:ascii="宋体" w:hAnsi="宋体" w:eastAsia="宋体" w:cs="宋体"/>
                <w:i w:val="0"/>
                <w:color w:val="000000"/>
                <w:kern w:val="0"/>
                <w:sz w:val="24"/>
                <w:szCs w:val="24"/>
                <w:u w:val="none"/>
                <w:lang w:val="zh-CN" w:eastAsia="zh-CN" w:bidi="ar"/>
              </w:rPr>
              <w:t>。</w:t>
            </w:r>
            <w:r>
              <w:rPr>
                <w:rFonts w:hint="eastAsia" w:ascii="宋体" w:hAnsi="宋体" w:eastAsia="宋体" w:cs="宋体"/>
                <w:b w:val="0"/>
                <w:bCs w:val="0"/>
                <w:color w:val="auto"/>
                <w:sz w:val="24"/>
                <w:szCs w:val="24"/>
                <w:highlight w:val="none"/>
                <w:lang w:val="en-US" w:eastAsia="zh-CN"/>
              </w:rPr>
              <w:t>并同时提供检测报告在国家认监委官网www.cnca.gov.cn查询结果截图一起提交核查。</w:t>
            </w:r>
          </w:p>
          <w:p w14:paraId="20AEA7D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w:t>
            </w:r>
            <w:r>
              <w:rPr>
                <w:rFonts w:hint="eastAsia" w:ascii="宋体" w:hAnsi="宋体" w:eastAsia="宋体" w:cs="宋体"/>
                <w:b w:val="0"/>
                <w:bCs w:val="0"/>
                <w:i w:val="0"/>
                <w:color w:val="auto"/>
                <w:kern w:val="0"/>
                <w:sz w:val="24"/>
                <w:szCs w:val="24"/>
                <w:highlight w:val="none"/>
                <w:u w:val="none"/>
                <w:lang w:val="zh-CN" w:eastAsia="zh-CN" w:bidi="ar"/>
              </w:rPr>
              <w:t>搁板</w:t>
            </w:r>
            <w:r>
              <w:rPr>
                <w:rFonts w:hint="eastAsia" w:ascii="宋体" w:hAnsi="宋体" w:eastAsia="宋体" w:cs="宋体"/>
                <w:b w:val="0"/>
                <w:bCs w:val="0"/>
                <w:i w:val="0"/>
                <w:color w:val="auto"/>
                <w:kern w:val="0"/>
                <w:sz w:val="24"/>
                <w:szCs w:val="24"/>
                <w:highlight w:val="none"/>
                <w:u w:val="none"/>
                <w:lang w:val="en-US" w:eastAsia="zh-CN" w:bidi="ar"/>
              </w:rPr>
              <w:t>：</w:t>
            </w:r>
            <w:r>
              <w:rPr>
                <w:rFonts w:hint="eastAsia" w:ascii="宋体" w:hAnsi="宋体" w:eastAsia="宋体" w:cs="宋体"/>
                <w:color w:val="auto"/>
                <w:sz w:val="24"/>
                <w:szCs w:val="24"/>
              </w:rPr>
              <w:t>采用≧1.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mm优质冷轧钢板一体成型工艺，正面</w:t>
            </w:r>
            <w:r>
              <w:rPr>
                <w:rFonts w:hint="eastAsia" w:ascii="宋体" w:hAnsi="宋体" w:cs="宋体"/>
                <w:color w:val="auto"/>
                <w:sz w:val="24"/>
                <w:szCs w:val="24"/>
                <w:lang w:val="en-US" w:eastAsia="zh-CN"/>
              </w:rPr>
              <w:t>压</w:t>
            </w:r>
            <w:r>
              <w:rPr>
                <w:rFonts w:hint="eastAsia" w:ascii="宋体" w:hAnsi="宋体" w:eastAsia="宋体" w:cs="宋体"/>
                <w:color w:val="auto"/>
                <w:sz w:val="24"/>
                <w:szCs w:val="24"/>
              </w:rPr>
              <w:t>≧6条加强筋、两侧</w:t>
            </w:r>
            <w:r>
              <w:rPr>
                <w:rFonts w:hint="eastAsia" w:ascii="宋体" w:hAnsi="宋体" w:cs="宋体"/>
                <w:color w:val="auto"/>
                <w:sz w:val="24"/>
                <w:szCs w:val="24"/>
                <w:lang w:val="en-US" w:eastAsia="zh-CN"/>
              </w:rPr>
              <w:t>压</w:t>
            </w:r>
            <w:r>
              <w:rPr>
                <w:rFonts w:hint="eastAsia" w:ascii="宋体" w:hAnsi="宋体" w:eastAsia="宋体" w:cs="宋体"/>
                <w:color w:val="auto"/>
                <w:sz w:val="24"/>
                <w:szCs w:val="24"/>
              </w:rPr>
              <w:t>各≧1条加强筋，一次性滚压成型，成型厚度≧23mm。搁板（AB双面）均衡载重超过80KG，搁板采用五位一体≧10折弯自动成型工艺，折弯处要求无切口，压筋采用无焊接不断开工艺，更好保障层板不变形，刚性足，</w:t>
            </w:r>
            <w:r>
              <w:rPr>
                <w:rFonts w:hint="eastAsia" w:ascii="宋体" w:hAnsi="宋体" w:cs="宋体"/>
                <w:color w:val="auto"/>
                <w:sz w:val="24"/>
                <w:szCs w:val="24"/>
                <w:lang w:val="en-US" w:eastAsia="zh-CN"/>
              </w:rPr>
              <w:t>为</w:t>
            </w:r>
            <w:r>
              <w:rPr>
                <w:rFonts w:hint="eastAsia" w:ascii="宋体" w:hAnsi="宋体" w:eastAsia="宋体" w:cs="宋体"/>
                <w:color w:val="auto"/>
                <w:sz w:val="24"/>
                <w:szCs w:val="24"/>
              </w:rPr>
              <w:t>增大其承载能力，正面加强筋上面尺寸≥2mm，深度≥1.0mm，两侧加强筋上面尺寸≥3mm，深度≥1.0mm。搁板采用整体板材，层间距可任意调整。</w:t>
            </w:r>
          </w:p>
          <w:p w14:paraId="0B13DDC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w:t>
            </w:r>
            <w:r>
              <w:rPr>
                <w:rFonts w:hint="eastAsia" w:ascii="宋体" w:hAnsi="宋体" w:eastAsia="宋体" w:cs="宋体"/>
                <w:b w:val="0"/>
                <w:bCs w:val="0"/>
                <w:color w:val="auto"/>
                <w:sz w:val="24"/>
                <w:szCs w:val="24"/>
                <w:highlight w:val="none"/>
                <w:lang w:val="en-US" w:eastAsia="zh-CN"/>
              </w:rPr>
              <w:t>需提供一份完整带CMA标识的搁板检测报告佐证，检测项目需含但不限于：</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；②</w:t>
            </w:r>
            <w:r>
              <w:rPr>
                <w:rFonts w:hint="eastAsia" w:ascii="宋体" w:hAnsi="宋体" w:eastAsia="宋体" w:cs="宋体"/>
                <w:i w:val="0"/>
                <w:color w:val="auto"/>
                <w:kern w:val="0"/>
                <w:sz w:val="24"/>
                <w:szCs w:val="24"/>
                <w:highlight w:val="none"/>
                <w:u w:val="none"/>
                <w:lang w:val="en-US" w:eastAsia="zh-CN" w:bidi="ar"/>
              </w:rPr>
              <w:t>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w:t>
            </w:r>
            <w:r>
              <w:rPr>
                <w:rFonts w:hint="eastAsia" w:ascii="宋体" w:hAnsi="宋体" w:eastAsia="宋体" w:cs="宋体"/>
                <w:i w:val="0"/>
                <w:color w:val="auto"/>
                <w:kern w:val="0"/>
                <w:sz w:val="24"/>
                <w:szCs w:val="24"/>
                <w:highlight w:val="none"/>
                <w:u w:val="none"/>
                <w:rtl w:val="0"/>
                <w:lang w:val="en-US" w:eastAsia="zh-CN" w:bidi="ar"/>
              </w:rPr>
              <w:t>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rtl w:val="0"/>
                <w:lang w:val="zh-CN" w:eastAsia="zh-CN" w:bidi="ar"/>
              </w:rPr>
              <w:t>④</w:t>
            </w:r>
            <w:r>
              <w:rPr>
                <w:rFonts w:hint="eastAsia" w:ascii="宋体" w:hAnsi="宋体" w:eastAsia="宋体" w:cs="宋体"/>
                <w:i w:val="0"/>
                <w:color w:val="auto"/>
                <w:kern w:val="0"/>
                <w:sz w:val="24"/>
                <w:szCs w:val="24"/>
                <w:highlight w:val="none"/>
                <w:u w:val="none"/>
                <w:rtl w:val="0"/>
                <w:lang w:val="en-US" w:eastAsia="zh-CN" w:bidi="ar"/>
              </w:rPr>
              <w:t>理化性能要求：</w:t>
            </w:r>
            <w:r>
              <w:rPr>
                <w:rFonts w:hint="eastAsia" w:ascii="宋体" w:hAnsi="宋体" w:eastAsia="宋体" w:cs="宋体"/>
                <w:i w:val="0"/>
                <w:color w:val="auto"/>
                <w:kern w:val="0"/>
                <w:sz w:val="24"/>
                <w:szCs w:val="24"/>
                <w:highlight w:val="none"/>
                <w:u w:val="none"/>
                <w:rtl w:val="0"/>
                <w:lang w:val="en-US" w:eastAsia="en-US" w:bidi="ar"/>
              </w:rPr>
              <w:t>洛氏硬度符合国家GB/T230.1-2018标准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≥20；符合国家GB/T9754-2007标准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光泽（60°）：≥35</w:t>
            </w:r>
            <w:r>
              <w:rPr>
                <w:rFonts w:hint="eastAsia" w:ascii="宋体" w:hAnsi="宋体" w:eastAsia="宋体" w:cs="宋体"/>
                <w:i w:val="0"/>
                <w:color w:val="auto"/>
                <w:kern w:val="0"/>
                <w:sz w:val="24"/>
                <w:szCs w:val="24"/>
                <w:highlight w:val="none"/>
                <w:u w:val="none"/>
                <w:rtl w:val="0"/>
                <w:lang w:val="en-US" w:eastAsia="zh-CN" w:bidi="ar"/>
              </w:rPr>
              <w:t>；⑤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default" w:ascii="宋体" w:hAnsi="宋体" w:eastAsia="宋体" w:cs="宋体"/>
                <w:i w:val="0"/>
                <w:color w:val="auto"/>
                <w:kern w:val="0"/>
                <w:sz w:val="24"/>
                <w:szCs w:val="24"/>
                <w:highlight w:val="none"/>
                <w:u w:val="none"/>
                <w:rtl w:val="0"/>
                <w:lang w:val="zh-CN" w:eastAsia="zh-CN" w:bidi="ar"/>
              </w:rPr>
              <w:t>µ</w:t>
            </w:r>
            <w:r>
              <w:rPr>
                <w:rFonts w:hint="eastAsia" w:ascii="宋体" w:hAnsi="宋体" w:eastAsia="宋体" w:cs="宋体"/>
                <w:i w:val="0"/>
                <w:color w:val="auto"/>
                <w:kern w:val="0"/>
                <w:sz w:val="24"/>
                <w:szCs w:val="24"/>
                <w:highlight w:val="none"/>
                <w:u w:val="none"/>
                <w:rtl w:val="0"/>
                <w:lang w:val="zh-CN" w:eastAsia="zh-CN" w:bidi="ar"/>
              </w:rPr>
              <w:t>m</w:t>
            </w:r>
            <w:r>
              <w:rPr>
                <w:rFonts w:hint="eastAsia" w:ascii="宋体" w:hAnsi="宋体" w:eastAsia="宋体" w:cs="宋体"/>
                <w:i w:val="0"/>
                <w:color w:val="000000"/>
                <w:kern w:val="0"/>
                <w:sz w:val="24"/>
                <w:szCs w:val="24"/>
                <w:u w:val="none"/>
                <w:lang w:val="zh-CN" w:eastAsia="zh-CN" w:bidi="ar"/>
              </w:rPr>
              <w:t>。</w:t>
            </w:r>
            <w:r>
              <w:rPr>
                <w:rFonts w:hint="eastAsia" w:ascii="宋体" w:hAnsi="宋体" w:eastAsia="宋体" w:cs="宋体"/>
                <w:b w:val="0"/>
                <w:bCs w:val="0"/>
                <w:color w:val="auto"/>
                <w:sz w:val="24"/>
                <w:szCs w:val="24"/>
                <w:highlight w:val="none"/>
                <w:lang w:val="en-US" w:eastAsia="zh-CN"/>
              </w:rPr>
              <w:t>并同时提供检测报告在国家认监委官网www.cnca.gov.cn查询结果截图一起提交核查。</w:t>
            </w:r>
          </w:p>
          <w:p w14:paraId="51ED876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4、挂板：</w:t>
            </w:r>
            <w:r>
              <w:rPr>
                <w:rFonts w:hint="eastAsia" w:ascii="宋体" w:hAnsi="宋体" w:eastAsia="宋体" w:cs="宋体"/>
                <w:color w:val="auto"/>
                <w:sz w:val="24"/>
                <w:szCs w:val="24"/>
              </w:rPr>
              <w:t>采用≧1.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mm优质冷轧钢板，</w:t>
            </w:r>
            <w:r>
              <w:rPr>
                <w:rFonts w:ascii="宋体" w:hAnsi="宋体" w:eastAsia="宋体" w:cs="宋体"/>
                <w:color w:val="auto"/>
                <w:spacing w:val="-7"/>
                <w:sz w:val="24"/>
                <w:szCs w:val="24"/>
              </w:rPr>
              <w:t>整体成型高度≥130mm,</w:t>
            </w:r>
            <w:r>
              <w:rPr>
                <w:rFonts w:ascii="宋体" w:hAnsi="宋体" w:eastAsia="宋体" w:cs="宋体"/>
                <w:color w:val="auto"/>
                <w:sz w:val="24"/>
                <w:szCs w:val="24"/>
              </w:rPr>
              <w:t>挂板采用双边六</w:t>
            </w:r>
            <w:r>
              <w:rPr>
                <w:rFonts w:hint="eastAsia" w:ascii="宋体" w:hAnsi="宋体" w:eastAsia="宋体" w:cs="宋体"/>
                <w:color w:val="auto"/>
                <w:sz w:val="24"/>
                <w:szCs w:val="24"/>
                <w:lang w:val="en-US" w:eastAsia="zh-CN"/>
              </w:rPr>
              <w:t>椭圆型挂</w:t>
            </w:r>
            <w:r>
              <w:rPr>
                <w:rFonts w:ascii="宋体" w:hAnsi="宋体" w:eastAsia="宋体" w:cs="宋体"/>
                <w:color w:val="auto"/>
                <w:sz w:val="24"/>
                <w:szCs w:val="24"/>
              </w:rPr>
              <w:t>扣结构</w:t>
            </w:r>
            <w:r>
              <w:rPr>
                <w:rFonts w:hint="eastAsia" w:ascii="宋体" w:hAnsi="宋体" w:eastAsia="宋体" w:cs="宋体"/>
                <w:color w:val="auto"/>
                <w:sz w:val="24"/>
                <w:szCs w:val="24"/>
                <w:lang w:eastAsia="zh-CN"/>
              </w:rPr>
              <w:t>，</w:t>
            </w:r>
            <w:r>
              <w:rPr>
                <w:rFonts w:ascii="宋体" w:hAnsi="宋体" w:eastAsia="宋体" w:cs="宋体"/>
                <w:color w:val="auto"/>
                <w:sz w:val="24"/>
                <w:szCs w:val="24"/>
              </w:rPr>
              <w:t>边</w:t>
            </w:r>
            <w:r>
              <w:rPr>
                <w:rFonts w:hint="eastAsia" w:ascii="宋体" w:hAnsi="宋体" w:eastAsia="宋体" w:cs="宋体"/>
                <w:color w:val="auto"/>
                <w:sz w:val="24"/>
                <w:szCs w:val="24"/>
                <w:lang w:val="en-US" w:eastAsia="zh-CN"/>
              </w:rPr>
              <w:t>宽</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mm,</w:t>
            </w:r>
            <w:r>
              <w:rPr>
                <w:rFonts w:ascii="宋体" w:hAnsi="宋体" w:eastAsia="宋体" w:cs="宋体"/>
                <w:color w:val="auto"/>
                <w:spacing w:val="-67"/>
                <w:sz w:val="24"/>
                <w:szCs w:val="24"/>
              </w:rPr>
              <w:t xml:space="preserve"> </w:t>
            </w:r>
            <w:r>
              <w:rPr>
                <w:rFonts w:ascii="宋体" w:hAnsi="宋体" w:eastAsia="宋体" w:cs="宋体"/>
                <w:color w:val="auto"/>
                <w:sz w:val="24"/>
                <w:szCs w:val="24"/>
              </w:rPr>
              <w:t>高度≥</w:t>
            </w:r>
            <w:r>
              <w:rPr>
                <w:rFonts w:hint="eastAsia" w:ascii="宋体" w:hAnsi="宋体" w:eastAsia="宋体" w:cs="宋体"/>
                <w:color w:val="auto"/>
                <w:sz w:val="24"/>
                <w:szCs w:val="24"/>
                <w:lang w:val="en-US" w:eastAsia="zh-CN"/>
              </w:rPr>
              <w:t>7.5</w:t>
            </w:r>
            <w:r>
              <w:rPr>
                <w:rFonts w:ascii="宋体" w:hAnsi="宋体" w:eastAsia="宋体" w:cs="宋体"/>
                <w:color w:val="auto"/>
                <w:sz w:val="24"/>
                <w:szCs w:val="24"/>
              </w:rPr>
              <w:t xml:space="preserve">mm, </w:t>
            </w:r>
            <w:r>
              <w:rPr>
                <w:rFonts w:ascii="宋体" w:hAnsi="宋体" w:eastAsia="宋体" w:cs="宋体"/>
                <w:color w:val="auto"/>
                <w:spacing w:val="5"/>
                <w:sz w:val="24"/>
                <w:szCs w:val="24"/>
              </w:rPr>
              <w:t>上下翻边配圆弧过渡</w:t>
            </w:r>
            <w:r>
              <w:rPr>
                <w:rFonts w:hint="eastAsia" w:ascii="宋体" w:hAnsi="宋体" w:eastAsia="宋体" w:cs="宋体"/>
                <w:color w:val="auto"/>
                <w:sz w:val="24"/>
                <w:szCs w:val="24"/>
              </w:rPr>
              <w:t>一体冲压成型，</w:t>
            </w:r>
            <w:r>
              <w:rPr>
                <w:rFonts w:hint="eastAsia" w:ascii="宋体" w:hAnsi="宋体" w:cs="宋体"/>
                <w:color w:val="auto"/>
                <w:sz w:val="24"/>
                <w:szCs w:val="24"/>
                <w:lang w:val="en-US" w:eastAsia="zh-CN"/>
              </w:rPr>
              <w:t>挂扣间距≤40mm,</w:t>
            </w:r>
            <w:r>
              <w:rPr>
                <w:rFonts w:ascii="宋体" w:hAnsi="宋体" w:eastAsia="宋体" w:cs="宋体"/>
                <w:color w:val="auto"/>
                <w:spacing w:val="5"/>
                <w:sz w:val="24"/>
                <w:szCs w:val="24"/>
              </w:rPr>
              <w:t>美观</w:t>
            </w:r>
            <w:r>
              <w:rPr>
                <w:rFonts w:hint="eastAsia" w:ascii="宋体" w:hAnsi="宋体" w:eastAsia="宋体" w:cs="宋体"/>
                <w:color w:val="auto"/>
                <w:spacing w:val="5"/>
                <w:sz w:val="24"/>
                <w:szCs w:val="24"/>
                <w:lang w:val="en-US" w:eastAsia="zh-CN"/>
              </w:rPr>
              <w:t>大方，</w:t>
            </w:r>
            <w:r>
              <w:rPr>
                <w:rFonts w:hint="eastAsia" w:ascii="宋体" w:hAnsi="宋体" w:eastAsia="宋体" w:cs="宋体"/>
                <w:color w:val="auto"/>
                <w:sz w:val="24"/>
                <w:szCs w:val="24"/>
              </w:rPr>
              <w:t>稳定性强，承重性能更优越，挂板与立柱对接处更牢固。</w:t>
            </w:r>
            <w:r>
              <w:rPr>
                <w:rFonts w:hint="eastAsia" w:ascii="宋体" w:hAnsi="宋体" w:cs="宋体"/>
                <w:color w:val="auto"/>
                <w:sz w:val="24"/>
                <w:szCs w:val="24"/>
                <w:lang w:val="en-US" w:eastAsia="zh-CN"/>
              </w:rPr>
              <w:t>为增</w:t>
            </w:r>
            <w:r>
              <w:rPr>
                <w:rFonts w:ascii="宋体" w:hAnsi="宋体" w:eastAsia="宋体" w:cs="宋体"/>
                <w:color w:val="auto"/>
                <w:spacing w:val="4"/>
                <w:sz w:val="24"/>
                <w:szCs w:val="24"/>
              </w:rPr>
              <w:t>加</w:t>
            </w:r>
            <w:r>
              <w:rPr>
                <w:rFonts w:hint="eastAsia" w:ascii="宋体" w:hAnsi="宋体" w:cs="宋体"/>
                <w:color w:val="auto"/>
                <w:spacing w:val="4"/>
                <w:sz w:val="24"/>
                <w:szCs w:val="24"/>
                <w:lang w:val="en-US" w:eastAsia="zh-CN"/>
              </w:rPr>
              <w:t>挂板</w:t>
            </w:r>
            <w:r>
              <w:rPr>
                <w:rFonts w:ascii="宋体" w:hAnsi="宋体" w:eastAsia="宋体" w:cs="宋体"/>
                <w:color w:val="auto"/>
                <w:spacing w:val="4"/>
                <w:sz w:val="24"/>
                <w:szCs w:val="24"/>
              </w:rPr>
              <w:t>硬强度功能；</w:t>
            </w:r>
            <w:r>
              <w:rPr>
                <w:rFonts w:ascii="宋体" w:hAnsi="宋体" w:eastAsia="宋体" w:cs="宋体"/>
                <w:color w:val="auto"/>
                <w:spacing w:val="5"/>
                <w:sz w:val="24"/>
                <w:szCs w:val="24"/>
              </w:rPr>
              <w:t>正面</w:t>
            </w:r>
            <w:r>
              <w:rPr>
                <w:rFonts w:hint="eastAsia" w:ascii="宋体" w:hAnsi="宋体" w:cs="宋体"/>
                <w:color w:val="auto"/>
                <w:spacing w:val="5"/>
                <w:sz w:val="24"/>
                <w:szCs w:val="24"/>
                <w:lang w:val="en-US" w:eastAsia="zh-CN"/>
              </w:rPr>
              <w:t>须具</w:t>
            </w:r>
            <w:r>
              <w:rPr>
                <w:rFonts w:ascii="宋体" w:hAnsi="宋体" w:eastAsia="宋体" w:cs="宋体"/>
                <w:color w:val="auto"/>
                <w:spacing w:val="5"/>
                <w:sz w:val="24"/>
                <w:szCs w:val="24"/>
              </w:rPr>
              <w:t>有</w:t>
            </w:r>
            <w:r>
              <w:rPr>
                <w:rFonts w:ascii="宋体" w:hAnsi="宋体" w:eastAsia="宋体" w:cs="宋体"/>
                <w:color w:val="auto"/>
                <w:sz w:val="24"/>
                <w:szCs w:val="24"/>
              </w:rPr>
              <w:t>≥</w:t>
            </w:r>
            <w:r>
              <w:rPr>
                <w:rFonts w:hint="eastAsia" w:ascii="宋体" w:hAnsi="宋体" w:eastAsia="宋体" w:cs="宋体"/>
                <w:color w:val="auto"/>
                <w:spacing w:val="5"/>
                <w:sz w:val="24"/>
                <w:szCs w:val="24"/>
                <w:lang w:val="en-US" w:eastAsia="zh-CN"/>
              </w:rPr>
              <w:t>4</w:t>
            </w:r>
            <w:r>
              <w:rPr>
                <w:rFonts w:ascii="宋体" w:hAnsi="宋体" w:eastAsia="宋体" w:cs="宋体"/>
                <w:color w:val="auto"/>
                <w:spacing w:val="5"/>
                <w:sz w:val="24"/>
                <w:szCs w:val="24"/>
              </w:rPr>
              <w:t>条圆弧压筋直径≥</w:t>
            </w:r>
            <w:r>
              <w:rPr>
                <w:rFonts w:hint="eastAsia" w:ascii="宋体" w:hAnsi="宋体" w:eastAsia="宋体" w:cs="宋体"/>
                <w:color w:val="auto"/>
                <w:spacing w:val="4"/>
                <w:sz w:val="24"/>
                <w:szCs w:val="24"/>
                <w:lang w:val="en-US" w:eastAsia="zh-CN"/>
              </w:rPr>
              <w:t>5</w:t>
            </w:r>
            <w:r>
              <w:rPr>
                <w:rFonts w:ascii="宋体" w:hAnsi="宋体" w:eastAsia="宋体" w:cs="宋体"/>
                <w:color w:val="auto"/>
                <w:sz w:val="24"/>
                <w:szCs w:val="24"/>
              </w:rPr>
              <w:t>mm</w:t>
            </w:r>
            <w:r>
              <w:rPr>
                <w:rFonts w:ascii="宋体" w:hAnsi="宋体" w:eastAsia="宋体" w:cs="宋体"/>
                <w:color w:val="auto"/>
                <w:spacing w:val="4"/>
                <w:sz w:val="24"/>
                <w:szCs w:val="24"/>
              </w:rPr>
              <w:t>,</w:t>
            </w:r>
            <w:r>
              <w:rPr>
                <w:rFonts w:ascii="宋体" w:hAnsi="宋体" w:eastAsia="宋体" w:cs="宋体"/>
                <w:color w:val="auto"/>
                <w:sz w:val="24"/>
                <w:szCs w:val="24"/>
              </w:rPr>
              <w:t xml:space="preserve"> </w:t>
            </w:r>
            <w:r>
              <w:rPr>
                <w:rFonts w:ascii="宋体" w:hAnsi="宋体" w:eastAsia="宋体" w:cs="宋体"/>
                <w:color w:val="auto"/>
                <w:spacing w:val="4"/>
                <w:sz w:val="24"/>
                <w:szCs w:val="24"/>
              </w:rPr>
              <w:t>圆弧压筋中间带有椭圆拉伸孔,</w:t>
            </w:r>
            <w:r>
              <w:rPr>
                <w:rFonts w:hint="eastAsia" w:ascii="宋体" w:hAnsi="宋体" w:cs="宋体"/>
                <w:color w:val="auto"/>
                <w:spacing w:val="4"/>
                <w:sz w:val="24"/>
                <w:szCs w:val="24"/>
                <w:lang w:val="en-US" w:eastAsia="zh-CN"/>
              </w:rPr>
              <w:t>中间</w:t>
            </w:r>
            <w:r>
              <w:rPr>
                <w:rFonts w:hint="eastAsia" w:ascii="宋体" w:hAnsi="宋体" w:cs="宋体"/>
                <w:color w:val="auto"/>
                <w:sz w:val="24"/>
                <w:szCs w:val="24"/>
                <w:lang w:val="en-US" w:eastAsia="zh-CN"/>
              </w:rPr>
              <w:t>设有人形结构挡棒孔与挡棒</w:t>
            </w:r>
            <w:r>
              <w:rPr>
                <w:rFonts w:hint="eastAsia" w:ascii="宋体" w:hAnsi="宋体" w:eastAsia="宋体" w:cs="宋体"/>
                <w:color w:val="auto"/>
                <w:sz w:val="24"/>
                <w:szCs w:val="24"/>
              </w:rPr>
              <w:t>组合</w:t>
            </w:r>
            <w:r>
              <w:rPr>
                <w:rFonts w:hint="eastAsia" w:ascii="宋体" w:hAnsi="宋体" w:cs="宋体"/>
                <w:color w:val="auto"/>
                <w:sz w:val="24"/>
                <w:szCs w:val="24"/>
                <w:lang w:val="en-US" w:eastAsia="zh-CN"/>
              </w:rPr>
              <w:t>机械锁定，防止挡棒滑脱。</w:t>
            </w:r>
          </w:p>
          <w:p w14:paraId="4F6F44F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w:t>
            </w:r>
            <w:r>
              <w:rPr>
                <w:rFonts w:hint="eastAsia" w:ascii="宋体" w:hAnsi="宋体" w:eastAsia="宋体" w:cs="宋体"/>
                <w:b w:val="0"/>
                <w:bCs w:val="0"/>
                <w:color w:val="auto"/>
                <w:sz w:val="24"/>
                <w:szCs w:val="24"/>
                <w:highlight w:val="none"/>
                <w:lang w:val="en-US" w:eastAsia="zh-CN"/>
              </w:rPr>
              <w:t>需提供一份完整带CMA标识的挂板检测报告佐证，检测项目需含但不限于</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；②</w:t>
            </w:r>
            <w:r>
              <w:rPr>
                <w:rFonts w:hint="eastAsia" w:ascii="宋体" w:hAnsi="宋体" w:eastAsia="宋体" w:cs="宋体"/>
                <w:i w:val="0"/>
                <w:color w:val="auto"/>
                <w:kern w:val="0"/>
                <w:sz w:val="24"/>
                <w:szCs w:val="24"/>
                <w:highlight w:val="none"/>
                <w:u w:val="none"/>
                <w:lang w:val="en-US" w:eastAsia="zh-CN" w:bidi="ar"/>
              </w:rPr>
              <w:t>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w:t>
            </w:r>
            <w:r>
              <w:rPr>
                <w:rFonts w:hint="eastAsia" w:ascii="宋体" w:hAnsi="宋体" w:eastAsia="宋体" w:cs="宋体"/>
                <w:i w:val="0"/>
                <w:color w:val="auto"/>
                <w:kern w:val="0"/>
                <w:sz w:val="24"/>
                <w:szCs w:val="24"/>
                <w:highlight w:val="none"/>
                <w:u w:val="none"/>
                <w:rtl w:val="0"/>
                <w:lang w:val="en-US" w:eastAsia="zh-CN" w:bidi="ar"/>
              </w:rPr>
              <w:t>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rtl w:val="0"/>
                <w:lang w:val="zh-CN" w:eastAsia="zh-CN" w:bidi="ar"/>
              </w:rPr>
              <w:t>④</w:t>
            </w:r>
            <w:r>
              <w:rPr>
                <w:rFonts w:hint="eastAsia" w:ascii="宋体" w:hAnsi="宋体" w:eastAsia="宋体" w:cs="宋体"/>
                <w:i w:val="0"/>
                <w:color w:val="auto"/>
                <w:kern w:val="0"/>
                <w:sz w:val="24"/>
                <w:szCs w:val="24"/>
                <w:highlight w:val="none"/>
                <w:u w:val="none"/>
                <w:rtl w:val="0"/>
                <w:lang w:val="en-US" w:eastAsia="zh-CN" w:bidi="ar"/>
              </w:rPr>
              <w:t>理化性能要求：</w:t>
            </w:r>
            <w:r>
              <w:rPr>
                <w:rFonts w:hint="eastAsia" w:ascii="宋体" w:hAnsi="宋体" w:eastAsia="宋体" w:cs="宋体"/>
                <w:i w:val="0"/>
                <w:color w:val="auto"/>
                <w:kern w:val="0"/>
                <w:sz w:val="24"/>
                <w:szCs w:val="24"/>
                <w:highlight w:val="none"/>
                <w:u w:val="none"/>
                <w:rtl w:val="0"/>
                <w:lang w:val="en-US" w:eastAsia="en-US" w:bidi="ar"/>
              </w:rPr>
              <w:t>洛氏硬度符合国家GB/T230.1-2018标准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≥20；符合国家GB/T9754-2007标准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光泽（60°）：≥35</w:t>
            </w:r>
            <w:r>
              <w:rPr>
                <w:rFonts w:hint="eastAsia" w:ascii="宋体" w:hAnsi="宋体" w:eastAsia="宋体" w:cs="宋体"/>
                <w:i w:val="0"/>
                <w:color w:val="auto"/>
                <w:kern w:val="0"/>
                <w:sz w:val="24"/>
                <w:szCs w:val="24"/>
                <w:highlight w:val="none"/>
                <w:u w:val="none"/>
                <w:rtl w:val="0"/>
                <w:lang w:val="en-US" w:eastAsia="zh-CN" w:bidi="ar"/>
              </w:rPr>
              <w:t>；⑤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default" w:ascii="宋体" w:hAnsi="宋体" w:eastAsia="宋体" w:cs="宋体"/>
                <w:i w:val="0"/>
                <w:color w:val="auto"/>
                <w:kern w:val="0"/>
                <w:sz w:val="24"/>
                <w:szCs w:val="24"/>
                <w:highlight w:val="none"/>
                <w:u w:val="none"/>
                <w:rtl w:val="0"/>
                <w:lang w:val="zh-CN" w:eastAsia="zh-CN" w:bidi="ar"/>
              </w:rPr>
              <w:t>µ</w:t>
            </w:r>
            <w:r>
              <w:rPr>
                <w:rFonts w:hint="eastAsia" w:ascii="宋体" w:hAnsi="宋体" w:eastAsia="宋体" w:cs="宋体"/>
                <w:i w:val="0"/>
                <w:color w:val="auto"/>
                <w:kern w:val="0"/>
                <w:sz w:val="24"/>
                <w:szCs w:val="24"/>
                <w:highlight w:val="none"/>
                <w:u w:val="none"/>
                <w:rtl w:val="0"/>
                <w:lang w:val="zh-CN" w:eastAsia="zh-CN" w:bidi="ar"/>
              </w:rPr>
              <w:t>m</w:t>
            </w:r>
            <w:r>
              <w:rPr>
                <w:rFonts w:hint="eastAsia" w:ascii="宋体" w:hAnsi="宋体" w:eastAsia="宋体" w:cs="宋体"/>
                <w:i w:val="0"/>
                <w:color w:val="000000"/>
                <w:kern w:val="0"/>
                <w:sz w:val="24"/>
                <w:szCs w:val="24"/>
                <w:u w:val="none"/>
                <w:lang w:val="zh-CN" w:eastAsia="zh-CN" w:bidi="ar"/>
              </w:rPr>
              <w:t>。</w:t>
            </w:r>
            <w:r>
              <w:rPr>
                <w:rFonts w:hint="eastAsia" w:ascii="宋体" w:hAnsi="宋体" w:eastAsia="宋体" w:cs="宋体"/>
                <w:b w:val="0"/>
                <w:bCs w:val="0"/>
                <w:color w:val="auto"/>
                <w:sz w:val="24"/>
                <w:szCs w:val="24"/>
                <w:highlight w:val="none"/>
                <w:lang w:val="en-US" w:eastAsia="zh-CN"/>
              </w:rPr>
              <w:t>并同时提供检测报告在国家认监委官网www.cnca.gov.cn查询结果截图一起提交核查。</w:t>
            </w:r>
          </w:p>
          <w:p w14:paraId="4337A47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5、挡棒：</w:t>
            </w:r>
            <w:r>
              <w:rPr>
                <w:rFonts w:hint="eastAsia" w:ascii="宋体" w:hAnsi="宋体" w:eastAsia="宋体" w:cs="宋体"/>
                <w:color w:val="auto"/>
                <w:sz w:val="24"/>
                <w:szCs w:val="24"/>
              </w:rPr>
              <w:t>采用≥</w:t>
            </w:r>
            <w:r>
              <w:rPr>
                <w:rFonts w:hint="eastAsia" w:ascii="宋体" w:hAnsi="宋体" w:cs="宋体"/>
                <w:color w:val="auto"/>
                <w:sz w:val="24"/>
                <w:szCs w:val="24"/>
                <w:lang w:val="en-US" w:eastAsia="zh-CN"/>
              </w:rPr>
              <w:t>0.8</w:t>
            </w:r>
            <w:r>
              <w:rPr>
                <w:rFonts w:hint="eastAsia" w:ascii="宋体" w:hAnsi="宋体" w:eastAsia="宋体" w:cs="宋体"/>
                <w:color w:val="auto"/>
                <w:sz w:val="24"/>
                <w:szCs w:val="24"/>
              </w:rPr>
              <w:t>mm的优质冷轧钢板压制成槽型，成型尺寸为≥15mm*14mm,四道弯边设计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正面压圆筋，圆筋上面尺寸≥3mm，深度≥1.0mm，正面与侧面凹型圆筋过渡，圆角半径为≥R2，底部内边半径为≥R2一体冲压成型，设计为自锁式挡条，依靠挡条和挂板之间的机械组合达到锁紧功能。</w:t>
            </w:r>
          </w:p>
          <w:p w14:paraId="6CDD3FA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6、底梁：底梁材质≧</w:t>
            </w:r>
            <w:r>
              <w:rPr>
                <w:rFonts w:hint="eastAsia" w:hAnsi="宋体" w:cs="宋体"/>
                <w:b w:val="0"/>
                <w:bCs w:val="0"/>
                <w:i w:val="0"/>
                <w:color w:val="auto"/>
                <w:kern w:val="0"/>
                <w:sz w:val="24"/>
                <w:szCs w:val="24"/>
                <w:highlight w:val="none"/>
                <w:u w:val="none"/>
                <w:lang w:val="en-US" w:eastAsia="zh-CN" w:bidi="ar"/>
              </w:rPr>
              <w:t>3.0</w:t>
            </w:r>
            <w:r>
              <w:rPr>
                <w:rFonts w:hint="eastAsia" w:ascii="宋体" w:hAnsi="宋体" w:eastAsia="宋体" w:cs="宋体"/>
                <w:b w:val="0"/>
                <w:bCs w:val="0"/>
                <w:i w:val="0"/>
                <w:color w:val="auto"/>
                <w:kern w:val="0"/>
                <w:sz w:val="24"/>
                <w:szCs w:val="24"/>
                <w:highlight w:val="none"/>
                <w:u w:val="none"/>
                <w:lang w:val="en-US" w:eastAsia="zh-CN" w:bidi="ar"/>
              </w:rPr>
              <w:t>mm优质</w:t>
            </w:r>
            <w:r>
              <w:rPr>
                <w:rFonts w:hint="eastAsia" w:ascii="宋体" w:hAnsi="宋体" w:cs="宋体"/>
                <w:b w:val="0"/>
                <w:bCs w:val="0"/>
                <w:i w:val="0"/>
                <w:color w:val="auto"/>
                <w:kern w:val="0"/>
                <w:sz w:val="24"/>
                <w:szCs w:val="24"/>
                <w:highlight w:val="none"/>
                <w:u w:val="none"/>
                <w:lang w:val="en-US" w:eastAsia="zh-CN" w:bidi="ar"/>
              </w:rPr>
              <w:t>热</w:t>
            </w:r>
            <w:r>
              <w:rPr>
                <w:rFonts w:hint="eastAsia" w:ascii="宋体" w:hAnsi="宋体" w:eastAsia="宋体" w:cs="宋体"/>
                <w:b w:val="0"/>
                <w:bCs w:val="0"/>
                <w:i w:val="0"/>
                <w:color w:val="auto"/>
                <w:kern w:val="0"/>
                <w:sz w:val="24"/>
                <w:szCs w:val="24"/>
                <w:highlight w:val="none"/>
                <w:u w:val="none"/>
                <w:lang w:val="en-US" w:eastAsia="zh-CN" w:bidi="ar"/>
              </w:rPr>
              <w:t>轧钢板，底梁高≥120mm，上下翻边加强，上翻边≥50MM。底盘与主柱连接采用插入式拼接，并用螺栓再次紧固，防止架体倾斜，确保立柱与底梁接触点垂直受力。增强底梁负载稳定性和使用寿命更长。底盘采用链条齿轮传动底架、整体式底盘，钢性足，不变形，表面喷塑。</w:t>
            </w:r>
          </w:p>
          <w:p w14:paraId="1F0119F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w:t>
            </w:r>
            <w:r>
              <w:rPr>
                <w:rFonts w:hint="eastAsia" w:ascii="宋体" w:hAnsi="宋体" w:eastAsia="宋体" w:cs="宋体"/>
                <w:b w:val="0"/>
                <w:bCs w:val="0"/>
                <w:color w:val="auto"/>
                <w:sz w:val="24"/>
                <w:szCs w:val="24"/>
                <w:highlight w:val="none"/>
                <w:lang w:val="en-US" w:eastAsia="zh-CN"/>
              </w:rPr>
              <w:t>需提供一份完整带CMA标识的底梁检测报告佐证，检测项目需含但不限于：</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；②</w:t>
            </w:r>
            <w:r>
              <w:rPr>
                <w:rFonts w:hint="eastAsia" w:ascii="宋体" w:hAnsi="宋体" w:eastAsia="宋体" w:cs="宋体"/>
                <w:i w:val="0"/>
                <w:color w:val="auto"/>
                <w:kern w:val="0"/>
                <w:sz w:val="24"/>
                <w:szCs w:val="24"/>
                <w:highlight w:val="none"/>
                <w:u w:val="none"/>
                <w:lang w:val="en-US" w:eastAsia="zh-CN" w:bidi="ar"/>
              </w:rPr>
              <w:t>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w:t>
            </w:r>
            <w:r>
              <w:rPr>
                <w:rFonts w:hint="eastAsia" w:ascii="宋体" w:hAnsi="宋体" w:eastAsia="宋体" w:cs="宋体"/>
                <w:i w:val="0"/>
                <w:color w:val="auto"/>
                <w:kern w:val="0"/>
                <w:sz w:val="24"/>
                <w:szCs w:val="24"/>
                <w:highlight w:val="none"/>
                <w:u w:val="none"/>
                <w:rtl w:val="0"/>
                <w:lang w:val="en-US" w:eastAsia="zh-CN" w:bidi="ar"/>
              </w:rPr>
              <w:t>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rtl w:val="0"/>
                <w:lang w:val="zh-CN" w:eastAsia="zh-CN" w:bidi="ar"/>
              </w:rPr>
              <w:t>④</w:t>
            </w:r>
            <w:r>
              <w:rPr>
                <w:rFonts w:hint="eastAsia" w:ascii="宋体" w:hAnsi="宋体" w:eastAsia="宋体" w:cs="宋体"/>
                <w:i w:val="0"/>
                <w:color w:val="auto"/>
                <w:kern w:val="0"/>
                <w:sz w:val="24"/>
                <w:szCs w:val="24"/>
                <w:highlight w:val="none"/>
                <w:u w:val="none"/>
                <w:rtl w:val="0"/>
                <w:lang w:val="en-US" w:eastAsia="zh-CN" w:bidi="ar"/>
              </w:rPr>
              <w:t>理化性能要求：</w:t>
            </w:r>
            <w:r>
              <w:rPr>
                <w:rFonts w:hint="eastAsia" w:ascii="宋体" w:hAnsi="宋体" w:eastAsia="宋体" w:cs="宋体"/>
                <w:i w:val="0"/>
                <w:color w:val="auto"/>
                <w:kern w:val="0"/>
                <w:sz w:val="24"/>
                <w:szCs w:val="24"/>
                <w:highlight w:val="none"/>
                <w:u w:val="none"/>
                <w:rtl w:val="0"/>
                <w:lang w:val="en-US" w:eastAsia="en-US" w:bidi="ar"/>
              </w:rPr>
              <w:t>洛氏硬度符合国家GB/T230.1-2018标准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≥20；符合国家GB/T9754-2007标准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光泽（60°）：≥35</w:t>
            </w:r>
            <w:r>
              <w:rPr>
                <w:rFonts w:hint="eastAsia" w:ascii="宋体" w:hAnsi="宋体" w:eastAsia="宋体" w:cs="宋体"/>
                <w:i w:val="0"/>
                <w:color w:val="auto"/>
                <w:kern w:val="0"/>
                <w:sz w:val="24"/>
                <w:szCs w:val="24"/>
                <w:highlight w:val="none"/>
                <w:u w:val="none"/>
                <w:rtl w:val="0"/>
                <w:lang w:val="en-US" w:eastAsia="zh-CN" w:bidi="ar"/>
              </w:rPr>
              <w:t>；⑤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default" w:ascii="宋体" w:hAnsi="宋体" w:eastAsia="宋体" w:cs="宋体"/>
                <w:i w:val="0"/>
                <w:color w:val="auto"/>
                <w:kern w:val="0"/>
                <w:sz w:val="24"/>
                <w:szCs w:val="24"/>
                <w:highlight w:val="none"/>
                <w:u w:val="none"/>
                <w:rtl w:val="0"/>
                <w:lang w:val="zh-CN" w:eastAsia="zh-CN" w:bidi="ar"/>
              </w:rPr>
              <w:t>µ</w:t>
            </w:r>
            <w:r>
              <w:rPr>
                <w:rFonts w:hint="eastAsia" w:ascii="宋体" w:hAnsi="宋体" w:eastAsia="宋体" w:cs="宋体"/>
                <w:i w:val="0"/>
                <w:color w:val="auto"/>
                <w:kern w:val="0"/>
                <w:sz w:val="24"/>
                <w:szCs w:val="24"/>
                <w:highlight w:val="none"/>
                <w:u w:val="none"/>
                <w:rtl w:val="0"/>
                <w:lang w:val="zh-CN" w:eastAsia="zh-CN" w:bidi="ar"/>
              </w:rPr>
              <w:t>m</w:t>
            </w:r>
            <w:r>
              <w:rPr>
                <w:rFonts w:hint="eastAsia" w:ascii="宋体" w:hAnsi="宋体" w:eastAsia="宋体" w:cs="宋体"/>
                <w:i w:val="0"/>
                <w:color w:val="000000"/>
                <w:kern w:val="0"/>
                <w:sz w:val="24"/>
                <w:szCs w:val="24"/>
                <w:u w:val="none"/>
                <w:lang w:val="zh-CN" w:eastAsia="zh-CN" w:bidi="ar"/>
              </w:rPr>
              <w:t>。</w:t>
            </w:r>
            <w:r>
              <w:rPr>
                <w:rFonts w:hint="eastAsia" w:ascii="宋体" w:hAnsi="宋体" w:eastAsia="宋体" w:cs="宋体"/>
                <w:b w:val="0"/>
                <w:bCs w:val="0"/>
                <w:color w:val="auto"/>
                <w:sz w:val="24"/>
                <w:szCs w:val="24"/>
                <w:highlight w:val="none"/>
                <w:lang w:val="en-US" w:eastAsia="zh-CN"/>
              </w:rPr>
              <w:t>并同时提供检测报告在国家认监委官网www.cnca.gov.cn查询结果截图一起提交核查。</w:t>
            </w:r>
          </w:p>
          <w:p w14:paraId="7663694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7、轨道：路轨材质≧</w:t>
            </w:r>
            <w:r>
              <w:rPr>
                <w:rFonts w:hint="eastAsia" w:ascii="宋体" w:hAnsi="宋体" w:cs="宋体"/>
                <w:b w:val="0"/>
                <w:bCs w:val="0"/>
                <w:i w:val="0"/>
                <w:color w:val="auto"/>
                <w:kern w:val="0"/>
                <w:sz w:val="24"/>
                <w:szCs w:val="24"/>
                <w:highlight w:val="none"/>
                <w:u w:val="none"/>
                <w:lang w:val="en-US" w:eastAsia="zh-CN" w:bidi="ar"/>
              </w:rPr>
              <w:t>3.0</w:t>
            </w:r>
            <w:r>
              <w:rPr>
                <w:rFonts w:hint="eastAsia" w:ascii="宋体" w:hAnsi="宋体" w:eastAsia="宋体" w:cs="宋体"/>
                <w:b w:val="0"/>
                <w:bCs w:val="0"/>
                <w:i w:val="0"/>
                <w:color w:val="auto"/>
                <w:kern w:val="0"/>
                <w:sz w:val="24"/>
                <w:szCs w:val="24"/>
                <w:highlight w:val="none"/>
                <w:u w:val="none"/>
                <w:lang w:val="en-US" w:eastAsia="zh-CN" w:bidi="ar"/>
              </w:rPr>
              <w:t>mm，优质</w:t>
            </w:r>
            <w:r>
              <w:rPr>
                <w:rFonts w:hint="eastAsia" w:ascii="宋体" w:hAnsi="宋体" w:cs="宋体"/>
                <w:b w:val="0"/>
                <w:bCs w:val="0"/>
                <w:i w:val="0"/>
                <w:color w:val="auto"/>
                <w:kern w:val="0"/>
                <w:sz w:val="24"/>
                <w:szCs w:val="24"/>
                <w:highlight w:val="none"/>
                <w:u w:val="none"/>
                <w:lang w:val="en-US" w:eastAsia="zh-CN" w:bidi="ar"/>
              </w:rPr>
              <w:t>热</w:t>
            </w:r>
            <w:r>
              <w:rPr>
                <w:rFonts w:hint="eastAsia" w:ascii="宋体" w:hAnsi="宋体" w:eastAsia="宋体" w:cs="宋体"/>
                <w:b w:val="0"/>
                <w:bCs w:val="0"/>
                <w:i w:val="0"/>
                <w:color w:val="auto"/>
                <w:kern w:val="0"/>
                <w:sz w:val="24"/>
                <w:szCs w:val="24"/>
                <w:highlight w:val="none"/>
                <w:u w:val="none"/>
                <w:lang w:val="en-US" w:eastAsia="zh-CN" w:bidi="ar"/>
              </w:rPr>
              <w:t>轧钢板，轨芯≧20×20</w:t>
            </w:r>
            <w:r>
              <w:rPr>
                <w:rFonts w:hint="eastAsia" w:ascii="宋体" w:hAnsi="宋体" w:cs="宋体"/>
                <w:b w:val="0"/>
                <w:bCs w:val="0"/>
                <w:i w:val="0"/>
                <w:color w:val="auto"/>
                <w:kern w:val="0"/>
                <w:sz w:val="24"/>
                <w:szCs w:val="24"/>
                <w:highlight w:val="none"/>
                <w:u w:val="none"/>
                <w:lang w:val="en-US" w:eastAsia="zh-CN" w:bidi="ar"/>
              </w:rPr>
              <w:t>mm</w:t>
            </w:r>
            <w:r>
              <w:rPr>
                <w:rFonts w:hint="eastAsia" w:ascii="宋体" w:hAnsi="宋体" w:eastAsia="宋体" w:cs="宋体"/>
                <w:b w:val="0"/>
                <w:bCs w:val="0"/>
                <w:i w:val="0"/>
                <w:color w:val="auto"/>
                <w:kern w:val="0"/>
                <w:sz w:val="24"/>
                <w:szCs w:val="24"/>
                <w:highlight w:val="none"/>
                <w:u w:val="none"/>
                <w:lang w:val="en-US" w:eastAsia="zh-CN" w:bidi="ar"/>
              </w:rPr>
              <w:t>实心方钢，表面采用镀锌处理工艺。</w:t>
            </w:r>
          </w:p>
          <w:p w14:paraId="1B9C11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8、侧板：侧护板材质≧</w:t>
            </w:r>
            <w:r>
              <w:rPr>
                <w:rFonts w:hint="eastAsia" w:ascii="宋体" w:hAnsi="宋体" w:cs="宋体"/>
                <w:b w:val="0"/>
                <w:bCs w:val="0"/>
                <w:i w:val="0"/>
                <w:color w:val="auto"/>
                <w:kern w:val="0"/>
                <w:sz w:val="24"/>
                <w:szCs w:val="24"/>
                <w:highlight w:val="none"/>
                <w:u w:val="none"/>
                <w:lang w:val="en-US" w:eastAsia="zh-CN" w:bidi="ar"/>
              </w:rPr>
              <w:t>1.0</w:t>
            </w:r>
            <w:r>
              <w:rPr>
                <w:rFonts w:hint="eastAsia" w:ascii="宋体" w:hAnsi="宋体" w:eastAsia="宋体" w:cs="宋体"/>
                <w:b w:val="0"/>
                <w:bCs w:val="0"/>
                <w:i w:val="0"/>
                <w:color w:val="auto"/>
                <w:kern w:val="0"/>
                <w:sz w:val="24"/>
                <w:szCs w:val="24"/>
                <w:highlight w:val="none"/>
                <w:u w:val="none"/>
                <w:lang w:val="en-US" w:eastAsia="zh-CN" w:bidi="ar"/>
              </w:rPr>
              <w:t>mm优质冷轧钢板</w:t>
            </w:r>
            <w:r>
              <w:rPr>
                <w:rFonts w:hint="eastAsia"/>
                <w:b w:val="0"/>
                <w:bCs w:val="0"/>
                <w:color w:val="auto"/>
                <w:sz w:val="24"/>
                <w:szCs w:val="24"/>
                <w:highlight w:val="none"/>
                <w:lang w:val="en-US" w:eastAsia="zh-CN"/>
              </w:rPr>
              <w:t>，侧板成型厚度</w:t>
            </w:r>
            <w:r>
              <w:rPr>
                <w:rFonts w:hint="eastAsia" w:ascii="宋体" w:hAnsi="宋体" w:eastAsia="宋体" w:cs="宋体"/>
                <w:b w:val="0"/>
                <w:bCs w:val="0"/>
                <w:i w:val="0"/>
                <w:color w:val="auto"/>
                <w:kern w:val="0"/>
                <w:sz w:val="24"/>
                <w:szCs w:val="24"/>
                <w:highlight w:val="none"/>
                <w:u w:val="none"/>
                <w:lang w:val="en-US" w:eastAsia="zh-CN" w:bidi="ar"/>
              </w:rPr>
              <w:t>≧</w:t>
            </w:r>
            <w:r>
              <w:rPr>
                <w:rFonts w:hint="eastAsia"/>
                <w:b w:val="0"/>
                <w:bCs w:val="0"/>
                <w:color w:val="auto"/>
                <w:sz w:val="24"/>
                <w:szCs w:val="24"/>
                <w:highlight w:val="none"/>
                <w:lang w:val="en-US" w:eastAsia="zh-CN"/>
              </w:rPr>
              <w:t>58mm。侧板外框由左右侧板条和上下封板形成“回”字型框架。框架四个拐角处采取155±1度的斜坡过渡，正面左右侧板条采用141±1度的斜坡过渡，使造型更美观，过度自然。中间采取一整块侧板与“回”字型框架相连接。安装简单、效率高、整体性强。侧板边框左右外挂装饰条，左右各两根，一上一下，</w:t>
            </w:r>
            <w:r>
              <w:rPr>
                <w:rFonts w:hint="eastAsia" w:eastAsia="宋体"/>
                <w:b w:val="0"/>
                <w:bCs w:val="0"/>
                <w:color w:val="auto"/>
                <w:sz w:val="24"/>
                <w:szCs w:val="24"/>
                <w:highlight w:val="none"/>
                <w:lang w:val="en-US" w:eastAsia="zh-CN"/>
              </w:rPr>
              <w:t>错位安装。采用≧0.6mm优质冷轧钢板一体成型工艺形成，成型尺寸≧1000*22*5.5mm，整体成一个等边梯形，装饰条左右各≧4挂钩与侧板边框挂接。安装后稳定性更强，更紧密。中侧板前面外挂传动机构辅板，采用≧1.0mm优质冷轧钢板，四角圆弧造型，视觉上使钢铁造型变得柔美。成型尺寸≧800*250*5.5mm，左右各≧5挂钩与中间侧板挂接，一体加工成型。</w:t>
            </w:r>
            <w:r>
              <w:rPr>
                <w:rFonts w:hint="eastAsia"/>
                <w:b w:val="0"/>
                <w:bCs w:val="0"/>
                <w:color w:val="auto"/>
                <w:sz w:val="24"/>
                <w:szCs w:val="24"/>
                <w:highlight w:val="none"/>
                <w:lang w:val="en-US" w:eastAsia="zh-CN"/>
              </w:rPr>
              <w:t>与侧板连接更紧密，安装完成整体效果不仅美观，更是品质的体现</w:t>
            </w:r>
            <w:r>
              <w:rPr>
                <w:rFonts w:hint="eastAsia" w:ascii="宋体" w:hAnsi="宋体" w:eastAsia="宋体" w:cs="宋体"/>
                <w:b w:val="0"/>
                <w:bCs w:val="0"/>
                <w:i w:val="0"/>
                <w:color w:val="auto"/>
                <w:kern w:val="0"/>
                <w:sz w:val="24"/>
                <w:szCs w:val="24"/>
                <w:highlight w:val="none"/>
                <w:u w:val="none"/>
                <w:lang w:val="en-US" w:eastAsia="zh-CN" w:bidi="ar"/>
              </w:rPr>
              <w:t>。</w:t>
            </w:r>
          </w:p>
          <w:p w14:paraId="48435B5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w:t>
            </w:r>
            <w:r>
              <w:rPr>
                <w:rFonts w:hint="eastAsia" w:ascii="宋体" w:hAnsi="宋体" w:eastAsia="宋体" w:cs="宋体"/>
                <w:b w:val="0"/>
                <w:bCs w:val="0"/>
                <w:color w:val="auto"/>
                <w:sz w:val="24"/>
                <w:szCs w:val="24"/>
                <w:highlight w:val="none"/>
                <w:lang w:val="en-US" w:eastAsia="zh-CN"/>
              </w:rPr>
              <w:t>需提供一份完整带CMA标识的侧板检测报告佐证，检测项目需含但不限于</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；②</w:t>
            </w:r>
            <w:r>
              <w:rPr>
                <w:rFonts w:hint="eastAsia" w:ascii="宋体" w:hAnsi="宋体" w:eastAsia="宋体" w:cs="宋体"/>
                <w:i w:val="0"/>
                <w:color w:val="auto"/>
                <w:kern w:val="0"/>
                <w:sz w:val="24"/>
                <w:szCs w:val="24"/>
                <w:highlight w:val="none"/>
                <w:u w:val="none"/>
                <w:lang w:val="en-US" w:eastAsia="zh-CN" w:bidi="ar"/>
              </w:rPr>
              <w:t>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w:t>
            </w:r>
            <w:r>
              <w:rPr>
                <w:rFonts w:hint="eastAsia" w:ascii="宋体" w:hAnsi="宋体" w:eastAsia="宋体" w:cs="宋体"/>
                <w:i w:val="0"/>
                <w:color w:val="auto"/>
                <w:kern w:val="0"/>
                <w:sz w:val="24"/>
                <w:szCs w:val="24"/>
                <w:highlight w:val="none"/>
                <w:u w:val="none"/>
                <w:rtl w:val="0"/>
                <w:lang w:val="en-US" w:eastAsia="zh-CN" w:bidi="ar"/>
              </w:rPr>
              <w:t>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rtl w:val="0"/>
                <w:lang w:val="zh-CN" w:eastAsia="zh-CN" w:bidi="ar"/>
              </w:rPr>
              <w:t>④</w:t>
            </w:r>
            <w:r>
              <w:rPr>
                <w:rFonts w:hint="eastAsia" w:ascii="宋体" w:hAnsi="宋体" w:eastAsia="宋体" w:cs="宋体"/>
                <w:i w:val="0"/>
                <w:color w:val="auto"/>
                <w:kern w:val="0"/>
                <w:sz w:val="24"/>
                <w:szCs w:val="24"/>
                <w:highlight w:val="none"/>
                <w:u w:val="none"/>
                <w:rtl w:val="0"/>
                <w:lang w:val="en-US" w:eastAsia="zh-CN" w:bidi="ar"/>
              </w:rPr>
              <w:t>理化性能要求：</w:t>
            </w:r>
            <w:r>
              <w:rPr>
                <w:rFonts w:hint="eastAsia" w:ascii="宋体" w:hAnsi="宋体" w:eastAsia="宋体" w:cs="宋体"/>
                <w:i w:val="0"/>
                <w:color w:val="auto"/>
                <w:kern w:val="0"/>
                <w:sz w:val="24"/>
                <w:szCs w:val="24"/>
                <w:highlight w:val="none"/>
                <w:u w:val="none"/>
                <w:rtl w:val="0"/>
                <w:lang w:val="en-US" w:eastAsia="en-US" w:bidi="ar"/>
              </w:rPr>
              <w:t>洛氏硬度符合国家GB/T230.1-2018标准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≥20；符合国家GB/T9754-2007标准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光泽（60°）：≥35</w:t>
            </w:r>
            <w:r>
              <w:rPr>
                <w:rFonts w:hint="eastAsia" w:ascii="宋体" w:hAnsi="宋体" w:eastAsia="宋体" w:cs="宋体"/>
                <w:i w:val="0"/>
                <w:color w:val="auto"/>
                <w:kern w:val="0"/>
                <w:sz w:val="24"/>
                <w:szCs w:val="24"/>
                <w:highlight w:val="none"/>
                <w:u w:val="none"/>
                <w:rtl w:val="0"/>
                <w:lang w:val="en-US" w:eastAsia="zh-CN" w:bidi="ar"/>
              </w:rPr>
              <w:t>；⑤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default" w:ascii="宋体" w:hAnsi="宋体" w:eastAsia="宋体" w:cs="宋体"/>
                <w:i w:val="0"/>
                <w:color w:val="auto"/>
                <w:kern w:val="0"/>
                <w:sz w:val="24"/>
                <w:szCs w:val="24"/>
                <w:highlight w:val="none"/>
                <w:u w:val="none"/>
                <w:rtl w:val="0"/>
                <w:lang w:val="zh-CN" w:eastAsia="zh-CN" w:bidi="ar"/>
              </w:rPr>
              <w:t>µ</w:t>
            </w:r>
            <w:r>
              <w:rPr>
                <w:rFonts w:hint="eastAsia" w:ascii="宋体" w:hAnsi="宋体" w:eastAsia="宋体" w:cs="宋体"/>
                <w:i w:val="0"/>
                <w:color w:val="auto"/>
                <w:kern w:val="0"/>
                <w:sz w:val="24"/>
                <w:szCs w:val="24"/>
                <w:highlight w:val="none"/>
                <w:u w:val="none"/>
                <w:rtl w:val="0"/>
                <w:lang w:val="zh-CN" w:eastAsia="zh-CN" w:bidi="ar"/>
              </w:rPr>
              <w:t>m</w:t>
            </w:r>
            <w:r>
              <w:rPr>
                <w:rFonts w:hint="eastAsia" w:ascii="宋体" w:hAnsi="宋体" w:eastAsia="宋体" w:cs="宋体"/>
                <w:i w:val="0"/>
                <w:color w:val="000000"/>
                <w:kern w:val="0"/>
                <w:sz w:val="24"/>
                <w:szCs w:val="24"/>
                <w:u w:val="none"/>
                <w:lang w:val="zh-CN" w:eastAsia="zh-CN" w:bidi="ar"/>
              </w:rPr>
              <w:t>。</w:t>
            </w:r>
            <w:r>
              <w:rPr>
                <w:rFonts w:hint="eastAsia" w:ascii="宋体" w:hAnsi="宋体" w:eastAsia="宋体" w:cs="宋体"/>
                <w:b w:val="0"/>
                <w:bCs w:val="0"/>
                <w:color w:val="auto"/>
                <w:sz w:val="24"/>
                <w:szCs w:val="24"/>
                <w:highlight w:val="none"/>
                <w:lang w:val="en-US" w:eastAsia="zh-CN"/>
              </w:rPr>
              <w:t>并同时提供检测报告在国家认监委官网www.cnca.gov.cn查询结果截图一起提交核查。</w:t>
            </w:r>
          </w:p>
          <w:p w14:paraId="72A73F7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9、门板：采用≧</w:t>
            </w:r>
            <w:r>
              <w:rPr>
                <w:rFonts w:hint="eastAsia" w:ascii="宋体" w:hAnsi="宋体" w:cs="宋体"/>
                <w:b w:val="0"/>
                <w:bCs w:val="0"/>
                <w:i w:val="0"/>
                <w:color w:val="auto"/>
                <w:kern w:val="0"/>
                <w:sz w:val="24"/>
                <w:szCs w:val="24"/>
                <w:highlight w:val="none"/>
                <w:u w:val="none"/>
                <w:lang w:val="en-US" w:eastAsia="zh-CN" w:bidi="ar"/>
              </w:rPr>
              <w:t>1.0</w:t>
            </w:r>
            <w:r>
              <w:rPr>
                <w:rFonts w:hint="eastAsia" w:ascii="宋体" w:hAnsi="宋体" w:eastAsia="宋体" w:cs="宋体"/>
                <w:b w:val="0"/>
                <w:bCs w:val="0"/>
                <w:i w:val="0"/>
                <w:color w:val="auto"/>
                <w:kern w:val="0"/>
                <w:sz w:val="24"/>
                <w:szCs w:val="24"/>
                <w:highlight w:val="none"/>
                <w:u w:val="none"/>
                <w:lang w:val="en-US" w:eastAsia="zh-CN" w:bidi="ar"/>
              </w:rPr>
              <w:t>mm优质冷轧钢板，采用方形豪华门锁。</w:t>
            </w:r>
          </w:p>
          <w:p w14:paraId="19232D6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w:t>
            </w:r>
            <w:r>
              <w:rPr>
                <w:rFonts w:hint="eastAsia" w:ascii="宋体" w:hAnsi="宋体" w:eastAsia="宋体" w:cs="宋体"/>
                <w:b w:val="0"/>
                <w:bCs w:val="0"/>
                <w:color w:val="auto"/>
                <w:sz w:val="24"/>
                <w:szCs w:val="24"/>
                <w:highlight w:val="none"/>
                <w:lang w:val="en-US" w:eastAsia="zh-CN"/>
              </w:rPr>
              <w:t>需提供一份完整带CMA标识的门板检测报告佐证，检测项目需含但不限于</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；②</w:t>
            </w:r>
            <w:r>
              <w:rPr>
                <w:rFonts w:hint="eastAsia" w:ascii="宋体" w:hAnsi="宋体" w:eastAsia="宋体" w:cs="宋体"/>
                <w:i w:val="0"/>
                <w:color w:val="auto"/>
                <w:kern w:val="0"/>
                <w:sz w:val="24"/>
                <w:szCs w:val="24"/>
                <w:highlight w:val="none"/>
                <w:u w:val="none"/>
                <w:lang w:val="en-US" w:eastAsia="zh-CN" w:bidi="ar"/>
              </w:rPr>
              <w:t>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w:t>
            </w:r>
            <w:r>
              <w:rPr>
                <w:rFonts w:hint="eastAsia" w:ascii="宋体" w:hAnsi="宋体" w:eastAsia="宋体" w:cs="宋体"/>
                <w:i w:val="0"/>
                <w:color w:val="auto"/>
                <w:kern w:val="0"/>
                <w:sz w:val="24"/>
                <w:szCs w:val="24"/>
                <w:highlight w:val="none"/>
                <w:u w:val="none"/>
                <w:rtl w:val="0"/>
                <w:lang w:val="en-US" w:eastAsia="zh-CN" w:bidi="ar"/>
              </w:rPr>
              <w:t>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rtl w:val="0"/>
                <w:lang w:val="zh-CN" w:eastAsia="zh-CN" w:bidi="ar"/>
              </w:rPr>
              <w:t>④</w:t>
            </w:r>
            <w:r>
              <w:rPr>
                <w:rFonts w:hint="eastAsia" w:ascii="宋体" w:hAnsi="宋体" w:eastAsia="宋体" w:cs="宋体"/>
                <w:i w:val="0"/>
                <w:color w:val="auto"/>
                <w:kern w:val="0"/>
                <w:sz w:val="24"/>
                <w:szCs w:val="24"/>
                <w:highlight w:val="none"/>
                <w:u w:val="none"/>
                <w:rtl w:val="0"/>
                <w:lang w:val="en-US" w:eastAsia="zh-CN" w:bidi="ar"/>
              </w:rPr>
              <w:t>理化性能要求：</w:t>
            </w:r>
            <w:r>
              <w:rPr>
                <w:rFonts w:hint="eastAsia" w:ascii="宋体" w:hAnsi="宋体" w:eastAsia="宋体" w:cs="宋体"/>
                <w:i w:val="0"/>
                <w:color w:val="auto"/>
                <w:kern w:val="0"/>
                <w:sz w:val="24"/>
                <w:szCs w:val="24"/>
                <w:highlight w:val="none"/>
                <w:u w:val="none"/>
                <w:rtl w:val="0"/>
                <w:lang w:val="en-US" w:eastAsia="en-US" w:bidi="ar"/>
              </w:rPr>
              <w:t>洛氏硬度符合国家GB/T230.1-2018标准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≥20；符合国家GB/T9754-2007标准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光泽（60°）：≥35</w:t>
            </w:r>
            <w:r>
              <w:rPr>
                <w:rFonts w:hint="eastAsia" w:ascii="宋体" w:hAnsi="宋体" w:eastAsia="宋体" w:cs="宋体"/>
                <w:i w:val="0"/>
                <w:color w:val="auto"/>
                <w:kern w:val="0"/>
                <w:sz w:val="24"/>
                <w:szCs w:val="24"/>
                <w:highlight w:val="none"/>
                <w:u w:val="none"/>
                <w:rtl w:val="0"/>
                <w:lang w:val="en-US" w:eastAsia="zh-CN" w:bidi="ar"/>
              </w:rPr>
              <w:t>；⑤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default" w:ascii="宋体" w:hAnsi="宋体" w:eastAsia="宋体" w:cs="宋体"/>
                <w:i w:val="0"/>
                <w:color w:val="auto"/>
                <w:kern w:val="0"/>
                <w:sz w:val="24"/>
                <w:szCs w:val="24"/>
                <w:highlight w:val="none"/>
                <w:u w:val="none"/>
                <w:rtl w:val="0"/>
                <w:lang w:val="zh-CN" w:eastAsia="zh-CN" w:bidi="ar"/>
              </w:rPr>
              <w:t>µ</w:t>
            </w:r>
            <w:r>
              <w:rPr>
                <w:rFonts w:hint="eastAsia" w:ascii="宋体" w:hAnsi="宋体" w:eastAsia="宋体" w:cs="宋体"/>
                <w:i w:val="0"/>
                <w:color w:val="auto"/>
                <w:kern w:val="0"/>
                <w:sz w:val="24"/>
                <w:szCs w:val="24"/>
                <w:highlight w:val="none"/>
                <w:u w:val="none"/>
                <w:rtl w:val="0"/>
                <w:lang w:val="zh-CN" w:eastAsia="zh-CN" w:bidi="ar"/>
              </w:rPr>
              <w:t>m</w:t>
            </w:r>
            <w:r>
              <w:rPr>
                <w:rFonts w:hint="eastAsia" w:ascii="宋体" w:hAnsi="宋体" w:eastAsia="宋体" w:cs="宋体"/>
                <w:i w:val="0"/>
                <w:color w:val="000000"/>
                <w:kern w:val="0"/>
                <w:sz w:val="24"/>
                <w:szCs w:val="24"/>
                <w:u w:val="none"/>
                <w:lang w:val="zh-CN" w:eastAsia="zh-CN" w:bidi="ar"/>
              </w:rPr>
              <w:t>。</w:t>
            </w:r>
            <w:r>
              <w:rPr>
                <w:rFonts w:hint="eastAsia" w:ascii="宋体" w:hAnsi="宋体" w:eastAsia="宋体" w:cs="宋体"/>
                <w:b w:val="0"/>
                <w:bCs w:val="0"/>
                <w:color w:val="auto"/>
                <w:sz w:val="24"/>
                <w:szCs w:val="24"/>
                <w:highlight w:val="none"/>
                <w:lang w:val="en-US" w:eastAsia="zh-CN"/>
              </w:rPr>
              <w:t>并同时提供检测报告在国家认监委官网www.cnca.gov.cn查询结果截图一起提交核查。</w:t>
            </w:r>
          </w:p>
          <w:p w14:paraId="0393809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10、顶板：顶板材质≧</w:t>
            </w:r>
            <w:r>
              <w:rPr>
                <w:rFonts w:hint="eastAsia" w:ascii="宋体" w:hAnsi="宋体" w:cs="宋体"/>
                <w:b w:val="0"/>
                <w:bCs w:val="0"/>
                <w:i w:val="0"/>
                <w:color w:val="auto"/>
                <w:kern w:val="0"/>
                <w:sz w:val="24"/>
                <w:szCs w:val="24"/>
                <w:highlight w:val="none"/>
                <w:u w:val="none"/>
                <w:lang w:val="en-US" w:eastAsia="zh-CN" w:bidi="ar"/>
              </w:rPr>
              <w:t>1.0</w:t>
            </w:r>
            <w:r>
              <w:rPr>
                <w:rFonts w:hint="eastAsia" w:ascii="宋体" w:hAnsi="宋体" w:eastAsia="宋体" w:cs="宋体"/>
                <w:b w:val="0"/>
                <w:bCs w:val="0"/>
                <w:i w:val="0"/>
                <w:color w:val="auto"/>
                <w:kern w:val="0"/>
                <w:sz w:val="24"/>
                <w:szCs w:val="24"/>
                <w:highlight w:val="none"/>
                <w:u w:val="none"/>
                <w:lang w:val="en-US" w:eastAsia="zh-CN" w:bidi="ar"/>
              </w:rPr>
              <w:t>mm优质冷轧钢板。</w:t>
            </w:r>
          </w:p>
          <w:p w14:paraId="49A7F08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w:t>
            </w:r>
            <w:r>
              <w:rPr>
                <w:rFonts w:hint="eastAsia" w:ascii="宋体" w:hAnsi="宋体" w:eastAsia="宋体" w:cs="宋体"/>
                <w:b w:val="0"/>
                <w:bCs w:val="0"/>
                <w:color w:val="auto"/>
                <w:sz w:val="24"/>
                <w:szCs w:val="24"/>
                <w:highlight w:val="none"/>
                <w:lang w:val="en-US" w:eastAsia="zh-CN"/>
              </w:rPr>
              <w:t>需提供一份完整带CMA标识的顶板检测报告佐证，检测项目需含但不限于：</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；②</w:t>
            </w:r>
            <w:r>
              <w:rPr>
                <w:rFonts w:hint="eastAsia" w:ascii="宋体" w:hAnsi="宋体" w:eastAsia="宋体" w:cs="宋体"/>
                <w:i w:val="0"/>
                <w:color w:val="auto"/>
                <w:kern w:val="0"/>
                <w:sz w:val="24"/>
                <w:szCs w:val="24"/>
                <w:highlight w:val="none"/>
                <w:u w:val="none"/>
                <w:lang w:val="en-US" w:eastAsia="zh-CN" w:bidi="ar"/>
              </w:rPr>
              <w:t>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w:t>
            </w:r>
            <w:r>
              <w:rPr>
                <w:rFonts w:hint="eastAsia" w:ascii="宋体" w:hAnsi="宋体" w:eastAsia="宋体" w:cs="宋体"/>
                <w:i w:val="0"/>
                <w:color w:val="auto"/>
                <w:kern w:val="0"/>
                <w:sz w:val="24"/>
                <w:szCs w:val="24"/>
                <w:highlight w:val="none"/>
                <w:u w:val="none"/>
                <w:rtl w:val="0"/>
                <w:lang w:val="en-US" w:eastAsia="zh-CN" w:bidi="ar"/>
              </w:rPr>
              <w:t>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rtl w:val="0"/>
                <w:lang w:val="zh-CN" w:eastAsia="zh-CN" w:bidi="ar"/>
              </w:rPr>
              <w:t>④</w:t>
            </w:r>
            <w:r>
              <w:rPr>
                <w:rFonts w:hint="eastAsia" w:ascii="宋体" w:hAnsi="宋体" w:eastAsia="宋体" w:cs="宋体"/>
                <w:i w:val="0"/>
                <w:color w:val="auto"/>
                <w:kern w:val="0"/>
                <w:sz w:val="24"/>
                <w:szCs w:val="24"/>
                <w:highlight w:val="none"/>
                <w:u w:val="none"/>
                <w:rtl w:val="0"/>
                <w:lang w:val="en-US" w:eastAsia="zh-CN" w:bidi="ar"/>
              </w:rPr>
              <w:t>理化性能要求：</w:t>
            </w:r>
            <w:r>
              <w:rPr>
                <w:rFonts w:hint="eastAsia" w:ascii="宋体" w:hAnsi="宋体" w:eastAsia="宋体" w:cs="宋体"/>
                <w:i w:val="0"/>
                <w:color w:val="auto"/>
                <w:kern w:val="0"/>
                <w:sz w:val="24"/>
                <w:szCs w:val="24"/>
                <w:highlight w:val="none"/>
                <w:u w:val="none"/>
                <w:rtl w:val="0"/>
                <w:lang w:val="en-US" w:eastAsia="en-US" w:bidi="ar"/>
              </w:rPr>
              <w:t>洛氏硬度符合国家GB/T230.1-2018标准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≥20；符合国家GB/T9754-2007标准</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光泽（60°）：≥35</w:t>
            </w:r>
            <w:r>
              <w:rPr>
                <w:rFonts w:hint="eastAsia" w:ascii="宋体" w:hAnsi="宋体" w:eastAsia="宋体" w:cs="宋体"/>
                <w:i w:val="0"/>
                <w:color w:val="auto"/>
                <w:kern w:val="0"/>
                <w:sz w:val="24"/>
                <w:szCs w:val="24"/>
                <w:highlight w:val="none"/>
                <w:u w:val="none"/>
                <w:rtl w:val="0"/>
                <w:lang w:val="en-US" w:eastAsia="zh-CN" w:bidi="ar"/>
              </w:rPr>
              <w:t>；⑤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default" w:ascii="宋体" w:hAnsi="宋体" w:eastAsia="宋体" w:cs="宋体"/>
                <w:i w:val="0"/>
                <w:color w:val="auto"/>
                <w:kern w:val="0"/>
                <w:sz w:val="24"/>
                <w:szCs w:val="24"/>
                <w:highlight w:val="none"/>
                <w:u w:val="none"/>
                <w:rtl w:val="0"/>
                <w:lang w:val="zh-CN" w:eastAsia="zh-CN" w:bidi="ar"/>
              </w:rPr>
              <w:t>µ</w:t>
            </w:r>
            <w:r>
              <w:rPr>
                <w:rFonts w:hint="eastAsia" w:ascii="宋体" w:hAnsi="宋体" w:eastAsia="宋体" w:cs="宋体"/>
                <w:i w:val="0"/>
                <w:color w:val="auto"/>
                <w:kern w:val="0"/>
                <w:sz w:val="24"/>
                <w:szCs w:val="24"/>
                <w:highlight w:val="none"/>
                <w:u w:val="none"/>
                <w:rtl w:val="0"/>
                <w:lang w:val="zh-CN" w:eastAsia="zh-CN" w:bidi="ar"/>
              </w:rPr>
              <w:t>m</w:t>
            </w:r>
            <w:r>
              <w:rPr>
                <w:rFonts w:hint="eastAsia" w:ascii="宋体" w:hAnsi="宋体" w:eastAsia="宋体" w:cs="宋体"/>
                <w:i w:val="0"/>
                <w:color w:val="000000"/>
                <w:kern w:val="0"/>
                <w:sz w:val="24"/>
                <w:szCs w:val="24"/>
                <w:u w:val="none"/>
                <w:lang w:val="zh-CN" w:eastAsia="zh-CN" w:bidi="ar"/>
              </w:rPr>
              <w:t>。</w:t>
            </w:r>
            <w:r>
              <w:rPr>
                <w:rFonts w:hint="eastAsia" w:ascii="宋体" w:hAnsi="宋体" w:eastAsia="宋体" w:cs="宋体"/>
                <w:b w:val="0"/>
                <w:bCs w:val="0"/>
                <w:color w:val="auto"/>
                <w:sz w:val="24"/>
                <w:szCs w:val="24"/>
                <w:highlight w:val="none"/>
                <w:lang w:val="en-US" w:eastAsia="zh-CN"/>
              </w:rPr>
              <w:t>并同时提供检测报告在国家认监委官网www.cnca.gov.cn查询结果截图一起提交核查。</w:t>
            </w:r>
          </w:p>
          <w:p w14:paraId="6F3F0D5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11、防鼠板：防鼠板材质≧0.</w:t>
            </w:r>
            <w:r>
              <w:rPr>
                <w:rFonts w:hint="eastAsia" w:ascii="宋体" w:hAnsi="宋体" w:cs="宋体"/>
                <w:b w:val="0"/>
                <w:bCs w:val="0"/>
                <w:i w:val="0"/>
                <w:color w:val="auto"/>
                <w:kern w:val="0"/>
                <w:sz w:val="24"/>
                <w:szCs w:val="24"/>
                <w:highlight w:val="none"/>
                <w:u w:val="none"/>
                <w:lang w:val="en-US" w:eastAsia="zh-CN" w:bidi="ar"/>
              </w:rPr>
              <w:t>8</w:t>
            </w:r>
            <w:r>
              <w:rPr>
                <w:rFonts w:hint="eastAsia" w:ascii="宋体" w:hAnsi="宋体" w:eastAsia="宋体" w:cs="宋体"/>
                <w:b w:val="0"/>
                <w:bCs w:val="0"/>
                <w:i w:val="0"/>
                <w:color w:val="auto"/>
                <w:kern w:val="0"/>
                <w:sz w:val="24"/>
                <w:szCs w:val="24"/>
                <w:highlight w:val="none"/>
                <w:u w:val="none"/>
                <w:lang w:val="en-US" w:eastAsia="zh-CN" w:bidi="ar"/>
              </w:rPr>
              <w:t>mm优质冷轧钢板。</w:t>
            </w:r>
          </w:p>
          <w:p w14:paraId="78CE70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12</w:t>
            </w:r>
            <w:r>
              <w:rPr>
                <w:rFonts w:hint="eastAsia" w:ascii="宋体" w:hAnsi="宋体" w:cs="宋体"/>
                <w:b w:val="0"/>
                <w:bCs w:val="0"/>
                <w:i w:val="0"/>
                <w:color w:val="auto"/>
                <w:kern w:val="0"/>
                <w:sz w:val="24"/>
                <w:szCs w:val="24"/>
                <w:highlight w:val="none"/>
                <w:u w:val="none"/>
                <w:lang w:val="en-US" w:eastAsia="zh-CN" w:bidi="ar"/>
              </w:rPr>
              <w:t>、</w:t>
            </w:r>
            <w:r>
              <w:rPr>
                <w:rFonts w:hint="eastAsia" w:ascii="宋体" w:hAnsi="宋体" w:eastAsia="宋体" w:cs="宋体"/>
                <w:b w:val="0"/>
                <w:bCs w:val="0"/>
                <w:i w:val="0"/>
                <w:color w:val="auto"/>
                <w:kern w:val="0"/>
                <w:sz w:val="24"/>
                <w:szCs w:val="24"/>
                <w:highlight w:val="none"/>
                <w:u w:val="none"/>
                <w:lang w:val="en-US" w:eastAsia="zh-CN" w:bidi="ar"/>
              </w:rPr>
              <w:t>铝合金卡槽密封条：采用≧0.9mm优质铝合金材质一体成型工艺制作，表面涂装处理，卡槽成型尺寸≦22X11mm，允许尺寸公差±0.5mm。采用抗老化橡胶密封条。密封条尺寸≥20X14±0.5mm，密封条固定不得采用胶水、螺丝、铆钉固定磁条，使得密集架运行平稳，密封条更加平直，维护方便,密封与防撞性能更好。</w:t>
            </w:r>
          </w:p>
          <w:p w14:paraId="7B9A11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（六）传动机构说明； </w:t>
            </w:r>
          </w:p>
          <w:p w14:paraId="17CA3A4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r>
              <w:rPr>
                <w:rFonts w:hint="eastAsia" w:ascii="宋体" w:hAnsi="宋体" w:eastAsia="宋体" w:cs="宋体"/>
                <w:color w:val="auto"/>
                <w:sz w:val="24"/>
                <w:szCs w:val="24"/>
                <w:lang w:val="en-US" w:eastAsia="zh-CN"/>
              </w:rPr>
              <w:t>圆盘摇手柄：</w:t>
            </w:r>
            <w:r>
              <w:rPr>
                <w:rFonts w:hint="eastAsia" w:ascii="宋体" w:hAnsi="宋体" w:eastAsia="宋体" w:cs="宋体"/>
                <w:color w:val="auto"/>
                <w:sz w:val="24"/>
                <w:szCs w:val="24"/>
                <w:lang w:val="zh-CN" w:eastAsia="zh-CN"/>
              </w:rPr>
              <w:t>采用优质ABS材质制作，圆盘外径为390±</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mm，内径为320±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mm，圆盘表面带有纹路增强质感，圆盘中间不少于3根支撑杆，</w:t>
            </w:r>
            <w:r>
              <w:rPr>
                <w:rFonts w:hint="eastAsia" w:ascii="宋体" w:hAnsi="宋体" w:cs="宋体"/>
                <w:color w:val="auto"/>
                <w:sz w:val="24"/>
                <w:szCs w:val="24"/>
                <w:lang w:val="en-US" w:eastAsia="zh-CN"/>
              </w:rPr>
              <w:t>其中1根</w:t>
            </w:r>
            <w:r>
              <w:rPr>
                <w:rFonts w:hint="eastAsia" w:ascii="宋体" w:hAnsi="宋体" w:eastAsia="宋体" w:cs="宋体"/>
                <w:color w:val="auto"/>
                <w:sz w:val="24"/>
                <w:szCs w:val="24"/>
                <w:lang w:val="zh-CN" w:eastAsia="zh-CN"/>
              </w:rPr>
              <w:t>支撑杆</w:t>
            </w:r>
            <w:r>
              <w:rPr>
                <w:rFonts w:hint="eastAsia" w:ascii="宋体" w:hAnsi="宋体" w:cs="宋体"/>
                <w:color w:val="auto"/>
                <w:sz w:val="24"/>
                <w:szCs w:val="24"/>
                <w:lang w:val="en-US" w:eastAsia="zh-CN"/>
              </w:rPr>
              <w:t>设有摇杆收纳槽，不使用时摇杆折叠放入收纳槽中，避免人员磕碰。此</w:t>
            </w:r>
            <w:r>
              <w:rPr>
                <w:rFonts w:hint="eastAsia" w:ascii="宋体" w:hAnsi="宋体" w:eastAsia="宋体" w:cs="宋体"/>
                <w:color w:val="auto"/>
                <w:sz w:val="24"/>
                <w:szCs w:val="24"/>
                <w:lang w:val="en-US" w:eastAsia="zh-CN"/>
              </w:rPr>
              <w:t>支撑杆规格为宽95mmX厚24mm</w:t>
            </w:r>
            <w:r>
              <w:rPr>
                <w:rFonts w:hint="eastAsia" w:ascii="宋体" w:hAnsi="宋体" w:eastAsia="宋体" w:cs="宋体"/>
                <w:color w:val="auto"/>
                <w:sz w:val="24"/>
                <w:szCs w:val="24"/>
                <w:lang w:val="zh-CN" w:eastAsia="zh-CN"/>
              </w:rPr>
              <w:t>允许尺寸公差±</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mm</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摇动轻便，在满负载情况下能保持轻便、灵活、平稳，无失灵现象。</w:t>
            </w:r>
          </w:p>
          <w:p w14:paraId="4769F7D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zh-CN"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r>
              <w:rPr>
                <w:rFonts w:hint="eastAsia" w:ascii="宋体" w:hAnsi="宋体" w:eastAsia="宋体" w:cs="宋体"/>
                <w:b w:val="0"/>
                <w:bCs w:val="0"/>
                <w:i w:val="0"/>
                <w:color w:val="auto"/>
                <w:kern w:val="0"/>
                <w:sz w:val="24"/>
                <w:szCs w:val="24"/>
                <w:highlight w:val="none"/>
                <w:u w:val="none"/>
                <w:lang w:val="zh-CN" w:eastAsia="zh-CN" w:bidi="ar"/>
              </w:rPr>
              <w:t>传动系统：链轮为机械精加工而成，经锻压加工成型，回火去除应力，加工车、滚点、插键槽、去毛齿、齿部经高频淬火HRC60-62。链条采用摩托车专用链条Φ8.5，节距12.7，G12420带短滚珠链。滚轮采用铸铁制造；中轴和短轴采用Φ2</w:t>
            </w:r>
            <w:r>
              <w:rPr>
                <w:rFonts w:hint="eastAsia" w:ascii="宋体" w:hAnsi="宋体" w:eastAsia="宋体" w:cs="宋体"/>
                <w:b w:val="0"/>
                <w:bCs w:val="0"/>
                <w:i w:val="0"/>
                <w:color w:val="auto"/>
                <w:kern w:val="0"/>
                <w:sz w:val="24"/>
                <w:szCs w:val="24"/>
                <w:highlight w:val="none"/>
                <w:u w:val="none"/>
                <w:lang w:val="en-US" w:eastAsia="zh-CN" w:bidi="ar"/>
              </w:rPr>
              <w:t>0</w:t>
            </w:r>
            <w:r>
              <w:rPr>
                <w:rFonts w:hint="eastAsia" w:ascii="宋体" w:hAnsi="宋体" w:eastAsia="宋体" w:cs="宋体"/>
                <w:b w:val="0"/>
                <w:bCs w:val="0"/>
                <w:i w:val="0"/>
                <w:color w:val="auto"/>
                <w:kern w:val="0"/>
                <w:sz w:val="24"/>
                <w:szCs w:val="24"/>
                <w:highlight w:val="none"/>
                <w:u w:val="none"/>
                <w:lang w:val="zh-CN" w:eastAsia="zh-CN" w:bidi="ar"/>
              </w:rPr>
              <w:t>mm 45#冷拉实心轴；底盘轴承安装采用P204轴承，精密度高，方向灵活，材料质量好，耐压与耐磨性能好，具有可靠的中心直线度，使架体滑稳，性能达到和超过国家标准，即可单列移动也可多列同时移动。</w:t>
            </w:r>
          </w:p>
          <w:p w14:paraId="4487BC6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zh-CN" w:eastAsia="zh-CN" w:bidi="ar"/>
              </w:rPr>
            </w:pPr>
            <w:r>
              <w:rPr>
                <w:rFonts w:hint="eastAsia" w:ascii="宋体" w:hAnsi="宋体" w:eastAsia="宋体" w:cs="宋体"/>
                <w:b w:val="0"/>
                <w:bCs w:val="0"/>
                <w:i w:val="0"/>
                <w:color w:val="auto"/>
                <w:kern w:val="0"/>
                <w:sz w:val="24"/>
                <w:szCs w:val="24"/>
                <w:highlight w:val="none"/>
                <w:u w:val="none"/>
                <w:lang w:val="zh-CN" w:eastAsia="zh-CN" w:bidi="ar"/>
              </w:rPr>
              <w:t>（</w:t>
            </w:r>
            <w:r>
              <w:rPr>
                <w:rFonts w:hint="eastAsia" w:ascii="宋体" w:hAnsi="宋体" w:cs="宋体"/>
                <w:b w:val="0"/>
                <w:bCs w:val="0"/>
                <w:i w:val="0"/>
                <w:color w:val="auto"/>
                <w:kern w:val="0"/>
                <w:sz w:val="24"/>
                <w:szCs w:val="24"/>
                <w:highlight w:val="none"/>
                <w:u w:val="none"/>
                <w:lang w:val="zh-CN" w:eastAsia="zh-CN" w:bidi="ar"/>
              </w:rPr>
              <w:t>七</w:t>
            </w:r>
            <w:r>
              <w:rPr>
                <w:rFonts w:hint="eastAsia" w:ascii="宋体" w:hAnsi="宋体" w:eastAsia="宋体" w:cs="宋体"/>
                <w:b w:val="0"/>
                <w:bCs w:val="0"/>
                <w:i w:val="0"/>
                <w:color w:val="auto"/>
                <w:kern w:val="0"/>
                <w:sz w:val="24"/>
                <w:szCs w:val="24"/>
                <w:highlight w:val="none"/>
                <w:u w:val="none"/>
                <w:lang w:val="zh-CN" w:eastAsia="zh-CN" w:bidi="ar"/>
              </w:rPr>
              <w:t>）涂膜技术标准：</w:t>
            </w:r>
          </w:p>
          <w:p w14:paraId="3B699B7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1.涂料：可迁移元素：锑：≦0.25；镉≦0.25；铬≦0.25；铅≦0.25；</w:t>
            </w:r>
          </w:p>
          <w:p w14:paraId="4BBD04D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zh-CN" w:eastAsia="zh-CN" w:bidi="ar"/>
              </w:rPr>
            </w:pPr>
            <w:r>
              <w:rPr>
                <w:rFonts w:hint="eastAsia" w:ascii="宋体" w:hAnsi="宋体" w:eastAsia="宋体" w:cs="宋体"/>
                <w:b w:val="0"/>
                <w:bCs w:val="0"/>
                <w:i w:val="0"/>
                <w:color w:val="auto"/>
                <w:kern w:val="0"/>
                <w:sz w:val="24"/>
                <w:szCs w:val="24"/>
                <w:highlight w:val="none"/>
                <w:u w:val="none"/>
                <w:lang w:val="en-US" w:eastAsia="zh-CN" w:bidi="ar"/>
              </w:rPr>
              <w:t>2.</w:t>
            </w:r>
            <w:r>
              <w:rPr>
                <w:rFonts w:hint="eastAsia" w:ascii="宋体" w:hAnsi="宋体" w:eastAsia="宋体" w:cs="宋体"/>
                <w:b w:val="0"/>
                <w:bCs w:val="0"/>
                <w:i w:val="0"/>
                <w:color w:val="auto"/>
                <w:kern w:val="0"/>
                <w:sz w:val="24"/>
                <w:szCs w:val="24"/>
                <w:highlight w:val="none"/>
                <w:u w:val="none"/>
                <w:lang w:val="zh-CN" w:eastAsia="zh-CN" w:bidi="ar"/>
              </w:rPr>
              <w:t>光泽测定：60%镜面反射率，测定40°+5%；</w:t>
            </w:r>
          </w:p>
          <w:p w14:paraId="2E28264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zh-CN" w:eastAsia="zh-CN" w:bidi="ar"/>
              </w:rPr>
            </w:pPr>
            <w:r>
              <w:rPr>
                <w:rFonts w:hint="eastAsia" w:ascii="宋体" w:hAnsi="宋体" w:eastAsia="宋体" w:cs="宋体"/>
                <w:b w:val="0"/>
                <w:bCs w:val="0"/>
                <w:i w:val="0"/>
                <w:color w:val="auto"/>
                <w:kern w:val="0"/>
                <w:sz w:val="24"/>
                <w:szCs w:val="24"/>
                <w:highlight w:val="none"/>
                <w:u w:val="none"/>
                <w:lang w:val="en-US" w:eastAsia="zh-CN" w:bidi="ar"/>
              </w:rPr>
              <w:t>3.</w:t>
            </w:r>
            <w:r>
              <w:rPr>
                <w:rFonts w:hint="eastAsia" w:ascii="宋体" w:hAnsi="宋体" w:eastAsia="宋体" w:cs="宋体"/>
                <w:b w:val="0"/>
                <w:bCs w:val="0"/>
                <w:i w:val="0"/>
                <w:color w:val="auto"/>
                <w:kern w:val="0"/>
                <w:sz w:val="24"/>
                <w:szCs w:val="24"/>
                <w:highlight w:val="none"/>
                <w:u w:val="none"/>
                <w:lang w:val="zh-CN" w:eastAsia="zh-CN" w:bidi="ar"/>
              </w:rPr>
              <w:t>耐冲击力：冲击试验1/2″*500g&gt;30cm正面冲击，涂膜无裂纹、皱纹及剥落现象；</w:t>
            </w:r>
          </w:p>
          <w:p w14:paraId="49D666E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zh-CN" w:eastAsia="zh-CN" w:bidi="ar"/>
              </w:rPr>
            </w:pPr>
            <w:r>
              <w:rPr>
                <w:rFonts w:hint="eastAsia" w:ascii="宋体" w:hAnsi="宋体" w:eastAsia="宋体" w:cs="宋体"/>
                <w:b w:val="0"/>
                <w:bCs w:val="0"/>
                <w:i w:val="0"/>
                <w:color w:val="auto"/>
                <w:kern w:val="0"/>
                <w:sz w:val="24"/>
                <w:szCs w:val="24"/>
                <w:highlight w:val="none"/>
                <w:u w:val="none"/>
                <w:lang w:val="en-US" w:eastAsia="zh-CN" w:bidi="ar"/>
              </w:rPr>
              <w:t>4.</w:t>
            </w:r>
            <w:r>
              <w:rPr>
                <w:rFonts w:hint="eastAsia" w:ascii="宋体" w:hAnsi="宋体" w:eastAsia="宋体" w:cs="宋体"/>
                <w:b w:val="0"/>
                <w:bCs w:val="0"/>
                <w:i w:val="0"/>
                <w:color w:val="auto"/>
                <w:kern w:val="0"/>
                <w:sz w:val="24"/>
                <w:szCs w:val="24"/>
                <w:highlight w:val="none"/>
                <w:u w:val="none"/>
                <w:lang w:val="zh-CN" w:eastAsia="zh-CN" w:bidi="ar"/>
              </w:rPr>
              <w:t>涂膜厚度：≧70</w:t>
            </w:r>
            <w:r>
              <w:rPr>
                <w:rFonts w:hint="default" w:ascii="宋体" w:hAnsi="宋体" w:eastAsia="宋体" w:cs="宋体"/>
                <w:b w:val="0"/>
                <w:bCs w:val="0"/>
                <w:i w:val="0"/>
                <w:color w:val="auto"/>
                <w:kern w:val="0"/>
                <w:sz w:val="24"/>
                <w:szCs w:val="24"/>
                <w:highlight w:val="none"/>
                <w:u w:val="none"/>
                <w:rtl w:val="0"/>
                <w:lang w:val="zh-CN" w:eastAsia="zh-CN" w:bidi="ar"/>
              </w:rPr>
              <w:t>µ</w:t>
            </w:r>
            <w:r>
              <w:rPr>
                <w:rFonts w:hint="eastAsia" w:ascii="宋体" w:hAnsi="宋体" w:eastAsia="宋体" w:cs="宋体"/>
                <w:b w:val="0"/>
                <w:bCs w:val="0"/>
                <w:i w:val="0"/>
                <w:color w:val="auto"/>
                <w:kern w:val="0"/>
                <w:sz w:val="24"/>
                <w:szCs w:val="24"/>
                <w:highlight w:val="none"/>
                <w:u w:val="none"/>
                <w:rtl w:val="0"/>
                <w:lang w:val="zh-CN" w:eastAsia="zh-CN" w:bidi="ar"/>
              </w:rPr>
              <w:t>m</w:t>
            </w:r>
            <w:r>
              <w:rPr>
                <w:rFonts w:hint="eastAsia" w:ascii="宋体" w:hAnsi="宋体" w:eastAsia="宋体" w:cs="宋体"/>
                <w:b w:val="0"/>
                <w:bCs w:val="0"/>
                <w:i w:val="0"/>
                <w:color w:val="auto"/>
                <w:kern w:val="0"/>
                <w:sz w:val="24"/>
                <w:szCs w:val="24"/>
                <w:highlight w:val="none"/>
                <w:u w:val="none"/>
                <w:lang w:val="zh-CN" w:eastAsia="zh-CN" w:bidi="ar"/>
              </w:rPr>
              <w:t>；</w:t>
            </w:r>
          </w:p>
          <w:p w14:paraId="7116292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zh-CN" w:eastAsia="zh-CN" w:bidi="ar"/>
              </w:rPr>
            </w:pPr>
            <w:r>
              <w:rPr>
                <w:rFonts w:hint="eastAsia" w:ascii="宋体" w:hAnsi="宋体" w:eastAsia="宋体" w:cs="宋体"/>
                <w:b w:val="0"/>
                <w:bCs w:val="0"/>
                <w:i w:val="0"/>
                <w:color w:val="auto"/>
                <w:kern w:val="0"/>
                <w:sz w:val="24"/>
                <w:szCs w:val="24"/>
                <w:highlight w:val="none"/>
                <w:u w:val="none"/>
                <w:lang w:val="zh-CN" w:eastAsia="zh-CN" w:bidi="ar"/>
              </w:rPr>
              <w:t>（</w:t>
            </w:r>
            <w:r>
              <w:rPr>
                <w:rFonts w:hint="eastAsia" w:ascii="宋体" w:hAnsi="宋体" w:cs="宋体"/>
                <w:b w:val="0"/>
                <w:bCs w:val="0"/>
                <w:i w:val="0"/>
                <w:color w:val="auto"/>
                <w:kern w:val="0"/>
                <w:sz w:val="24"/>
                <w:szCs w:val="24"/>
                <w:highlight w:val="none"/>
                <w:u w:val="none"/>
                <w:lang w:val="zh-CN" w:eastAsia="zh-CN" w:bidi="ar"/>
              </w:rPr>
              <w:t>八</w:t>
            </w:r>
            <w:r>
              <w:rPr>
                <w:rFonts w:hint="eastAsia" w:ascii="宋体" w:hAnsi="宋体" w:eastAsia="宋体" w:cs="宋体"/>
                <w:b w:val="0"/>
                <w:bCs w:val="0"/>
                <w:i w:val="0"/>
                <w:color w:val="auto"/>
                <w:kern w:val="0"/>
                <w:sz w:val="24"/>
                <w:szCs w:val="24"/>
                <w:highlight w:val="none"/>
                <w:u w:val="none"/>
                <w:lang w:val="zh-CN" w:eastAsia="zh-CN" w:bidi="ar"/>
              </w:rPr>
              <w:t>）载重</w:t>
            </w:r>
            <w:r>
              <w:rPr>
                <w:rFonts w:hint="eastAsia" w:ascii="宋体" w:hAnsi="宋体" w:eastAsia="宋体" w:cs="宋体"/>
                <w:b w:val="0"/>
                <w:bCs w:val="0"/>
                <w:i w:val="0"/>
                <w:color w:val="auto"/>
                <w:kern w:val="0"/>
                <w:sz w:val="24"/>
                <w:szCs w:val="24"/>
                <w:highlight w:val="none"/>
                <w:u w:val="none"/>
                <w:lang w:val="en-US" w:eastAsia="zh-CN" w:bidi="ar"/>
              </w:rPr>
              <w:t>性能</w:t>
            </w:r>
            <w:r>
              <w:rPr>
                <w:rFonts w:hint="eastAsia" w:ascii="宋体" w:hAnsi="宋体" w:eastAsia="宋体" w:cs="宋体"/>
                <w:b w:val="0"/>
                <w:bCs w:val="0"/>
                <w:i w:val="0"/>
                <w:color w:val="auto"/>
                <w:kern w:val="0"/>
                <w:sz w:val="24"/>
                <w:szCs w:val="24"/>
                <w:highlight w:val="none"/>
                <w:u w:val="none"/>
                <w:lang w:val="zh-CN" w:eastAsia="zh-CN" w:bidi="ar"/>
              </w:rPr>
              <w:t>；</w:t>
            </w:r>
            <w:r>
              <w:rPr>
                <w:rFonts w:hint="eastAsia" w:ascii="宋体" w:hAnsi="宋体" w:eastAsia="宋体" w:cs="宋体"/>
                <w:b w:val="0"/>
                <w:bCs w:val="0"/>
                <w:i w:val="0"/>
                <w:color w:val="auto"/>
                <w:kern w:val="0"/>
                <w:sz w:val="24"/>
                <w:szCs w:val="24"/>
                <w:highlight w:val="none"/>
                <w:u w:val="none"/>
                <w:lang w:val="zh-CN" w:eastAsia="zh-CN" w:bidi="ar"/>
              </w:rPr>
              <w:tab/>
            </w:r>
          </w:p>
          <w:p w14:paraId="4D41B86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w:t>
            </w:r>
            <w:r>
              <w:rPr>
                <w:rFonts w:hint="eastAsia" w:ascii="宋体" w:hAnsi="宋体" w:eastAsia="宋体" w:cs="宋体"/>
                <w:b w:val="0"/>
                <w:bCs w:val="0"/>
                <w:color w:val="auto"/>
                <w:sz w:val="24"/>
                <w:szCs w:val="24"/>
                <w:highlight w:val="none"/>
                <w:lang w:val="zh-CN" w:eastAsia="zh-CN"/>
              </w:rPr>
              <w:t>需提供带CMA标识的</w:t>
            </w:r>
            <w:r>
              <w:rPr>
                <w:rFonts w:hint="eastAsia" w:ascii="宋体" w:hAnsi="宋体" w:eastAsia="宋体" w:cs="宋体"/>
                <w:b w:val="0"/>
                <w:bCs w:val="0"/>
                <w:color w:val="auto"/>
                <w:sz w:val="24"/>
                <w:szCs w:val="24"/>
                <w:highlight w:val="none"/>
                <w:lang w:val="en-US" w:eastAsia="zh-CN"/>
              </w:rPr>
              <w:t>手动密集架</w:t>
            </w:r>
            <w:r>
              <w:rPr>
                <w:rFonts w:hint="eastAsia" w:ascii="宋体" w:hAnsi="宋体" w:eastAsia="宋体" w:cs="宋体"/>
                <w:b w:val="0"/>
                <w:bCs w:val="0"/>
                <w:color w:val="auto"/>
                <w:sz w:val="24"/>
                <w:szCs w:val="24"/>
                <w:highlight w:val="none"/>
                <w:lang w:val="zh-CN" w:eastAsia="zh-CN"/>
              </w:rPr>
              <w:t>检测报告</w:t>
            </w:r>
            <w:r>
              <w:rPr>
                <w:rFonts w:hint="eastAsia" w:ascii="宋体" w:hAnsi="宋体" w:eastAsia="宋体" w:cs="宋体"/>
                <w:b w:val="0"/>
                <w:bCs w:val="0"/>
                <w:color w:val="auto"/>
                <w:sz w:val="24"/>
                <w:szCs w:val="24"/>
                <w:highlight w:val="none"/>
                <w:lang w:val="en-US" w:eastAsia="zh-CN"/>
              </w:rPr>
              <w:t>佐证</w:t>
            </w:r>
            <w:r>
              <w:rPr>
                <w:rFonts w:hint="eastAsia" w:ascii="宋体" w:hAnsi="宋体" w:eastAsia="宋体" w:cs="宋体"/>
                <w:b w:val="0"/>
                <w:bCs w:val="0"/>
                <w:color w:val="auto"/>
                <w:sz w:val="24"/>
                <w:szCs w:val="24"/>
                <w:highlight w:val="none"/>
                <w:lang w:val="zh-CN" w:eastAsia="zh-CN"/>
              </w:rPr>
              <w:t>，检测项目需含但不限于：</w:t>
            </w:r>
            <w:r>
              <w:rPr>
                <w:rFonts w:hint="eastAsia" w:ascii="宋体" w:hAnsi="宋体" w:eastAsia="宋体" w:cs="宋体"/>
                <w:b w:val="0"/>
                <w:bCs w:val="0"/>
                <w:color w:val="auto"/>
                <w:sz w:val="24"/>
                <w:szCs w:val="24"/>
                <w:highlight w:val="none"/>
                <w:lang w:val="en-US" w:eastAsia="zh-CN"/>
              </w:rPr>
              <w:t>符合国家</w:t>
            </w:r>
            <w:r>
              <w:rPr>
                <w:rFonts w:hint="eastAsia" w:ascii="宋体" w:hAnsi="宋体" w:eastAsia="宋体" w:cs="宋体"/>
                <w:b w:val="0"/>
                <w:bCs w:val="0"/>
                <w:color w:val="auto"/>
                <w:sz w:val="24"/>
                <w:szCs w:val="24"/>
                <w:highlight w:val="none"/>
                <w:lang w:val="en-US" w:eastAsia="en-US"/>
              </w:rPr>
              <w:t>GB/T13667.3-2013中6.4.3</w:t>
            </w:r>
            <w:r>
              <w:rPr>
                <w:rFonts w:hint="eastAsia" w:ascii="宋体" w:hAnsi="宋体" w:eastAsia="宋体" w:cs="宋体"/>
                <w:b w:val="0"/>
                <w:bCs w:val="0"/>
                <w:color w:val="auto"/>
                <w:sz w:val="24"/>
                <w:szCs w:val="24"/>
                <w:highlight w:val="none"/>
                <w:lang w:val="en-US" w:eastAsia="zh-CN"/>
              </w:rPr>
              <w:t>标准；在每层搁板上加载重≧100kg，均布净载荷，经≧24h连续试验后挂板，搁板、立柱及其结合部位无塑性变形和其他异常现象。全净载荷情况下进行载重运行，架体运动自如，无阻滞现象，手柄摇力≤4N</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并同时提供检测报告在国家认监委官网www.cnca.gov.cn查询结果截图一起提交核查。</w:t>
            </w:r>
          </w:p>
          <w:p w14:paraId="06C4282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zh-CN" w:eastAsia="zh-CN" w:bidi="ar"/>
              </w:rPr>
            </w:pPr>
            <w:r>
              <w:rPr>
                <w:rFonts w:hint="eastAsia" w:ascii="宋体" w:hAnsi="宋体" w:eastAsia="宋体" w:cs="宋体"/>
                <w:b w:val="0"/>
                <w:bCs w:val="0"/>
                <w:i w:val="0"/>
                <w:color w:val="auto"/>
                <w:kern w:val="0"/>
                <w:sz w:val="24"/>
                <w:szCs w:val="24"/>
                <w:highlight w:val="none"/>
                <w:u w:val="none"/>
                <w:lang w:val="en-US" w:eastAsia="zh-CN" w:bidi="ar"/>
              </w:rPr>
              <w:t>（</w:t>
            </w:r>
            <w:r>
              <w:rPr>
                <w:rFonts w:hint="eastAsia" w:ascii="宋体" w:hAnsi="宋体" w:cs="宋体"/>
                <w:b w:val="0"/>
                <w:bCs w:val="0"/>
                <w:i w:val="0"/>
                <w:color w:val="auto"/>
                <w:kern w:val="0"/>
                <w:sz w:val="24"/>
                <w:szCs w:val="24"/>
                <w:highlight w:val="none"/>
                <w:u w:val="none"/>
                <w:lang w:val="en-US" w:eastAsia="zh-CN" w:bidi="ar"/>
              </w:rPr>
              <w:t>九</w:t>
            </w:r>
            <w:r>
              <w:rPr>
                <w:rFonts w:hint="eastAsia" w:ascii="宋体" w:hAnsi="宋体" w:eastAsia="宋体" w:cs="宋体"/>
                <w:b w:val="0"/>
                <w:bCs w:val="0"/>
                <w:i w:val="0"/>
                <w:color w:val="auto"/>
                <w:kern w:val="0"/>
                <w:sz w:val="24"/>
                <w:szCs w:val="24"/>
                <w:highlight w:val="none"/>
                <w:u w:val="none"/>
                <w:lang w:val="en-US" w:eastAsia="zh-CN" w:bidi="ar"/>
              </w:rPr>
              <w:t>）搁</w:t>
            </w:r>
            <w:r>
              <w:rPr>
                <w:rFonts w:hint="eastAsia" w:ascii="宋体" w:hAnsi="宋体" w:eastAsia="宋体" w:cs="宋体"/>
                <w:b w:val="0"/>
                <w:bCs w:val="0"/>
                <w:i w:val="0"/>
                <w:color w:val="auto"/>
                <w:kern w:val="0"/>
                <w:sz w:val="24"/>
                <w:szCs w:val="24"/>
                <w:highlight w:val="none"/>
                <w:u w:val="none"/>
                <w:lang w:val="zh-CN" w:eastAsia="zh-CN" w:bidi="ar"/>
              </w:rPr>
              <w:t>板静载荷；</w:t>
            </w:r>
            <w:r>
              <w:rPr>
                <w:rFonts w:hint="eastAsia" w:ascii="宋体" w:hAnsi="宋体" w:eastAsia="宋体" w:cs="宋体"/>
                <w:b w:val="0"/>
                <w:bCs w:val="0"/>
                <w:i w:val="0"/>
                <w:color w:val="auto"/>
                <w:kern w:val="0"/>
                <w:sz w:val="24"/>
                <w:szCs w:val="24"/>
                <w:highlight w:val="none"/>
                <w:u w:val="none"/>
                <w:lang w:val="zh-CN" w:eastAsia="zh-CN" w:bidi="ar"/>
              </w:rPr>
              <w:tab/>
            </w:r>
          </w:p>
          <w:p w14:paraId="58EA987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w:t>
            </w:r>
            <w:r>
              <w:rPr>
                <w:rFonts w:hint="eastAsia" w:ascii="宋体" w:hAnsi="宋体" w:eastAsia="宋体" w:cs="宋体"/>
                <w:b w:val="0"/>
                <w:bCs w:val="0"/>
                <w:color w:val="auto"/>
                <w:sz w:val="24"/>
                <w:szCs w:val="24"/>
                <w:highlight w:val="none"/>
                <w:lang w:val="en-US" w:eastAsia="zh-CN"/>
              </w:rPr>
              <w:t>需提供带CMA标识的手动密集架检测报告佐证，检测项目需含但不限于：符合国家</w:t>
            </w:r>
            <w:r>
              <w:rPr>
                <w:rFonts w:hint="eastAsia" w:ascii="宋体" w:hAnsi="宋体" w:eastAsia="宋体" w:cs="宋体"/>
                <w:b w:val="0"/>
                <w:bCs w:val="0"/>
                <w:color w:val="auto"/>
                <w:sz w:val="24"/>
                <w:szCs w:val="24"/>
                <w:highlight w:val="none"/>
                <w:lang w:val="en-US" w:eastAsia="en-US"/>
              </w:rPr>
              <w:t>GB/T13667.3-2013中6.4.</w:t>
            </w:r>
            <w:r>
              <w:rPr>
                <w:rFonts w:hint="eastAsia" w:ascii="宋体" w:hAnsi="宋体" w:eastAsia="宋体" w:cs="宋体"/>
                <w:b w:val="0"/>
                <w:bCs w:val="0"/>
                <w:color w:val="auto"/>
                <w:sz w:val="24"/>
                <w:szCs w:val="24"/>
                <w:highlight w:val="none"/>
                <w:lang w:val="en-US" w:eastAsia="zh-CN"/>
              </w:rPr>
              <w:t>1标准；搁板上均布静载荷1000N，放置≧24h，试验后，无裂缝，最大扰度为≧1.1mm，残余变形量为≦0.06mm；并同时提供检测报告在国家认监委官网www.cnca.gov.cn查询结果截图一起提交核查。</w:t>
            </w:r>
          </w:p>
          <w:p w14:paraId="73BB264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（十）制造要求；</w:t>
            </w:r>
            <w:r>
              <w:rPr>
                <w:rFonts w:hint="eastAsia" w:ascii="宋体" w:hAnsi="宋体" w:eastAsia="宋体" w:cs="宋体"/>
                <w:b w:val="0"/>
                <w:bCs w:val="0"/>
                <w:i w:val="0"/>
                <w:color w:val="auto"/>
                <w:kern w:val="0"/>
                <w:sz w:val="24"/>
                <w:szCs w:val="24"/>
                <w:highlight w:val="none"/>
                <w:u w:val="none"/>
                <w:lang w:val="en-US" w:eastAsia="zh-CN" w:bidi="ar"/>
              </w:rPr>
              <w:tab/>
            </w:r>
          </w:p>
          <w:p w14:paraId="457CE07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1.凡需焊接的部位焊接牢固，焊点均匀，焊痕高度不大于1mm，焊点间距控制在100以内。焊痕表面波纹平整，无焊焦、焊穿等现象。</w:t>
            </w:r>
          </w:p>
          <w:p w14:paraId="53F1AD2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2.冲压件平整无毛刺，无裂痕，冲压尺寸的误差控制在+2.0mm之内。</w:t>
            </w:r>
          </w:p>
          <w:p w14:paraId="5F2E91F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3.折弯到位，以确保工件折弯所需角度，其邻边垂直度、平行度控制在≤1.5mm内。</w:t>
            </w:r>
          </w:p>
          <w:p w14:paraId="53F82EA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4.涂层表面平整光滑，色泽均匀一致，无流挂、起粒、皱皮、露底、剥落、伤痕等外观缺陷。</w:t>
            </w:r>
          </w:p>
          <w:p w14:paraId="695DBEF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（十一）密集架表面喷涂前处理要求：</w:t>
            </w:r>
          </w:p>
          <w:p w14:paraId="4BDB816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除油除锈工艺步骤：除油、去锈处理工艺：工件表面的油污、锈斑及氧化层，经化脱脂后，没有油脂、浮浊等污物，水完全浸湿处理后的工件没有目视可见的氧化物、锈斑等腐蚀现象，表面色泽均匀。塑粉要求采用流水线作业，乳化剂和碱性助剂脱脂，磷化酸除锈，硅烷薄膜防锈保护层、最后粉末喷涂。前处理经过冷水清洗—25ºC-35ºC 热水脱脂一除油除锈—冷水清洗—中和—冷水清洗一硅烷—热钝化一静电亚光喷粉—180ºC固化而成，时间控制在15-18 分钟范围内。经磷化处理后的工件与喷塑时间相隔一般不超过24小时。磷化处理必须按国家标准进行。</w:t>
            </w:r>
          </w:p>
          <w:p w14:paraId="0D55B15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（十</w:t>
            </w:r>
            <w:r>
              <w:rPr>
                <w:rFonts w:hint="eastAsia" w:ascii="宋体" w:hAnsi="宋体" w:cs="宋体"/>
                <w:b w:val="0"/>
                <w:bCs w:val="0"/>
                <w:i w:val="0"/>
                <w:color w:val="auto"/>
                <w:kern w:val="0"/>
                <w:sz w:val="24"/>
                <w:szCs w:val="24"/>
                <w:highlight w:val="none"/>
                <w:u w:val="none"/>
                <w:lang w:val="en-US" w:eastAsia="zh-CN" w:bidi="ar"/>
              </w:rPr>
              <w:t>二</w:t>
            </w:r>
            <w:r>
              <w:rPr>
                <w:rFonts w:hint="eastAsia" w:ascii="宋体" w:hAnsi="宋体" w:eastAsia="宋体" w:cs="宋体"/>
                <w:b w:val="0"/>
                <w:bCs w:val="0"/>
                <w:i w:val="0"/>
                <w:color w:val="auto"/>
                <w:kern w:val="0"/>
                <w:sz w:val="24"/>
                <w:szCs w:val="24"/>
                <w:highlight w:val="none"/>
                <w:u w:val="none"/>
                <w:lang w:val="en-US" w:eastAsia="zh-CN" w:bidi="ar"/>
              </w:rPr>
              <w:t>）密集架性能要求：</w:t>
            </w:r>
          </w:p>
          <w:p w14:paraId="49E8685F">
            <w:pPr>
              <w:pStyle w:val="4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bCs/>
                <w:i w:val="0"/>
                <w:color w:val="000000"/>
                <w:kern w:val="0"/>
                <w:sz w:val="24"/>
                <w:szCs w:val="24"/>
                <w:highlight w:val="none"/>
                <w:u w:val="none"/>
                <w:lang w:val="zh-CN" w:eastAsia="zh-CN" w:bidi="ar"/>
              </w:rPr>
              <w:t>★</w:t>
            </w:r>
            <w:r>
              <w:rPr>
                <w:rFonts w:hint="eastAsia" w:ascii="宋体" w:hAnsi="宋体" w:eastAsia="宋体" w:cs="宋体"/>
                <w:b w:val="0"/>
                <w:bCs w:val="0"/>
                <w:color w:val="auto"/>
                <w:sz w:val="24"/>
                <w:szCs w:val="24"/>
                <w:highlight w:val="none"/>
                <w:rtl w:val="0"/>
                <w:lang w:val="en-US" w:eastAsia="zh-CN"/>
              </w:rPr>
              <w:t>产品制造商</w:t>
            </w:r>
            <w:r>
              <w:rPr>
                <w:rFonts w:hint="eastAsia" w:ascii="宋体" w:hAnsi="宋体" w:eastAsia="宋体" w:cs="宋体"/>
                <w:b w:val="0"/>
                <w:bCs w:val="0"/>
                <w:color w:val="auto"/>
                <w:sz w:val="24"/>
                <w:szCs w:val="24"/>
                <w:highlight w:val="none"/>
                <w:lang w:val="en-US" w:eastAsia="zh-CN"/>
              </w:rPr>
              <w:t>需提供带CMA标识的手动密集架检测报告佐证，检测项目需含但不限于①符合国家GB/T13667.1-2015中6.3.1.5，标准；耐腐蚀≧1200h，1200h后划道两侧3mm外，无锈迹、剥落、起皱、变色和失光等现象；</w:t>
            </w:r>
            <w:r>
              <w:rPr>
                <w:rFonts w:hint="eastAsia" w:ascii="宋体" w:hAnsi="宋体" w:eastAsia="宋体" w:cs="宋体"/>
                <w:b w:val="0"/>
                <w:bCs w:val="0"/>
                <w:color w:val="auto"/>
                <w:sz w:val="24"/>
                <w:szCs w:val="24"/>
                <w:highlight w:val="none"/>
                <w:rtl w:val="0"/>
                <w:lang w:val="en-US" w:eastAsia="zh-CN"/>
              </w:rPr>
              <w:t>符合国家</w:t>
            </w:r>
            <w:r>
              <w:rPr>
                <w:rFonts w:hint="eastAsia" w:ascii="宋体" w:hAnsi="宋体" w:eastAsia="宋体" w:cs="宋体"/>
                <w:b w:val="0"/>
                <w:bCs w:val="0"/>
                <w:color w:val="auto"/>
                <w:sz w:val="24"/>
                <w:szCs w:val="24"/>
                <w:highlight w:val="none"/>
                <w:rtl w:val="0"/>
                <w:lang w:val="en-US" w:eastAsia="en-US"/>
              </w:rPr>
              <w:t>GB/T10125-2021</w:t>
            </w:r>
            <w:r>
              <w:rPr>
                <w:rFonts w:hint="eastAsia" w:ascii="宋体" w:hAnsi="宋体" w:eastAsia="宋体" w:cs="宋体"/>
                <w:b w:val="0"/>
                <w:bCs w:val="0"/>
                <w:color w:val="auto"/>
                <w:sz w:val="24"/>
                <w:szCs w:val="24"/>
                <w:highlight w:val="none"/>
                <w:rtl w:val="0"/>
                <w:lang w:val="en-US" w:eastAsia="zh-CN"/>
              </w:rPr>
              <w:t>标准；</w:t>
            </w:r>
            <w:r>
              <w:rPr>
                <w:rFonts w:hint="eastAsia" w:ascii="宋体" w:hAnsi="宋体" w:eastAsia="宋体" w:cs="宋体"/>
                <w:b w:val="0"/>
                <w:bCs w:val="0"/>
                <w:color w:val="auto"/>
                <w:sz w:val="24"/>
                <w:szCs w:val="24"/>
                <w:highlight w:val="none"/>
                <w:rtl w:val="0"/>
                <w:lang w:val="en-US" w:eastAsia="en-US"/>
              </w:rPr>
              <w:t>中性盐雾试验</w:t>
            </w:r>
            <w:r>
              <w:rPr>
                <w:rFonts w:hint="eastAsia" w:ascii="宋体" w:hAnsi="宋体" w:eastAsia="宋体" w:cs="宋体"/>
                <w:b w:val="0"/>
                <w:bCs w:val="0"/>
                <w:color w:val="auto"/>
                <w:sz w:val="24"/>
                <w:szCs w:val="24"/>
                <w:highlight w:val="none"/>
                <w:rtl w:val="0"/>
                <w:lang w:val="en-US" w:eastAsia="zh-CN"/>
              </w:rPr>
              <w:t>≥15</w:t>
            </w:r>
            <w:r>
              <w:rPr>
                <w:rFonts w:hint="eastAsia" w:ascii="宋体" w:hAnsi="宋体" w:eastAsia="宋体" w:cs="宋体"/>
                <w:b w:val="0"/>
                <w:bCs w:val="0"/>
                <w:color w:val="auto"/>
                <w:sz w:val="24"/>
                <w:szCs w:val="24"/>
                <w:highlight w:val="none"/>
                <w:rtl w:val="0"/>
                <w:lang w:val="en-US" w:eastAsia="en-US"/>
              </w:rPr>
              <w:t>00h</w:t>
            </w:r>
            <w:r>
              <w:rPr>
                <w:rFonts w:hint="eastAsia" w:ascii="宋体" w:hAnsi="宋体" w:eastAsia="宋体" w:cs="宋体"/>
                <w:b w:val="0"/>
                <w:bCs w:val="0"/>
                <w:color w:val="auto"/>
                <w:sz w:val="24"/>
                <w:szCs w:val="24"/>
                <w:highlight w:val="none"/>
                <w:rtl w:val="0"/>
                <w:lang w:val="en-US" w:eastAsia="zh-CN"/>
              </w:rPr>
              <w:t>后；应≥9</w:t>
            </w:r>
            <w:r>
              <w:rPr>
                <w:rFonts w:hint="eastAsia" w:ascii="宋体" w:hAnsi="宋体" w:eastAsia="宋体" w:cs="宋体"/>
                <w:b w:val="0"/>
                <w:bCs w:val="0"/>
                <w:color w:val="auto"/>
                <w:sz w:val="24"/>
                <w:szCs w:val="24"/>
                <w:highlight w:val="none"/>
                <w:rtl w:val="0"/>
                <w:lang w:val="en-US" w:eastAsia="en-US"/>
              </w:rPr>
              <w:t>级</w:t>
            </w:r>
            <w:r>
              <w:rPr>
                <w:rFonts w:hint="eastAsia" w:ascii="宋体" w:hAnsi="宋体" w:eastAsia="宋体" w:cs="宋体"/>
                <w:b w:val="0"/>
                <w:bCs w:val="0"/>
                <w:color w:val="auto"/>
                <w:sz w:val="24"/>
                <w:szCs w:val="24"/>
                <w:highlight w:val="none"/>
                <w:rtl w:val="0"/>
                <w:lang w:val="en-US" w:eastAsia="zh-CN"/>
              </w:rPr>
              <w:t>；</w:t>
            </w:r>
            <w:r>
              <w:rPr>
                <w:rFonts w:hint="eastAsia" w:ascii="宋体" w:hAnsi="宋体" w:eastAsia="宋体" w:cs="宋体"/>
                <w:b w:val="0"/>
                <w:bCs w:val="0"/>
                <w:color w:val="auto"/>
                <w:sz w:val="24"/>
                <w:szCs w:val="24"/>
                <w:highlight w:val="none"/>
                <w:lang w:val="en-US" w:eastAsia="zh-CN"/>
              </w:rPr>
              <w:t>②硬度：≥5H；③</w:t>
            </w:r>
            <w:r>
              <w:rPr>
                <w:rFonts w:hint="eastAsia" w:ascii="宋体" w:hAnsi="宋体" w:eastAsia="宋体" w:cs="宋体"/>
                <w:i w:val="0"/>
                <w:color w:val="auto"/>
                <w:kern w:val="0"/>
                <w:sz w:val="24"/>
                <w:szCs w:val="24"/>
                <w:highlight w:val="none"/>
                <w:u w:val="none"/>
                <w:rtl w:val="0"/>
                <w:lang w:val="en-US" w:eastAsia="en-US" w:bidi="ar"/>
              </w:rPr>
              <w:t>理化性能要求：洛氏硬度：符合国家：GB/T230.1-2018标准，≥20；符合国家：GB/T9754-2007标准，光泽（60°）：≥35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b w:val="0"/>
                <w:bCs w:val="0"/>
                <w:color w:val="auto"/>
                <w:sz w:val="24"/>
                <w:szCs w:val="24"/>
                <w:highlight w:val="none"/>
                <w:lang w:val="en-US" w:eastAsia="zh-CN"/>
              </w:rPr>
              <w:t>并同时提供检测报告在国家认监委官网www.cnca.gov.cn查询结果截图一起提交核查。</w:t>
            </w:r>
          </w:p>
        </w:tc>
      </w:tr>
      <w:tr w14:paraId="1A15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85" w:type="dxa"/>
            <w:gridSpan w:val="3"/>
            <w:shd w:val="clear" w:color="auto" w:fill="auto"/>
            <w:vAlign w:val="center"/>
          </w:tcPr>
          <w:p w14:paraId="1C8B34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olor w:val="000000"/>
                <w:kern w:val="0"/>
                <w:sz w:val="24"/>
                <w:szCs w:val="24"/>
                <w:highlight w:val="none"/>
                <w:u w:val="none"/>
                <w:lang w:val="zh-CN" w:eastAsia="zh-CN" w:bidi="ar"/>
              </w:rPr>
            </w:pPr>
          </w:p>
        </w:tc>
      </w:tr>
    </w:tbl>
    <w:p w14:paraId="0E7AD764">
      <w:pPr>
        <w:rPr>
          <w:rFonts w:hint="eastAsia"/>
          <w:lang w:val="en-US" w:eastAsia="zh-CN"/>
        </w:rPr>
      </w:pPr>
    </w:p>
    <w:p w14:paraId="2239BDAB">
      <w:pPr>
        <w:pStyle w:val="46"/>
        <w:rPr>
          <w:rFonts w:hint="eastAsia"/>
          <w:lang w:val="en-US" w:eastAsia="zh-CN"/>
        </w:rPr>
      </w:pPr>
    </w:p>
    <w:p w14:paraId="3A50090E">
      <w:pPr>
        <w:pStyle w:val="46"/>
        <w:rPr>
          <w:rFonts w:hint="eastAsia"/>
          <w:lang w:val="en-US" w:eastAsia="zh-CN"/>
        </w:rPr>
      </w:pPr>
    </w:p>
    <w:p w14:paraId="4CBA9D39">
      <w:pPr>
        <w:pStyle w:val="46"/>
        <w:rPr>
          <w:rFonts w:hint="eastAsia"/>
          <w:lang w:val="en-US" w:eastAsia="zh-CN"/>
        </w:rPr>
      </w:pPr>
    </w:p>
    <w:p w14:paraId="4C242E60">
      <w:pPr>
        <w:pStyle w:val="7"/>
        <w:ind w:left="0" w:leftChars="0" w:firstLine="0" w:firstLineChars="0"/>
        <w:rPr>
          <w:rFonts w:hint="eastAsia"/>
          <w:lang w:val="en-US" w:eastAsia="zh-CN"/>
        </w:rPr>
      </w:pPr>
    </w:p>
    <w:p w14:paraId="66B74456">
      <w:pPr>
        <w:pStyle w:val="7"/>
        <w:ind w:left="0" w:leftChars="0" w:firstLine="0" w:firstLineChars="0"/>
        <w:rPr>
          <w:rFonts w:hint="eastAsia"/>
          <w:b/>
          <w:sz w:val="24"/>
          <w:lang w:val="en-US" w:eastAsia="zh-CN"/>
        </w:rPr>
      </w:pPr>
    </w:p>
    <w:p w14:paraId="51F57587">
      <w:pPr>
        <w:pStyle w:val="7"/>
        <w:ind w:firstLine="1920" w:firstLineChars="800"/>
        <w:rPr>
          <w:rFonts w:hint="eastAsia"/>
          <w:lang w:val="en-US" w:eastAsia="zh-CN"/>
        </w:rPr>
      </w:pPr>
    </w:p>
    <w:sectPr>
      <w:headerReference r:id="rId6" w:type="first"/>
      <w:footerReference r:id="rId8" w:type="first"/>
      <w:headerReference r:id="rId5" w:type="default"/>
      <w:footerReference r:id="rId7" w:type="default"/>
      <w:pgSz w:w="11906" w:h="16838"/>
      <w:pgMar w:top="1440" w:right="1304" w:bottom="1440" w:left="1304"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7F3F">
    <w:pPr>
      <w:pBdr>
        <w:bottom w:val="thinThickMediumGap" w:color="00CCFF" w:sz="18" w:space="0"/>
      </w:pBdr>
      <w:tabs>
        <w:tab w:val="left" w:pos="564"/>
      </w:tabs>
      <w:ind w:left="0" w:leftChars="0" w:firstLine="0" w:firstLineChars="0"/>
      <w:rPr>
        <w:rFonts w:hint="eastAsia" w:eastAsia="宋体"/>
        <w:color w:val="0000FF"/>
        <w:sz w:val="24"/>
        <w:szCs w:val="24"/>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D5CF5">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DD5CF5">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b/>
        <w:bCs/>
        <w:color w:val="0070C0"/>
        <w:sz w:val="24"/>
        <w:szCs w:val="24"/>
        <w:lang w:val="en-US" w:eastAsia="zh-CN"/>
      </w:rPr>
      <w:t xml:space="preserve">                                  </w:t>
    </w:r>
    <w:r>
      <w:rPr>
        <w:rFonts w:hint="eastAsia"/>
        <w:color w:val="0000FF"/>
        <w:sz w:val="24"/>
        <w:szCs w:val="24"/>
        <w:lang w:eastAsia="zh-CN"/>
      </w:rPr>
      <w:tab/>
    </w:r>
  </w:p>
  <w:p w14:paraId="387A9FA8">
    <w:pPr>
      <w:pStyle w:val="27"/>
      <w:tabs>
        <w:tab w:val="center" w:pos="5070"/>
        <w:tab w:val="left" w:pos="8762"/>
      </w:tabs>
      <w:ind w:firstLine="360"/>
      <w:jc w:val="left"/>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87CE">
    <w:pPr>
      <w:pStyle w:val="2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281EA">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6281EA">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4566">
    <w:pPr>
      <w:pBdr>
        <w:bottom w:val="thinThickMediumGap" w:color="00CCFF" w:sz="18" w:space="0"/>
      </w:pBdr>
      <w:tabs>
        <w:tab w:val="left" w:pos="564"/>
      </w:tabs>
      <w:ind w:left="0" w:leftChars="0" w:firstLine="0" w:firstLineChars="0"/>
      <w:jc w:val="right"/>
      <w:rPr>
        <w:rFonts w:hint="eastAsia" w:eastAsia="宋体"/>
        <w:color w:val="0000FF"/>
        <w:sz w:val="24"/>
        <w:szCs w:val="24"/>
        <w:lang w:val="en-US" w:eastAsia="zh-CN"/>
      </w:rPr>
    </w:pPr>
    <w:r>
      <w:rPr>
        <w:rFonts w:hint="eastAsia"/>
        <w:b/>
        <w:bCs/>
        <w:color w:val="0070C0"/>
        <w:sz w:val="24"/>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CDAA8">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D7E91"/>
    <w:multiLevelType w:val="singleLevel"/>
    <w:tmpl w:val="B40D7E91"/>
    <w:lvl w:ilvl="0" w:tentative="0">
      <w:start w:val="1"/>
      <w:numFmt w:val="chineseCounting"/>
      <w:suff w:val="nothing"/>
      <w:lvlText w:val="（%1）"/>
      <w:lvlJc w:val="left"/>
      <w:rPr>
        <w:rFonts w:hint="eastAsia"/>
      </w:rPr>
    </w:lvl>
  </w:abstractNum>
  <w:abstractNum w:abstractNumId="1">
    <w:nsid w:val="442163E6"/>
    <w:multiLevelType w:val="multilevel"/>
    <w:tmpl w:val="442163E6"/>
    <w:lvl w:ilvl="0" w:tentative="0">
      <w:start w:val="1"/>
      <w:numFmt w:val="chineseCountingThousand"/>
      <w:pStyle w:val="9"/>
      <w:suff w:val="nothing"/>
      <w:lvlText w:val="%1、"/>
      <w:lvlJc w:val="left"/>
      <w:pPr>
        <w:ind w:left="0" w:firstLine="0"/>
      </w:pPr>
      <w:rPr>
        <w:rFonts w:hint="default" w:ascii="Times New Roman" w:hAnsi="Times New Roman" w:eastAsia="宋体"/>
        <w:b/>
        <w:i w:val="0"/>
        <w:sz w:val="32"/>
      </w:rPr>
    </w:lvl>
    <w:lvl w:ilvl="1" w:tentative="0">
      <w:start w:val="1"/>
      <w:numFmt w:val="decimal"/>
      <w:isLgl/>
      <w:suff w:val="space"/>
      <w:lvlText w:val="%1.%2"/>
      <w:lvlJc w:val="left"/>
      <w:pPr>
        <w:ind w:left="0" w:firstLine="0"/>
      </w:pPr>
      <w:rPr>
        <w:rFonts w:hint="default" w:ascii="Times New Roman" w:hAnsi="Times New Roman" w:eastAsia="宋体"/>
        <w:b/>
        <w:i w:val="0"/>
        <w:sz w:val="30"/>
      </w:rPr>
    </w:lvl>
    <w:lvl w:ilvl="2" w:tentative="0">
      <w:start w:val="1"/>
      <w:numFmt w:val="decimal"/>
      <w:isLgl/>
      <w:suff w:val="space"/>
      <w:lvlText w:val="%1.%2.%3"/>
      <w:lvlJc w:val="left"/>
      <w:pPr>
        <w:ind w:left="0" w:firstLine="0"/>
      </w:pPr>
      <w:rPr>
        <w:rFonts w:hint="default" w:ascii="Times New Roman" w:hAnsi="Times New Roman" w:eastAsia="宋体"/>
        <w:b/>
        <w:i w:val="0"/>
        <w:sz w:val="28"/>
      </w:rPr>
    </w:lvl>
    <w:lvl w:ilvl="3" w:tentative="0">
      <w:start w:val="1"/>
      <w:numFmt w:val="decimal"/>
      <w:isLgl/>
      <w:suff w:val="nothing"/>
      <w:lvlText w:val="%1.%2.%3.%4"/>
      <w:lvlJc w:val="left"/>
      <w:pPr>
        <w:ind w:left="0" w:firstLine="0"/>
      </w:pPr>
      <w:rPr>
        <w:rFonts w:hint="default" w:ascii="Times New Roman" w:hAnsi="Times New Roman" w:eastAsia="宋体"/>
        <w:b/>
        <w:i w:val="0"/>
        <w:sz w:val="24"/>
      </w:rPr>
    </w:lvl>
    <w:lvl w:ilvl="4" w:tentative="0">
      <w:start w:val="1"/>
      <w:numFmt w:val="decimal"/>
      <w:pStyle w:val="13"/>
      <w:isLgl/>
      <w:suff w:val="nothing"/>
      <w:lvlText w:val="%1.%2.%3.%4.%5"/>
      <w:lvlJc w:val="left"/>
      <w:pPr>
        <w:ind w:left="0" w:firstLine="0"/>
      </w:pPr>
      <w:rPr>
        <w:rFonts w:hint="default" w:ascii="Times New Roman" w:hAnsi="Times New Roman" w:eastAsia="宋体"/>
        <w:b/>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9F94D63"/>
    <w:multiLevelType w:val="multilevel"/>
    <w:tmpl w:val="59F94D63"/>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14"/>
      <w:lvlText w:val="%1.%2.%3.%4.%5.%6."/>
      <w:lvlJc w:val="left"/>
      <w:pPr>
        <w:ind w:left="1151" w:hanging="1151"/>
      </w:pPr>
      <w:rPr>
        <w:rFonts w:hint="default"/>
      </w:rPr>
    </w:lvl>
    <w:lvl w:ilvl="6" w:tentative="0">
      <w:start w:val="1"/>
      <w:numFmt w:val="decimal"/>
      <w:pStyle w:val="15"/>
      <w:lvlText w:val="%1.%2.%3.%4.%5.%6.%7."/>
      <w:lvlJc w:val="left"/>
      <w:pPr>
        <w:ind w:left="1296" w:hanging="1296"/>
      </w:pPr>
      <w:rPr>
        <w:rFonts w:hint="default"/>
      </w:rPr>
    </w:lvl>
    <w:lvl w:ilvl="7" w:tentative="0">
      <w:start w:val="1"/>
      <w:numFmt w:val="decimal"/>
      <w:pStyle w:val="16"/>
      <w:lvlText w:val="%1.%2.%3.%4.%5.%6.%7.%8."/>
      <w:lvlJc w:val="left"/>
      <w:pPr>
        <w:ind w:left="1440" w:hanging="1440"/>
      </w:pPr>
      <w:rPr>
        <w:rFonts w:hint="default"/>
      </w:rPr>
    </w:lvl>
    <w:lvl w:ilvl="8" w:tentative="0">
      <w:start w:val="1"/>
      <w:numFmt w:val="decimal"/>
      <w:pStyle w:val="17"/>
      <w:lvlText w:val="%1.%2.%3.%4.%5.%6.%7.%8.%9."/>
      <w:lvlJc w:val="left"/>
      <w:pPr>
        <w:ind w:left="1583" w:hanging="1583"/>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NWQ0ZDU1NDI4NTM2NGM3MmY2MzM3YjY5ZDZiYjgifQ=="/>
  </w:docVars>
  <w:rsids>
    <w:rsidRoot w:val="00172A27"/>
    <w:rsid w:val="00000C8B"/>
    <w:rsid w:val="00003537"/>
    <w:rsid w:val="00023D79"/>
    <w:rsid w:val="000248A5"/>
    <w:rsid w:val="00024D29"/>
    <w:rsid w:val="00025601"/>
    <w:rsid w:val="00030831"/>
    <w:rsid w:val="0004111B"/>
    <w:rsid w:val="0005565F"/>
    <w:rsid w:val="00056C7D"/>
    <w:rsid w:val="00064902"/>
    <w:rsid w:val="00070193"/>
    <w:rsid w:val="0008228D"/>
    <w:rsid w:val="000877BD"/>
    <w:rsid w:val="00092758"/>
    <w:rsid w:val="00092AC4"/>
    <w:rsid w:val="000A0024"/>
    <w:rsid w:val="000A270C"/>
    <w:rsid w:val="000C0EF9"/>
    <w:rsid w:val="000C546D"/>
    <w:rsid w:val="000D1FBF"/>
    <w:rsid w:val="000D39EC"/>
    <w:rsid w:val="000D450E"/>
    <w:rsid w:val="000E4224"/>
    <w:rsid w:val="000F2306"/>
    <w:rsid w:val="000F2717"/>
    <w:rsid w:val="00125743"/>
    <w:rsid w:val="001257CD"/>
    <w:rsid w:val="00130DF9"/>
    <w:rsid w:val="00137907"/>
    <w:rsid w:val="00151318"/>
    <w:rsid w:val="001520A5"/>
    <w:rsid w:val="00156DE1"/>
    <w:rsid w:val="00173FBC"/>
    <w:rsid w:val="00186991"/>
    <w:rsid w:val="0019612D"/>
    <w:rsid w:val="001B26F4"/>
    <w:rsid w:val="001B7463"/>
    <w:rsid w:val="001C590E"/>
    <w:rsid w:val="00201B1C"/>
    <w:rsid w:val="00207839"/>
    <w:rsid w:val="0023437A"/>
    <w:rsid w:val="00237B70"/>
    <w:rsid w:val="00246937"/>
    <w:rsid w:val="0024702E"/>
    <w:rsid w:val="002513B4"/>
    <w:rsid w:val="00255B75"/>
    <w:rsid w:val="002734E9"/>
    <w:rsid w:val="002A0B75"/>
    <w:rsid w:val="002A519B"/>
    <w:rsid w:val="002B5B79"/>
    <w:rsid w:val="002C063A"/>
    <w:rsid w:val="002C2BEF"/>
    <w:rsid w:val="002D143D"/>
    <w:rsid w:val="002D3C59"/>
    <w:rsid w:val="002E0462"/>
    <w:rsid w:val="002E450D"/>
    <w:rsid w:val="002E5D69"/>
    <w:rsid w:val="002F180A"/>
    <w:rsid w:val="0030097A"/>
    <w:rsid w:val="00332BDF"/>
    <w:rsid w:val="00350B19"/>
    <w:rsid w:val="00363221"/>
    <w:rsid w:val="00364FD5"/>
    <w:rsid w:val="00364FDB"/>
    <w:rsid w:val="003866E7"/>
    <w:rsid w:val="00392BAC"/>
    <w:rsid w:val="00393AE6"/>
    <w:rsid w:val="00396D0B"/>
    <w:rsid w:val="003A31B4"/>
    <w:rsid w:val="003B34F7"/>
    <w:rsid w:val="003C6CA9"/>
    <w:rsid w:val="00410265"/>
    <w:rsid w:val="004139BE"/>
    <w:rsid w:val="00415B26"/>
    <w:rsid w:val="00421759"/>
    <w:rsid w:val="00425F69"/>
    <w:rsid w:val="00426794"/>
    <w:rsid w:val="00430808"/>
    <w:rsid w:val="00444106"/>
    <w:rsid w:val="0044753D"/>
    <w:rsid w:val="00465824"/>
    <w:rsid w:val="004843F4"/>
    <w:rsid w:val="00485C9C"/>
    <w:rsid w:val="00486B35"/>
    <w:rsid w:val="00495AAE"/>
    <w:rsid w:val="004D1084"/>
    <w:rsid w:val="004D661F"/>
    <w:rsid w:val="004F3AD5"/>
    <w:rsid w:val="004F7CD8"/>
    <w:rsid w:val="005110B4"/>
    <w:rsid w:val="005176D9"/>
    <w:rsid w:val="005333CD"/>
    <w:rsid w:val="00542586"/>
    <w:rsid w:val="00555486"/>
    <w:rsid w:val="005557EC"/>
    <w:rsid w:val="00555E47"/>
    <w:rsid w:val="005573D1"/>
    <w:rsid w:val="00570862"/>
    <w:rsid w:val="0057206E"/>
    <w:rsid w:val="0057702E"/>
    <w:rsid w:val="005770F2"/>
    <w:rsid w:val="005818E6"/>
    <w:rsid w:val="005839F2"/>
    <w:rsid w:val="0058488D"/>
    <w:rsid w:val="0058724F"/>
    <w:rsid w:val="00596BDA"/>
    <w:rsid w:val="005A2D41"/>
    <w:rsid w:val="005B2232"/>
    <w:rsid w:val="005B779C"/>
    <w:rsid w:val="005C0358"/>
    <w:rsid w:val="005D2420"/>
    <w:rsid w:val="005D4C17"/>
    <w:rsid w:val="005E6535"/>
    <w:rsid w:val="005F2979"/>
    <w:rsid w:val="00610E73"/>
    <w:rsid w:val="0061233F"/>
    <w:rsid w:val="006314DF"/>
    <w:rsid w:val="006464D3"/>
    <w:rsid w:val="00650778"/>
    <w:rsid w:val="006513C1"/>
    <w:rsid w:val="006530E1"/>
    <w:rsid w:val="006542BB"/>
    <w:rsid w:val="00656876"/>
    <w:rsid w:val="00660305"/>
    <w:rsid w:val="00662842"/>
    <w:rsid w:val="00665823"/>
    <w:rsid w:val="00696959"/>
    <w:rsid w:val="00697F80"/>
    <w:rsid w:val="006A0C3B"/>
    <w:rsid w:val="006A61B7"/>
    <w:rsid w:val="006A787F"/>
    <w:rsid w:val="006C4008"/>
    <w:rsid w:val="006C4EB0"/>
    <w:rsid w:val="006C7900"/>
    <w:rsid w:val="006D76BE"/>
    <w:rsid w:val="006D7E84"/>
    <w:rsid w:val="006F1545"/>
    <w:rsid w:val="0070581C"/>
    <w:rsid w:val="00711ECA"/>
    <w:rsid w:val="00723E72"/>
    <w:rsid w:val="007322DA"/>
    <w:rsid w:val="0073239E"/>
    <w:rsid w:val="0073595C"/>
    <w:rsid w:val="00736537"/>
    <w:rsid w:val="007416F7"/>
    <w:rsid w:val="00752ECE"/>
    <w:rsid w:val="00771ACA"/>
    <w:rsid w:val="00776DC3"/>
    <w:rsid w:val="00776FF1"/>
    <w:rsid w:val="007777FD"/>
    <w:rsid w:val="007826AE"/>
    <w:rsid w:val="0078300F"/>
    <w:rsid w:val="00790C5D"/>
    <w:rsid w:val="00795B59"/>
    <w:rsid w:val="007963A7"/>
    <w:rsid w:val="0079671C"/>
    <w:rsid w:val="007D5F3A"/>
    <w:rsid w:val="007E17B1"/>
    <w:rsid w:val="007E4464"/>
    <w:rsid w:val="007E4660"/>
    <w:rsid w:val="007F5EE5"/>
    <w:rsid w:val="00801306"/>
    <w:rsid w:val="008064F2"/>
    <w:rsid w:val="00810860"/>
    <w:rsid w:val="00811193"/>
    <w:rsid w:val="00822D8A"/>
    <w:rsid w:val="00826576"/>
    <w:rsid w:val="00842E97"/>
    <w:rsid w:val="00843F0B"/>
    <w:rsid w:val="008473B0"/>
    <w:rsid w:val="008630AD"/>
    <w:rsid w:val="0086504A"/>
    <w:rsid w:val="00870E94"/>
    <w:rsid w:val="00883EFD"/>
    <w:rsid w:val="008A11DD"/>
    <w:rsid w:val="008A15BD"/>
    <w:rsid w:val="008A4C41"/>
    <w:rsid w:val="008A53AE"/>
    <w:rsid w:val="008A5CAB"/>
    <w:rsid w:val="008B20B5"/>
    <w:rsid w:val="008B6BF4"/>
    <w:rsid w:val="008C339A"/>
    <w:rsid w:val="008E1777"/>
    <w:rsid w:val="008E6801"/>
    <w:rsid w:val="008F2099"/>
    <w:rsid w:val="009110D6"/>
    <w:rsid w:val="00930176"/>
    <w:rsid w:val="0093304C"/>
    <w:rsid w:val="009415D9"/>
    <w:rsid w:val="00946BDA"/>
    <w:rsid w:val="00974483"/>
    <w:rsid w:val="0098628C"/>
    <w:rsid w:val="00986E0D"/>
    <w:rsid w:val="00993429"/>
    <w:rsid w:val="0099597F"/>
    <w:rsid w:val="009A6A14"/>
    <w:rsid w:val="009A7133"/>
    <w:rsid w:val="009B1DBC"/>
    <w:rsid w:val="009B6399"/>
    <w:rsid w:val="009C01B0"/>
    <w:rsid w:val="009C688D"/>
    <w:rsid w:val="009D0A5E"/>
    <w:rsid w:val="009D454C"/>
    <w:rsid w:val="009E28BF"/>
    <w:rsid w:val="009F293E"/>
    <w:rsid w:val="009F6B0C"/>
    <w:rsid w:val="00A01017"/>
    <w:rsid w:val="00A14688"/>
    <w:rsid w:val="00A239C0"/>
    <w:rsid w:val="00A47E71"/>
    <w:rsid w:val="00A709E7"/>
    <w:rsid w:val="00A95FD6"/>
    <w:rsid w:val="00AA0359"/>
    <w:rsid w:val="00AA7331"/>
    <w:rsid w:val="00AC5AFE"/>
    <w:rsid w:val="00AD006C"/>
    <w:rsid w:val="00B0132F"/>
    <w:rsid w:val="00B042D7"/>
    <w:rsid w:val="00B045AD"/>
    <w:rsid w:val="00B13F8E"/>
    <w:rsid w:val="00B13FB1"/>
    <w:rsid w:val="00B15FC6"/>
    <w:rsid w:val="00B22E75"/>
    <w:rsid w:val="00B36433"/>
    <w:rsid w:val="00B4543B"/>
    <w:rsid w:val="00B502A5"/>
    <w:rsid w:val="00B508C0"/>
    <w:rsid w:val="00B72C37"/>
    <w:rsid w:val="00B80EA0"/>
    <w:rsid w:val="00BB4C79"/>
    <w:rsid w:val="00BC7B0B"/>
    <w:rsid w:val="00BD01E5"/>
    <w:rsid w:val="00BE6F62"/>
    <w:rsid w:val="00BF077D"/>
    <w:rsid w:val="00C01C77"/>
    <w:rsid w:val="00C1262D"/>
    <w:rsid w:val="00C236EE"/>
    <w:rsid w:val="00C26EBE"/>
    <w:rsid w:val="00C42EBD"/>
    <w:rsid w:val="00C465E5"/>
    <w:rsid w:val="00C46DC4"/>
    <w:rsid w:val="00C547D9"/>
    <w:rsid w:val="00C739FA"/>
    <w:rsid w:val="00C743CC"/>
    <w:rsid w:val="00C946A0"/>
    <w:rsid w:val="00CA2F27"/>
    <w:rsid w:val="00CA62D9"/>
    <w:rsid w:val="00CB1450"/>
    <w:rsid w:val="00CC13EB"/>
    <w:rsid w:val="00CC21FE"/>
    <w:rsid w:val="00CC69C2"/>
    <w:rsid w:val="00CE1B34"/>
    <w:rsid w:val="00CE362E"/>
    <w:rsid w:val="00CE4B91"/>
    <w:rsid w:val="00CF02FC"/>
    <w:rsid w:val="00CF239A"/>
    <w:rsid w:val="00D015C9"/>
    <w:rsid w:val="00D1684F"/>
    <w:rsid w:val="00D17E79"/>
    <w:rsid w:val="00D558CD"/>
    <w:rsid w:val="00D65D5B"/>
    <w:rsid w:val="00D8795B"/>
    <w:rsid w:val="00DA2E94"/>
    <w:rsid w:val="00DB0B37"/>
    <w:rsid w:val="00DB240A"/>
    <w:rsid w:val="00DB44EC"/>
    <w:rsid w:val="00DD06BF"/>
    <w:rsid w:val="00DE7CF0"/>
    <w:rsid w:val="00E23483"/>
    <w:rsid w:val="00E235E7"/>
    <w:rsid w:val="00E31FBE"/>
    <w:rsid w:val="00E37998"/>
    <w:rsid w:val="00E400C7"/>
    <w:rsid w:val="00E4206D"/>
    <w:rsid w:val="00E501E1"/>
    <w:rsid w:val="00E538DC"/>
    <w:rsid w:val="00EA058D"/>
    <w:rsid w:val="00EA62CF"/>
    <w:rsid w:val="00EC19B8"/>
    <w:rsid w:val="00ED129C"/>
    <w:rsid w:val="00ED2C44"/>
    <w:rsid w:val="00ED63C7"/>
    <w:rsid w:val="00ED640C"/>
    <w:rsid w:val="00EE1730"/>
    <w:rsid w:val="00EE3722"/>
    <w:rsid w:val="00EE3B15"/>
    <w:rsid w:val="00EF7ACC"/>
    <w:rsid w:val="00F03377"/>
    <w:rsid w:val="00F0522B"/>
    <w:rsid w:val="00F05481"/>
    <w:rsid w:val="00F07360"/>
    <w:rsid w:val="00F25171"/>
    <w:rsid w:val="00F30DAB"/>
    <w:rsid w:val="00F32D08"/>
    <w:rsid w:val="00F32E38"/>
    <w:rsid w:val="00F469FD"/>
    <w:rsid w:val="00F52FBE"/>
    <w:rsid w:val="00F53F03"/>
    <w:rsid w:val="00F55FCC"/>
    <w:rsid w:val="00F751AC"/>
    <w:rsid w:val="00F829B5"/>
    <w:rsid w:val="00F82BBA"/>
    <w:rsid w:val="00F94346"/>
    <w:rsid w:val="00FA6424"/>
    <w:rsid w:val="00FB0E5D"/>
    <w:rsid w:val="00FC17FA"/>
    <w:rsid w:val="00FC38CC"/>
    <w:rsid w:val="00FC3CB5"/>
    <w:rsid w:val="00FC3D96"/>
    <w:rsid w:val="00FC4F1B"/>
    <w:rsid w:val="00FC558A"/>
    <w:rsid w:val="00FC5780"/>
    <w:rsid w:val="00FC5A42"/>
    <w:rsid w:val="00FD28BE"/>
    <w:rsid w:val="00FD5C78"/>
    <w:rsid w:val="00FE7B76"/>
    <w:rsid w:val="00FF5A71"/>
    <w:rsid w:val="012102BC"/>
    <w:rsid w:val="01267AAA"/>
    <w:rsid w:val="01732EAC"/>
    <w:rsid w:val="02576FB2"/>
    <w:rsid w:val="02F811D2"/>
    <w:rsid w:val="031A1687"/>
    <w:rsid w:val="033B67A0"/>
    <w:rsid w:val="036562CC"/>
    <w:rsid w:val="03925D37"/>
    <w:rsid w:val="03B015A9"/>
    <w:rsid w:val="03B24C65"/>
    <w:rsid w:val="04175C52"/>
    <w:rsid w:val="0440490F"/>
    <w:rsid w:val="05535778"/>
    <w:rsid w:val="0584418A"/>
    <w:rsid w:val="05991136"/>
    <w:rsid w:val="05D47115"/>
    <w:rsid w:val="05D77E3E"/>
    <w:rsid w:val="05DF3E53"/>
    <w:rsid w:val="061913A3"/>
    <w:rsid w:val="061A7580"/>
    <w:rsid w:val="063163B9"/>
    <w:rsid w:val="0642415F"/>
    <w:rsid w:val="064E336B"/>
    <w:rsid w:val="066307D7"/>
    <w:rsid w:val="066C7587"/>
    <w:rsid w:val="06781B8A"/>
    <w:rsid w:val="067F31A3"/>
    <w:rsid w:val="069F5CB3"/>
    <w:rsid w:val="06AA11A6"/>
    <w:rsid w:val="06B319FA"/>
    <w:rsid w:val="070152E9"/>
    <w:rsid w:val="070532FF"/>
    <w:rsid w:val="072B545A"/>
    <w:rsid w:val="074C2972"/>
    <w:rsid w:val="074F7634"/>
    <w:rsid w:val="077B454C"/>
    <w:rsid w:val="07846E5B"/>
    <w:rsid w:val="07E53810"/>
    <w:rsid w:val="086D72FE"/>
    <w:rsid w:val="088D56AF"/>
    <w:rsid w:val="08A65363"/>
    <w:rsid w:val="08B90112"/>
    <w:rsid w:val="08C7068F"/>
    <w:rsid w:val="08EB7A47"/>
    <w:rsid w:val="094627F9"/>
    <w:rsid w:val="095010DA"/>
    <w:rsid w:val="09883976"/>
    <w:rsid w:val="09AD495F"/>
    <w:rsid w:val="09E92FA5"/>
    <w:rsid w:val="09F53A83"/>
    <w:rsid w:val="0A1031B7"/>
    <w:rsid w:val="0A1E4E03"/>
    <w:rsid w:val="0A6212E2"/>
    <w:rsid w:val="0AA50E5F"/>
    <w:rsid w:val="0ABD1EA8"/>
    <w:rsid w:val="0AE87170"/>
    <w:rsid w:val="0AF26C8E"/>
    <w:rsid w:val="0AF56B5E"/>
    <w:rsid w:val="0B0B50F8"/>
    <w:rsid w:val="0B0E5C6B"/>
    <w:rsid w:val="0B347FFA"/>
    <w:rsid w:val="0B767E2F"/>
    <w:rsid w:val="0B8A3BE1"/>
    <w:rsid w:val="0BAB713F"/>
    <w:rsid w:val="0BF34EAE"/>
    <w:rsid w:val="0BFE5240"/>
    <w:rsid w:val="0C2303CF"/>
    <w:rsid w:val="0C3F028F"/>
    <w:rsid w:val="0C4C25F7"/>
    <w:rsid w:val="0C4C5741"/>
    <w:rsid w:val="0C50779E"/>
    <w:rsid w:val="0C982BFC"/>
    <w:rsid w:val="0CBB390C"/>
    <w:rsid w:val="0D594C43"/>
    <w:rsid w:val="0D7720A5"/>
    <w:rsid w:val="0D846144"/>
    <w:rsid w:val="0DC14423"/>
    <w:rsid w:val="0DD73C46"/>
    <w:rsid w:val="0DF53EF4"/>
    <w:rsid w:val="0DF766D6"/>
    <w:rsid w:val="0E322139"/>
    <w:rsid w:val="0E3A19FF"/>
    <w:rsid w:val="0E68135C"/>
    <w:rsid w:val="0F0A03C9"/>
    <w:rsid w:val="0F16168D"/>
    <w:rsid w:val="0F3F443F"/>
    <w:rsid w:val="0F4844D2"/>
    <w:rsid w:val="0F5578F0"/>
    <w:rsid w:val="0F6E17DF"/>
    <w:rsid w:val="0F82719A"/>
    <w:rsid w:val="0FA0276C"/>
    <w:rsid w:val="100F4BE0"/>
    <w:rsid w:val="1021786D"/>
    <w:rsid w:val="103B164D"/>
    <w:rsid w:val="10487E27"/>
    <w:rsid w:val="105A46BB"/>
    <w:rsid w:val="109B76B9"/>
    <w:rsid w:val="109E74AD"/>
    <w:rsid w:val="110C7B5F"/>
    <w:rsid w:val="11223A7D"/>
    <w:rsid w:val="11290C5D"/>
    <w:rsid w:val="113C09AC"/>
    <w:rsid w:val="11475A31"/>
    <w:rsid w:val="115C7182"/>
    <w:rsid w:val="11852B95"/>
    <w:rsid w:val="118C5FA2"/>
    <w:rsid w:val="11DF756D"/>
    <w:rsid w:val="11F34705"/>
    <w:rsid w:val="12096398"/>
    <w:rsid w:val="124748A9"/>
    <w:rsid w:val="126857B5"/>
    <w:rsid w:val="12696E37"/>
    <w:rsid w:val="12796AAC"/>
    <w:rsid w:val="12837EF9"/>
    <w:rsid w:val="129526EF"/>
    <w:rsid w:val="12D97242"/>
    <w:rsid w:val="12E657D7"/>
    <w:rsid w:val="131942CE"/>
    <w:rsid w:val="137D4F7C"/>
    <w:rsid w:val="138F28CD"/>
    <w:rsid w:val="13925EE6"/>
    <w:rsid w:val="13D00166"/>
    <w:rsid w:val="13E04F92"/>
    <w:rsid w:val="13F21D2E"/>
    <w:rsid w:val="140364DD"/>
    <w:rsid w:val="14175709"/>
    <w:rsid w:val="145975D9"/>
    <w:rsid w:val="14CD0245"/>
    <w:rsid w:val="14D679C6"/>
    <w:rsid w:val="1570089A"/>
    <w:rsid w:val="15CB410C"/>
    <w:rsid w:val="15F378C0"/>
    <w:rsid w:val="16592142"/>
    <w:rsid w:val="16604E93"/>
    <w:rsid w:val="1685712F"/>
    <w:rsid w:val="1688040A"/>
    <w:rsid w:val="16923D0D"/>
    <w:rsid w:val="17073F0D"/>
    <w:rsid w:val="17153443"/>
    <w:rsid w:val="177E33F8"/>
    <w:rsid w:val="17A45C21"/>
    <w:rsid w:val="17AB12BE"/>
    <w:rsid w:val="17B43A2B"/>
    <w:rsid w:val="17F32957"/>
    <w:rsid w:val="180B1425"/>
    <w:rsid w:val="18330116"/>
    <w:rsid w:val="18485383"/>
    <w:rsid w:val="18585F58"/>
    <w:rsid w:val="18700B6D"/>
    <w:rsid w:val="18996AA7"/>
    <w:rsid w:val="18AF0C1B"/>
    <w:rsid w:val="18BB3DCC"/>
    <w:rsid w:val="18DC2F96"/>
    <w:rsid w:val="18F35E7C"/>
    <w:rsid w:val="19131185"/>
    <w:rsid w:val="191622DD"/>
    <w:rsid w:val="191948A2"/>
    <w:rsid w:val="19263CD4"/>
    <w:rsid w:val="19487790"/>
    <w:rsid w:val="195F2D42"/>
    <w:rsid w:val="19766A09"/>
    <w:rsid w:val="198D4E5E"/>
    <w:rsid w:val="199C1BF0"/>
    <w:rsid w:val="19AD7FD4"/>
    <w:rsid w:val="19DB593D"/>
    <w:rsid w:val="1A7F0192"/>
    <w:rsid w:val="1A943933"/>
    <w:rsid w:val="1AE5332C"/>
    <w:rsid w:val="1B0242E0"/>
    <w:rsid w:val="1B1508D5"/>
    <w:rsid w:val="1B2D3A32"/>
    <w:rsid w:val="1B4E70DD"/>
    <w:rsid w:val="1B6D5947"/>
    <w:rsid w:val="1B950BD5"/>
    <w:rsid w:val="1BB149BA"/>
    <w:rsid w:val="1BBD05C5"/>
    <w:rsid w:val="1BD80A72"/>
    <w:rsid w:val="1BEA376D"/>
    <w:rsid w:val="1BFB4907"/>
    <w:rsid w:val="1C0714E1"/>
    <w:rsid w:val="1C17667E"/>
    <w:rsid w:val="1C1B57DE"/>
    <w:rsid w:val="1C307DBE"/>
    <w:rsid w:val="1C4D36AB"/>
    <w:rsid w:val="1C510A7D"/>
    <w:rsid w:val="1C6F2016"/>
    <w:rsid w:val="1CB137C0"/>
    <w:rsid w:val="1CBB63A9"/>
    <w:rsid w:val="1CD66D61"/>
    <w:rsid w:val="1D1E3D00"/>
    <w:rsid w:val="1D2B2A75"/>
    <w:rsid w:val="1D7829B8"/>
    <w:rsid w:val="1D9069A0"/>
    <w:rsid w:val="1D9C4ACE"/>
    <w:rsid w:val="1DA1319F"/>
    <w:rsid w:val="1DA442E7"/>
    <w:rsid w:val="1DA84876"/>
    <w:rsid w:val="1DC35C9E"/>
    <w:rsid w:val="1DF3434D"/>
    <w:rsid w:val="1E050E93"/>
    <w:rsid w:val="1E0919A7"/>
    <w:rsid w:val="1E2A07DD"/>
    <w:rsid w:val="1E2B5AF5"/>
    <w:rsid w:val="1E4C7887"/>
    <w:rsid w:val="1E940040"/>
    <w:rsid w:val="1E95493A"/>
    <w:rsid w:val="1EA4616A"/>
    <w:rsid w:val="1EA762C3"/>
    <w:rsid w:val="1EDB53AD"/>
    <w:rsid w:val="1F0A5091"/>
    <w:rsid w:val="1F402BE8"/>
    <w:rsid w:val="1F591727"/>
    <w:rsid w:val="1F8375D7"/>
    <w:rsid w:val="1FB15309"/>
    <w:rsid w:val="1FE34F18"/>
    <w:rsid w:val="1FE45CB3"/>
    <w:rsid w:val="1FF738CB"/>
    <w:rsid w:val="20022959"/>
    <w:rsid w:val="20071F79"/>
    <w:rsid w:val="203C3F4B"/>
    <w:rsid w:val="20531852"/>
    <w:rsid w:val="20535825"/>
    <w:rsid w:val="205D353E"/>
    <w:rsid w:val="205F7E8D"/>
    <w:rsid w:val="20923A23"/>
    <w:rsid w:val="20B83463"/>
    <w:rsid w:val="20F30E33"/>
    <w:rsid w:val="2105087C"/>
    <w:rsid w:val="211B3668"/>
    <w:rsid w:val="21660BCD"/>
    <w:rsid w:val="21837065"/>
    <w:rsid w:val="21CD7AA2"/>
    <w:rsid w:val="21E169E3"/>
    <w:rsid w:val="21F16694"/>
    <w:rsid w:val="22250FCC"/>
    <w:rsid w:val="225D1E2D"/>
    <w:rsid w:val="22680EDC"/>
    <w:rsid w:val="227771EB"/>
    <w:rsid w:val="229F7A89"/>
    <w:rsid w:val="22AF2CB8"/>
    <w:rsid w:val="22B81E40"/>
    <w:rsid w:val="230E2C4C"/>
    <w:rsid w:val="23292F4F"/>
    <w:rsid w:val="233A3DA2"/>
    <w:rsid w:val="2347418E"/>
    <w:rsid w:val="23B51EDC"/>
    <w:rsid w:val="23EF03A9"/>
    <w:rsid w:val="242A0B1C"/>
    <w:rsid w:val="24473771"/>
    <w:rsid w:val="245A11B5"/>
    <w:rsid w:val="24816EF8"/>
    <w:rsid w:val="248C5397"/>
    <w:rsid w:val="24916750"/>
    <w:rsid w:val="24C97FDD"/>
    <w:rsid w:val="25125C24"/>
    <w:rsid w:val="251A55AD"/>
    <w:rsid w:val="25717E58"/>
    <w:rsid w:val="25836F11"/>
    <w:rsid w:val="25D86E2C"/>
    <w:rsid w:val="25DD7B21"/>
    <w:rsid w:val="25ED0E37"/>
    <w:rsid w:val="26471BFC"/>
    <w:rsid w:val="264931E2"/>
    <w:rsid w:val="26540B8F"/>
    <w:rsid w:val="26D82ABF"/>
    <w:rsid w:val="26E61F00"/>
    <w:rsid w:val="270A253F"/>
    <w:rsid w:val="273D60BA"/>
    <w:rsid w:val="27747554"/>
    <w:rsid w:val="27776F61"/>
    <w:rsid w:val="28262A67"/>
    <w:rsid w:val="288C6C48"/>
    <w:rsid w:val="28AE2BE0"/>
    <w:rsid w:val="28F82E38"/>
    <w:rsid w:val="291C4562"/>
    <w:rsid w:val="297C2E6A"/>
    <w:rsid w:val="29CC3D95"/>
    <w:rsid w:val="29F73397"/>
    <w:rsid w:val="2A4F4931"/>
    <w:rsid w:val="2A75674B"/>
    <w:rsid w:val="2AA47419"/>
    <w:rsid w:val="2B3A050C"/>
    <w:rsid w:val="2B45448D"/>
    <w:rsid w:val="2B4E3ED3"/>
    <w:rsid w:val="2B5633B5"/>
    <w:rsid w:val="2B5B1F06"/>
    <w:rsid w:val="2B7D211C"/>
    <w:rsid w:val="2C5E7EDA"/>
    <w:rsid w:val="2C725995"/>
    <w:rsid w:val="2C7A6D1C"/>
    <w:rsid w:val="2C881680"/>
    <w:rsid w:val="2C9F53FA"/>
    <w:rsid w:val="2CA56466"/>
    <w:rsid w:val="2CC21402"/>
    <w:rsid w:val="2CD67EDE"/>
    <w:rsid w:val="2CE57E4E"/>
    <w:rsid w:val="2D836EFC"/>
    <w:rsid w:val="2D9F049E"/>
    <w:rsid w:val="2DD35D80"/>
    <w:rsid w:val="2E60513A"/>
    <w:rsid w:val="2E6548DE"/>
    <w:rsid w:val="2E755488"/>
    <w:rsid w:val="2EEB1993"/>
    <w:rsid w:val="2EEB4421"/>
    <w:rsid w:val="2EFF4953"/>
    <w:rsid w:val="2F186641"/>
    <w:rsid w:val="2F1C21F7"/>
    <w:rsid w:val="2F32375B"/>
    <w:rsid w:val="2F3F4E7A"/>
    <w:rsid w:val="2F44492B"/>
    <w:rsid w:val="2F496C51"/>
    <w:rsid w:val="2F77273B"/>
    <w:rsid w:val="2F791983"/>
    <w:rsid w:val="2F8C42F4"/>
    <w:rsid w:val="2FB25814"/>
    <w:rsid w:val="2FBC1B76"/>
    <w:rsid w:val="30655D4F"/>
    <w:rsid w:val="309E01DA"/>
    <w:rsid w:val="30A86283"/>
    <w:rsid w:val="30DC5E62"/>
    <w:rsid w:val="30E13BA8"/>
    <w:rsid w:val="31284F79"/>
    <w:rsid w:val="315E5645"/>
    <w:rsid w:val="31740E3A"/>
    <w:rsid w:val="31A66CCE"/>
    <w:rsid w:val="31FC71AA"/>
    <w:rsid w:val="320C7AB3"/>
    <w:rsid w:val="323C2049"/>
    <w:rsid w:val="324B70D8"/>
    <w:rsid w:val="32AD40F1"/>
    <w:rsid w:val="331852DB"/>
    <w:rsid w:val="336D2466"/>
    <w:rsid w:val="338320A7"/>
    <w:rsid w:val="347D2BDF"/>
    <w:rsid w:val="34A83CC7"/>
    <w:rsid w:val="34BC2C07"/>
    <w:rsid w:val="356A3AE0"/>
    <w:rsid w:val="35A0125D"/>
    <w:rsid w:val="35A335AC"/>
    <w:rsid w:val="35AC1DA2"/>
    <w:rsid w:val="35AC4A7E"/>
    <w:rsid w:val="35B10785"/>
    <w:rsid w:val="35D91A6F"/>
    <w:rsid w:val="36391CD5"/>
    <w:rsid w:val="365052DA"/>
    <w:rsid w:val="367E487C"/>
    <w:rsid w:val="36870FD5"/>
    <w:rsid w:val="368A58C3"/>
    <w:rsid w:val="368F6BCD"/>
    <w:rsid w:val="36A02FB5"/>
    <w:rsid w:val="36AD2060"/>
    <w:rsid w:val="36DC3314"/>
    <w:rsid w:val="37BE1804"/>
    <w:rsid w:val="37C869DA"/>
    <w:rsid w:val="37E40B8A"/>
    <w:rsid w:val="380940A5"/>
    <w:rsid w:val="383169E2"/>
    <w:rsid w:val="39254D03"/>
    <w:rsid w:val="393F251C"/>
    <w:rsid w:val="397E0430"/>
    <w:rsid w:val="398766BB"/>
    <w:rsid w:val="398C59C8"/>
    <w:rsid w:val="399B34CA"/>
    <w:rsid w:val="39AF5D42"/>
    <w:rsid w:val="39B9243D"/>
    <w:rsid w:val="39DF2BD5"/>
    <w:rsid w:val="3A8351D5"/>
    <w:rsid w:val="3ACA70FC"/>
    <w:rsid w:val="3B7F12F6"/>
    <w:rsid w:val="3B9A0017"/>
    <w:rsid w:val="3B9D79CE"/>
    <w:rsid w:val="3BBD31BF"/>
    <w:rsid w:val="3BDB05D9"/>
    <w:rsid w:val="3BFB047B"/>
    <w:rsid w:val="3BFC3ED6"/>
    <w:rsid w:val="3C0C6A24"/>
    <w:rsid w:val="3C4F5668"/>
    <w:rsid w:val="3C5F0632"/>
    <w:rsid w:val="3C613C13"/>
    <w:rsid w:val="3C7441C8"/>
    <w:rsid w:val="3C8F0D6E"/>
    <w:rsid w:val="3C93159D"/>
    <w:rsid w:val="3C9B79CB"/>
    <w:rsid w:val="3CD36D63"/>
    <w:rsid w:val="3CE33F19"/>
    <w:rsid w:val="3CF17F97"/>
    <w:rsid w:val="3D017708"/>
    <w:rsid w:val="3D492154"/>
    <w:rsid w:val="3D785010"/>
    <w:rsid w:val="3D8961E8"/>
    <w:rsid w:val="3DD63FA1"/>
    <w:rsid w:val="3DEA35B9"/>
    <w:rsid w:val="3DFC6CA8"/>
    <w:rsid w:val="3E1641CD"/>
    <w:rsid w:val="3E194C33"/>
    <w:rsid w:val="3E3D2DA2"/>
    <w:rsid w:val="3E467855"/>
    <w:rsid w:val="3E5577FF"/>
    <w:rsid w:val="3E95498C"/>
    <w:rsid w:val="3EA05390"/>
    <w:rsid w:val="3F236017"/>
    <w:rsid w:val="3F295A0C"/>
    <w:rsid w:val="3F341D16"/>
    <w:rsid w:val="3F4107F0"/>
    <w:rsid w:val="3F541F4E"/>
    <w:rsid w:val="3F762093"/>
    <w:rsid w:val="3FCE7089"/>
    <w:rsid w:val="3FD40B36"/>
    <w:rsid w:val="3FE71217"/>
    <w:rsid w:val="400B57AC"/>
    <w:rsid w:val="40454B11"/>
    <w:rsid w:val="40477B44"/>
    <w:rsid w:val="404F441E"/>
    <w:rsid w:val="406D3E12"/>
    <w:rsid w:val="40883C1B"/>
    <w:rsid w:val="40A33B79"/>
    <w:rsid w:val="40D44A4E"/>
    <w:rsid w:val="40D66131"/>
    <w:rsid w:val="40D879DB"/>
    <w:rsid w:val="40DE16FB"/>
    <w:rsid w:val="410C362B"/>
    <w:rsid w:val="413A5871"/>
    <w:rsid w:val="415F184B"/>
    <w:rsid w:val="417757C7"/>
    <w:rsid w:val="417E2CA1"/>
    <w:rsid w:val="41D26DE8"/>
    <w:rsid w:val="41D465D2"/>
    <w:rsid w:val="41E66288"/>
    <w:rsid w:val="41F97209"/>
    <w:rsid w:val="42812DFA"/>
    <w:rsid w:val="42B33904"/>
    <w:rsid w:val="42C8015D"/>
    <w:rsid w:val="431F0F3B"/>
    <w:rsid w:val="436415A0"/>
    <w:rsid w:val="437B22BE"/>
    <w:rsid w:val="43FC32E9"/>
    <w:rsid w:val="44294E03"/>
    <w:rsid w:val="443813E5"/>
    <w:rsid w:val="44A4128B"/>
    <w:rsid w:val="44EE3048"/>
    <w:rsid w:val="45144656"/>
    <w:rsid w:val="45163036"/>
    <w:rsid w:val="454E0BE8"/>
    <w:rsid w:val="45786E00"/>
    <w:rsid w:val="4580055F"/>
    <w:rsid w:val="458D0E32"/>
    <w:rsid w:val="45C6352A"/>
    <w:rsid w:val="45DE7FE0"/>
    <w:rsid w:val="46046647"/>
    <w:rsid w:val="46130CEC"/>
    <w:rsid w:val="462A66D8"/>
    <w:rsid w:val="46532608"/>
    <w:rsid w:val="46621E51"/>
    <w:rsid w:val="46844B01"/>
    <w:rsid w:val="46957C1F"/>
    <w:rsid w:val="46A41C10"/>
    <w:rsid w:val="46BD1CE9"/>
    <w:rsid w:val="46FA3DDA"/>
    <w:rsid w:val="47214DD1"/>
    <w:rsid w:val="473703C3"/>
    <w:rsid w:val="4764039B"/>
    <w:rsid w:val="47C060C0"/>
    <w:rsid w:val="47DD4E87"/>
    <w:rsid w:val="47E506DE"/>
    <w:rsid w:val="47ED7A53"/>
    <w:rsid w:val="480C4DD3"/>
    <w:rsid w:val="482D5E0A"/>
    <w:rsid w:val="482E46B6"/>
    <w:rsid w:val="48420B99"/>
    <w:rsid w:val="484746CA"/>
    <w:rsid w:val="48634E26"/>
    <w:rsid w:val="488B0823"/>
    <w:rsid w:val="48B84099"/>
    <w:rsid w:val="491D5CAA"/>
    <w:rsid w:val="49373210"/>
    <w:rsid w:val="4950256E"/>
    <w:rsid w:val="49502FF4"/>
    <w:rsid w:val="49984627"/>
    <w:rsid w:val="49B04D70"/>
    <w:rsid w:val="49C76607"/>
    <w:rsid w:val="49CE4D9C"/>
    <w:rsid w:val="49E557F4"/>
    <w:rsid w:val="49EB3C2A"/>
    <w:rsid w:val="4A506F87"/>
    <w:rsid w:val="4A5E311D"/>
    <w:rsid w:val="4A8F3B54"/>
    <w:rsid w:val="4ADC5371"/>
    <w:rsid w:val="4AFF698E"/>
    <w:rsid w:val="4B584D0C"/>
    <w:rsid w:val="4B605486"/>
    <w:rsid w:val="4B806930"/>
    <w:rsid w:val="4B8E6AAA"/>
    <w:rsid w:val="4B9D2BA8"/>
    <w:rsid w:val="4C557700"/>
    <w:rsid w:val="4CB2017C"/>
    <w:rsid w:val="4CC61689"/>
    <w:rsid w:val="4D722FFB"/>
    <w:rsid w:val="4D7A5EB0"/>
    <w:rsid w:val="4D851229"/>
    <w:rsid w:val="4D967F7C"/>
    <w:rsid w:val="4DAC584E"/>
    <w:rsid w:val="4DB03590"/>
    <w:rsid w:val="4DCB19ED"/>
    <w:rsid w:val="4DDF1973"/>
    <w:rsid w:val="4E225330"/>
    <w:rsid w:val="4E2828E6"/>
    <w:rsid w:val="4E2E44B5"/>
    <w:rsid w:val="4EAC01FC"/>
    <w:rsid w:val="4F5B20D8"/>
    <w:rsid w:val="4F617899"/>
    <w:rsid w:val="4F8C26EE"/>
    <w:rsid w:val="50197D6E"/>
    <w:rsid w:val="5026074E"/>
    <w:rsid w:val="5029710F"/>
    <w:rsid w:val="5049784E"/>
    <w:rsid w:val="504B0EEE"/>
    <w:rsid w:val="5069657C"/>
    <w:rsid w:val="506B3DC0"/>
    <w:rsid w:val="507735D1"/>
    <w:rsid w:val="50935900"/>
    <w:rsid w:val="50A51FAD"/>
    <w:rsid w:val="50D209BB"/>
    <w:rsid w:val="51131AC6"/>
    <w:rsid w:val="51244708"/>
    <w:rsid w:val="513C0C59"/>
    <w:rsid w:val="51580A5A"/>
    <w:rsid w:val="516813B7"/>
    <w:rsid w:val="519D4011"/>
    <w:rsid w:val="51AD2979"/>
    <w:rsid w:val="520E24D8"/>
    <w:rsid w:val="521C77F5"/>
    <w:rsid w:val="52300BDF"/>
    <w:rsid w:val="52534CF5"/>
    <w:rsid w:val="52815280"/>
    <w:rsid w:val="528A4B32"/>
    <w:rsid w:val="52C25685"/>
    <w:rsid w:val="52DC3775"/>
    <w:rsid w:val="52E43E61"/>
    <w:rsid w:val="52F451EF"/>
    <w:rsid w:val="52F73824"/>
    <w:rsid w:val="5323026B"/>
    <w:rsid w:val="534C05A0"/>
    <w:rsid w:val="534D14FA"/>
    <w:rsid w:val="53904E0E"/>
    <w:rsid w:val="53AF1390"/>
    <w:rsid w:val="53F1220D"/>
    <w:rsid w:val="54013C03"/>
    <w:rsid w:val="5492579E"/>
    <w:rsid w:val="54AE5BAB"/>
    <w:rsid w:val="54BE388B"/>
    <w:rsid w:val="54C44C1B"/>
    <w:rsid w:val="54CB6D8D"/>
    <w:rsid w:val="54DB5873"/>
    <w:rsid w:val="5500235B"/>
    <w:rsid w:val="55014DF0"/>
    <w:rsid w:val="554F5170"/>
    <w:rsid w:val="55705C75"/>
    <w:rsid w:val="557B344F"/>
    <w:rsid w:val="55C260B3"/>
    <w:rsid w:val="55EC2F0A"/>
    <w:rsid w:val="56282701"/>
    <w:rsid w:val="566376AE"/>
    <w:rsid w:val="567B133B"/>
    <w:rsid w:val="56FA0C74"/>
    <w:rsid w:val="570A14E2"/>
    <w:rsid w:val="573726C7"/>
    <w:rsid w:val="574779DD"/>
    <w:rsid w:val="577065F9"/>
    <w:rsid w:val="57AC0D12"/>
    <w:rsid w:val="57E239ED"/>
    <w:rsid w:val="57F14E28"/>
    <w:rsid w:val="58132EF6"/>
    <w:rsid w:val="586B764B"/>
    <w:rsid w:val="58A22ABF"/>
    <w:rsid w:val="590B65F2"/>
    <w:rsid w:val="59180020"/>
    <w:rsid w:val="59206871"/>
    <w:rsid w:val="5A5B3355"/>
    <w:rsid w:val="5AFC400F"/>
    <w:rsid w:val="5B385ECD"/>
    <w:rsid w:val="5B506366"/>
    <w:rsid w:val="5B520ACB"/>
    <w:rsid w:val="5B6375B0"/>
    <w:rsid w:val="5BE014E5"/>
    <w:rsid w:val="5BFC3C10"/>
    <w:rsid w:val="5C0B2763"/>
    <w:rsid w:val="5C1B6D7D"/>
    <w:rsid w:val="5C1D5EF0"/>
    <w:rsid w:val="5C332256"/>
    <w:rsid w:val="5C464407"/>
    <w:rsid w:val="5C46493E"/>
    <w:rsid w:val="5C62639E"/>
    <w:rsid w:val="5C6F133F"/>
    <w:rsid w:val="5C8A4F74"/>
    <w:rsid w:val="5C916F73"/>
    <w:rsid w:val="5CBF0C6C"/>
    <w:rsid w:val="5CC472D0"/>
    <w:rsid w:val="5CCB5AA6"/>
    <w:rsid w:val="5D004EB0"/>
    <w:rsid w:val="5D080B41"/>
    <w:rsid w:val="5D2C5DFA"/>
    <w:rsid w:val="5D4C3DDA"/>
    <w:rsid w:val="5D7243BE"/>
    <w:rsid w:val="5D7E0FB5"/>
    <w:rsid w:val="5D8A7192"/>
    <w:rsid w:val="5D8C097A"/>
    <w:rsid w:val="5DD157CC"/>
    <w:rsid w:val="5DE82020"/>
    <w:rsid w:val="5DF341A5"/>
    <w:rsid w:val="5DFC351B"/>
    <w:rsid w:val="5E035CD8"/>
    <w:rsid w:val="5E47584B"/>
    <w:rsid w:val="5E4D43ED"/>
    <w:rsid w:val="5E9517A5"/>
    <w:rsid w:val="5ECA788F"/>
    <w:rsid w:val="5ED74B79"/>
    <w:rsid w:val="5F063869"/>
    <w:rsid w:val="5F2416E8"/>
    <w:rsid w:val="5F496B49"/>
    <w:rsid w:val="5F574D46"/>
    <w:rsid w:val="5F6B0492"/>
    <w:rsid w:val="5F6E0FD6"/>
    <w:rsid w:val="5F8A5522"/>
    <w:rsid w:val="5F8D54E0"/>
    <w:rsid w:val="60054A26"/>
    <w:rsid w:val="600C147B"/>
    <w:rsid w:val="604044A2"/>
    <w:rsid w:val="60636D2C"/>
    <w:rsid w:val="606D13A0"/>
    <w:rsid w:val="60A76A75"/>
    <w:rsid w:val="61451F45"/>
    <w:rsid w:val="6199663F"/>
    <w:rsid w:val="621232AC"/>
    <w:rsid w:val="62AA7098"/>
    <w:rsid w:val="62D76E1F"/>
    <w:rsid w:val="62EA7D63"/>
    <w:rsid w:val="642C10B8"/>
    <w:rsid w:val="643C0B38"/>
    <w:rsid w:val="64805E0B"/>
    <w:rsid w:val="64D836A1"/>
    <w:rsid w:val="64ED3669"/>
    <w:rsid w:val="652250E1"/>
    <w:rsid w:val="6544437E"/>
    <w:rsid w:val="658A619C"/>
    <w:rsid w:val="65EC5F87"/>
    <w:rsid w:val="66277B7C"/>
    <w:rsid w:val="668B3E45"/>
    <w:rsid w:val="66AC227C"/>
    <w:rsid w:val="66B22930"/>
    <w:rsid w:val="66CB1D3D"/>
    <w:rsid w:val="66E346C8"/>
    <w:rsid w:val="66FA4B07"/>
    <w:rsid w:val="672B7316"/>
    <w:rsid w:val="67404958"/>
    <w:rsid w:val="674F62C0"/>
    <w:rsid w:val="67624E3D"/>
    <w:rsid w:val="6779459B"/>
    <w:rsid w:val="679C2B96"/>
    <w:rsid w:val="67A9518F"/>
    <w:rsid w:val="67CD1AF9"/>
    <w:rsid w:val="685A4812"/>
    <w:rsid w:val="686F5487"/>
    <w:rsid w:val="68760765"/>
    <w:rsid w:val="68996CA3"/>
    <w:rsid w:val="689F62AF"/>
    <w:rsid w:val="68AC2EBA"/>
    <w:rsid w:val="68AF7B58"/>
    <w:rsid w:val="68C817FA"/>
    <w:rsid w:val="69A43DA0"/>
    <w:rsid w:val="69A8588A"/>
    <w:rsid w:val="69BC6352"/>
    <w:rsid w:val="69BE4033"/>
    <w:rsid w:val="69CE663A"/>
    <w:rsid w:val="69F0323B"/>
    <w:rsid w:val="6A116D0D"/>
    <w:rsid w:val="6A3C7846"/>
    <w:rsid w:val="6AA03524"/>
    <w:rsid w:val="6ABE4304"/>
    <w:rsid w:val="6AC2423D"/>
    <w:rsid w:val="6ACA156F"/>
    <w:rsid w:val="6B1A18F5"/>
    <w:rsid w:val="6B32577A"/>
    <w:rsid w:val="6B531F9A"/>
    <w:rsid w:val="6B692B5C"/>
    <w:rsid w:val="6B8E308F"/>
    <w:rsid w:val="6BA95FE0"/>
    <w:rsid w:val="6BC03ED9"/>
    <w:rsid w:val="6BDD5177"/>
    <w:rsid w:val="6C483D6E"/>
    <w:rsid w:val="6CAB031D"/>
    <w:rsid w:val="6CDD32CA"/>
    <w:rsid w:val="6CF33C8F"/>
    <w:rsid w:val="6D11233E"/>
    <w:rsid w:val="6D602485"/>
    <w:rsid w:val="6D774662"/>
    <w:rsid w:val="6DCF13B9"/>
    <w:rsid w:val="6DD1717F"/>
    <w:rsid w:val="6E69711A"/>
    <w:rsid w:val="6E735B9A"/>
    <w:rsid w:val="6E7A70B9"/>
    <w:rsid w:val="6E8426EF"/>
    <w:rsid w:val="6F2C6065"/>
    <w:rsid w:val="6F352FF7"/>
    <w:rsid w:val="6F4E3D43"/>
    <w:rsid w:val="6F796A37"/>
    <w:rsid w:val="6F8E5AD3"/>
    <w:rsid w:val="6FAA7253"/>
    <w:rsid w:val="6FB16FC8"/>
    <w:rsid w:val="70231033"/>
    <w:rsid w:val="70334750"/>
    <w:rsid w:val="703E36BD"/>
    <w:rsid w:val="70400AAE"/>
    <w:rsid w:val="704416AD"/>
    <w:rsid w:val="70652633"/>
    <w:rsid w:val="70657A2B"/>
    <w:rsid w:val="70A17874"/>
    <w:rsid w:val="70B73CFF"/>
    <w:rsid w:val="70BF3192"/>
    <w:rsid w:val="70EE1820"/>
    <w:rsid w:val="70FB4D5A"/>
    <w:rsid w:val="714B49AA"/>
    <w:rsid w:val="71612CDB"/>
    <w:rsid w:val="718F7F3E"/>
    <w:rsid w:val="71F667E9"/>
    <w:rsid w:val="72006E21"/>
    <w:rsid w:val="72315942"/>
    <w:rsid w:val="723363AC"/>
    <w:rsid w:val="724056DE"/>
    <w:rsid w:val="729E3766"/>
    <w:rsid w:val="72A045EE"/>
    <w:rsid w:val="72A630E5"/>
    <w:rsid w:val="72D5395C"/>
    <w:rsid w:val="72E951CC"/>
    <w:rsid w:val="72EE2989"/>
    <w:rsid w:val="734168B5"/>
    <w:rsid w:val="734A57A9"/>
    <w:rsid w:val="737E3B53"/>
    <w:rsid w:val="73846A29"/>
    <w:rsid w:val="739369E5"/>
    <w:rsid w:val="739A3E2D"/>
    <w:rsid w:val="73B04619"/>
    <w:rsid w:val="73CF13B1"/>
    <w:rsid w:val="73D54E53"/>
    <w:rsid w:val="73D77C81"/>
    <w:rsid w:val="74081181"/>
    <w:rsid w:val="7416564C"/>
    <w:rsid w:val="74315E9C"/>
    <w:rsid w:val="743575D5"/>
    <w:rsid w:val="743A1DC3"/>
    <w:rsid w:val="74713D49"/>
    <w:rsid w:val="74831D7F"/>
    <w:rsid w:val="754549F6"/>
    <w:rsid w:val="758705DA"/>
    <w:rsid w:val="75BE41ED"/>
    <w:rsid w:val="75C22203"/>
    <w:rsid w:val="75CE56E7"/>
    <w:rsid w:val="761766AC"/>
    <w:rsid w:val="763D76B1"/>
    <w:rsid w:val="76433035"/>
    <w:rsid w:val="769C5317"/>
    <w:rsid w:val="76A01354"/>
    <w:rsid w:val="76A60F70"/>
    <w:rsid w:val="76FF24C5"/>
    <w:rsid w:val="776577EF"/>
    <w:rsid w:val="776B56CF"/>
    <w:rsid w:val="777930A5"/>
    <w:rsid w:val="779E5C3A"/>
    <w:rsid w:val="782126AE"/>
    <w:rsid w:val="788666B5"/>
    <w:rsid w:val="78BD6D1C"/>
    <w:rsid w:val="79297BCF"/>
    <w:rsid w:val="79440EAD"/>
    <w:rsid w:val="794E4117"/>
    <w:rsid w:val="7964643C"/>
    <w:rsid w:val="79677C56"/>
    <w:rsid w:val="79BF46E2"/>
    <w:rsid w:val="7A01793C"/>
    <w:rsid w:val="7A0D2757"/>
    <w:rsid w:val="7A1C170B"/>
    <w:rsid w:val="7A422D39"/>
    <w:rsid w:val="7A512231"/>
    <w:rsid w:val="7A7B5BB6"/>
    <w:rsid w:val="7AC53C95"/>
    <w:rsid w:val="7AC60DDA"/>
    <w:rsid w:val="7AC8286A"/>
    <w:rsid w:val="7AE54971"/>
    <w:rsid w:val="7AEE2515"/>
    <w:rsid w:val="7B234AF2"/>
    <w:rsid w:val="7B393D67"/>
    <w:rsid w:val="7B4D1274"/>
    <w:rsid w:val="7B7004BE"/>
    <w:rsid w:val="7BAB440B"/>
    <w:rsid w:val="7BD84760"/>
    <w:rsid w:val="7C861C4C"/>
    <w:rsid w:val="7C8D13BF"/>
    <w:rsid w:val="7C902466"/>
    <w:rsid w:val="7CB3749D"/>
    <w:rsid w:val="7CB80406"/>
    <w:rsid w:val="7CCE2104"/>
    <w:rsid w:val="7D083FA0"/>
    <w:rsid w:val="7D2171A6"/>
    <w:rsid w:val="7D363795"/>
    <w:rsid w:val="7D742112"/>
    <w:rsid w:val="7D890D66"/>
    <w:rsid w:val="7D9853DF"/>
    <w:rsid w:val="7DBE01D7"/>
    <w:rsid w:val="7E384F96"/>
    <w:rsid w:val="7E414979"/>
    <w:rsid w:val="7E723329"/>
    <w:rsid w:val="7E7426CD"/>
    <w:rsid w:val="7E74562B"/>
    <w:rsid w:val="7E8B6468"/>
    <w:rsid w:val="7EC32EA7"/>
    <w:rsid w:val="7ED62DC7"/>
    <w:rsid w:val="7F19149E"/>
    <w:rsid w:val="7F710522"/>
    <w:rsid w:val="7F9B3138"/>
    <w:rsid w:val="7FA86311"/>
    <w:rsid w:val="7FBD61F3"/>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9">
    <w:name w:val="heading 1"/>
    <w:basedOn w:val="1"/>
    <w:next w:val="1"/>
    <w:link w:val="56"/>
    <w:qFormat/>
    <w:uiPriority w:val="9"/>
    <w:pPr>
      <w:numPr>
        <w:ilvl w:val="0"/>
        <w:numId w:val="1"/>
      </w:numPr>
      <w:spacing w:line="240" w:lineRule="auto"/>
      <w:ind w:firstLineChars="0"/>
      <w:jc w:val="left"/>
      <w:outlineLvl w:val="0"/>
    </w:pPr>
    <w:rPr>
      <w:b/>
      <w:bCs/>
      <w:kern w:val="44"/>
      <w:sz w:val="32"/>
      <w:szCs w:val="44"/>
    </w:rPr>
  </w:style>
  <w:style w:type="paragraph" w:styleId="10">
    <w:name w:val="heading 2"/>
    <w:basedOn w:val="1"/>
    <w:next w:val="1"/>
    <w:link w:val="57"/>
    <w:unhideWhenUsed/>
    <w:qFormat/>
    <w:uiPriority w:val="9"/>
    <w:pPr>
      <w:outlineLvl w:val="1"/>
    </w:pPr>
    <w:rPr>
      <w:rFonts w:cstheme="majorBidi"/>
      <w:sz w:val="30"/>
      <w:szCs w:val="32"/>
    </w:rPr>
  </w:style>
  <w:style w:type="paragraph" w:styleId="11">
    <w:name w:val="heading 3"/>
    <w:basedOn w:val="10"/>
    <w:next w:val="1"/>
    <w:link w:val="60"/>
    <w:unhideWhenUsed/>
    <w:qFormat/>
    <w:uiPriority w:val="9"/>
    <w:pPr>
      <w:outlineLvl w:val="2"/>
    </w:pPr>
    <w:rPr>
      <w:bCs/>
      <w:sz w:val="28"/>
    </w:rPr>
  </w:style>
  <w:style w:type="paragraph" w:styleId="12">
    <w:name w:val="heading 4"/>
    <w:basedOn w:val="1"/>
    <w:next w:val="1"/>
    <w:link w:val="52"/>
    <w:qFormat/>
    <w:uiPriority w:val="9"/>
    <w:pPr>
      <w:keepNext/>
      <w:keepLines/>
      <w:adjustRightInd w:val="0"/>
      <w:spacing w:line="240" w:lineRule="auto"/>
      <w:ind w:firstLine="0" w:firstLineChars="0"/>
      <w:jc w:val="left"/>
      <w:textAlignment w:val="baseline"/>
      <w:outlineLvl w:val="3"/>
    </w:pPr>
    <w:rPr>
      <w:b/>
      <w:kern w:val="0"/>
      <w:sz w:val="24"/>
      <w:szCs w:val="20"/>
      <w:lang w:val="zh-CN"/>
    </w:rPr>
  </w:style>
  <w:style w:type="paragraph" w:styleId="13">
    <w:name w:val="heading 5"/>
    <w:basedOn w:val="1"/>
    <w:next w:val="1"/>
    <w:link w:val="61"/>
    <w:unhideWhenUsed/>
    <w:qFormat/>
    <w:uiPriority w:val="9"/>
    <w:pPr>
      <w:numPr>
        <w:ilvl w:val="4"/>
        <w:numId w:val="1"/>
      </w:numPr>
      <w:outlineLvl w:val="4"/>
    </w:pPr>
    <w:rPr>
      <w:bCs/>
      <w:szCs w:val="28"/>
    </w:rPr>
  </w:style>
  <w:style w:type="paragraph" w:styleId="14">
    <w:name w:val="heading 6"/>
    <w:basedOn w:val="1"/>
    <w:next w:val="1"/>
    <w:link w:val="62"/>
    <w:unhideWhenUsed/>
    <w:qFormat/>
    <w:uiPriority w:val="9"/>
    <w:pPr>
      <w:numPr>
        <w:ilvl w:val="5"/>
        <w:numId w:val="2"/>
      </w:numPr>
      <w:adjustRightInd w:val="0"/>
      <w:snapToGrid w:val="0"/>
      <w:ind w:firstLine="0" w:firstLineChars="0"/>
      <w:jc w:val="left"/>
      <w:outlineLvl w:val="5"/>
    </w:pPr>
    <w:rPr>
      <w:rFonts w:cstheme="majorBidi"/>
      <w:b/>
      <w:bCs/>
      <w:szCs w:val="24"/>
    </w:rPr>
  </w:style>
  <w:style w:type="paragraph" w:styleId="15">
    <w:name w:val="heading 7"/>
    <w:basedOn w:val="1"/>
    <w:next w:val="1"/>
    <w:unhideWhenUsed/>
    <w:qFormat/>
    <w:uiPriority w:val="9"/>
    <w:pPr>
      <w:keepNext/>
      <w:keepLines/>
      <w:numPr>
        <w:ilvl w:val="6"/>
        <w:numId w:val="2"/>
      </w:numPr>
      <w:spacing w:before="240" w:after="64" w:line="317" w:lineRule="auto"/>
      <w:ind w:firstLine="0" w:firstLineChars="0"/>
      <w:outlineLvl w:val="6"/>
    </w:pPr>
    <w:rPr>
      <w:b/>
      <w:sz w:val="24"/>
    </w:rPr>
  </w:style>
  <w:style w:type="paragraph" w:styleId="16">
    <w:name w:val="heading 8"/>
    <w:basedOn w:val="1"/>
    <w:next w:val="1"/>
    <w:link w:val="53"/>
    <w:qFormat/>
    <w:uiPriority w:val="0"/>
    <w:pPr>
      <w:keepNext/>
      <w:keepLines/>
      <w:numPr>
        <w:ilvl w:val="7"/>
        <w:numId w:val="2"/>
      </w:numPr>
      <w:adjustRightInd w:val="0"/>
      <w:spacing w:before="240" w:after="64" w:line="320" w:lineRule="atLeast"/>
      <w:ind w:firstLine="0" w:firstLineChars="0"/>
      <w:jc w:val="left"/>
      <w:textAlignment w:val="baseline"/>
      <w:outlineLvl w:val="7"/>
    </w:pPr>
    <w:rPr>
      <w:rFonts w:ascii="Arial" w:hAnsi="Arial" w:eastAsia="黑体"/>
      <w:kern w:val="0"/>
      <w:sz w:val="24"/>
      <w:szCs w:val="20"/>
      <w:lang w:val="zh-CN"/>
    </w:rPr>
  </w:style>
  <w:style w:type="paragraph" w:styleId="17">
    <w:name w:val="heading 9"/>
    <w:basedOn w:val="1"/>
    <w:next w:val="1"/>
    <w:link w:val="54"/>
    <w:qFormat/>
    <w:uiPriority w:val="0"/>
    <w:pPr>
      <w:keepNext/>
      <w:keepLines/>
      <w:numPr>
        <w:ilvl w:val="8"/>
        <w:numId w:val="2"/>
      </w:numPr>
      <w:adjustRightInd w:val="0"/>
      <w:spacing w:before="240" w:after="64" w:line="320" w:lineRule="atLeast"/>
      <w:ind w:firstLine="0" w:firstLineChars="0"/>
      <w:jc w:val="left"/>
      <w:textAlignment w:val="baseline"/>
      <w:outlineLvl w:val="8"/>
    </w:pPr>
    <w:rPr>
      <w:rFonts w:ascii="Arial" w:hAnsi="Arial" w:eastAsia="黑体"/>
      <w:kern w:val="0"/>
      <w:sz w:val="20"/>
      <w:szCs w:val="20"/>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rPr>
      <w:sz w:val="24"/>
    </w:rPr>
  </w:style>
  <w:style w:type="paragraph" w:styleId="4">
    <w:name w:val="Body Text 2"/>
    <w:basedOn w:val="1"/>
    <w:unhideWhenUsed/>
    <w:qFormat/>
    <w:uiPriority w:val="99"/>
    <w:rPr>
      <w:rFonts w:ascii="宋体" w:hAnsi="宋体"/>
      <w:sz w:val="24"/>
      <w:szCs w:val="24"/>
    </w:rPr>
  </w:style>
  <w:style w:type="paragraph" w:styleId="5">
    <w:name w:val="Body Text First Indent 2"/>
    <w:basedOn w:val="6"/>
    <w:qFormat/>
    <w:uiPriority w:val="0"/>
    <w:pPr>
      <w:widowControl w:val="0"/>
      <w:adjustRightInd/>
      <w:snapToGrid/>
      <w:spacing w:line="360" w:lineRule="auto"/>
      <w:ind w:firstLine="420" w:firstLineChars="200"/>
      <w:jc w:val="both"/>
    </w:pPr>
    <w:rPr>
      <w:rFonts w:ascii="Times New Roman" w:hAnsi="Times New Roman" w:eastAsia="仿宋_GB2312" w:cs="Times New Roman"/>
      <w:spacing w:val="15"/>
      <w:kern w:val="10"/>
      <w:sz w:val="24"/>
      <w:szCs w:val="24"/>
    </w:rPr>
  </w:style>
  <w:style w:type="paragraph" w:styleId="6">
    <w:name w:val="Body Text Indent"/>
    <w:basedOn w:val="1"/>
    <w:next w:val="7"/>
    <w:qFormat/>
    <w:uiPriority w:val="0"/>
    <w:pPr>
      <w:ind w:firstLine="444"/>
    </w:pPr>
    <w:rPr>
      <w:b/>
      <w:sz w:val="24"/>
    </w:rPr>
  </w:style>
  <w:style w:type="paragraph" w:styleId="7">
    <w:name w:val="Normal Indent"/>
    <w:basedOn w:val="1"/>
    <w:next w:val="8"/>
    <w:qFormat/>
    <w:uiPriority w:val="0"/>
    <w:pPr>
      <w:ind w:firstLine="420"/>
      <w:jc w:val="left"/>
    </w:pPr>
    <w:rPr>
      <w:sz w:val="24"/>
      <w:szCs w:val="20"/>
    </w:rPr>
  </w:style>
  <w:style w:type="paragraph" w:styleId="8">
    <w:name w:val="toa heading"/>
    <w:basedOn w:val="1"/>
    <w:next w:val="1"/>
    <w:qFormat/>
    <w:uiPriority w:val="0"/>
    <w:pPr>
      <w:widowControl/>
      <w:autoSpaceDE/>
      <w:autoSpaceDN/>
      <w:spacing w:before="120" w:after="0" w:line="240" w:lineRule="auto"/>
      <w:ind w:left="0" w:firstLine="3584"/>
    </w:pPr>
  </w:style>
  <w:style w:type="paragraph" w:styleId="18">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rPr>
  </w:style>
  <w:style w:type="paragraph" w:styleId="19">
    <w:name w:val="Document Map"/>
    <w:basedOn w:val="1"/>
    <w:link w:val="66"/>
    <w:unhideWhenUsed/>
    <w:qFormat/>
    <w:uiPriority w:val="99"/>
    <w:pPr>
      <w:adjustRightInd w:val="0"/>
      <w:snapToGrid w:val="0"/>
      <w:jc w:val="left"/>
    </w:pPr>
    <w:rPr>
      <w:rFonts w:ascii="宋体" w:cstheme="minorBidi"/>
      <w:sz w:val="18"/>
      <w:szCs w:val="18"/>
    </w:rPr>
  </w:style>
  <w:style w:type="paragraph" w:styleId="20">
    <w:name w:val="annotation text"/>
    <w:basedOn w:val="1"/>
    <w:link w:val="70"/>
    <w:unhideWhenUsed/>
    <w:qFormat/>
    <w:uiPriority w:val="99"/>
    <w:pPr>
      <w:adjustRightInd w:val="0"/>
      <w:snapToGrid w:val="0"/>
      <w:jc w:val="left"/>
    </w:pPr>
    <w:rPr>
      <w:rFonts w:cstheme="minorBidi"/>
    </w:rPr>
  </w:style>
  <w:style w:type="paragraph" w:styleId="21">
    <w:name w:val="toc 5"/>
    <w:basedOn w:val="1"/>
    <w:next w:val="1"/>
    <w:unhideWhenUsed/>
    <w:qFormat/>
    <w:uiPriority w:val="39"/>
    <w:pPr>
      <w:adjustRightInd w:val="0"/>
      <w:snapToGrid w:val="0"/>
      <w:ind w:firstLine="400" w:firstLineChars="400"/>
      <w:jc w:val="left"/>
    </w:pPr>
    <w:rPr>
      <w:rFonts w:cstheme="minorBidi"/>
      <w:b/>
      <w:sz w:val="24"/>
    </w:rPr>
  </w:style>
  <w:style w:type="paragraph" w:styleId="22">
    <w:name w:val="toc 3"/>
    <w:basedOn w:val="1"/>
    <w:next w:val="1"/>
    <w:unhideWhenUsed/>
    <w:qFormat/>
    <w:uiPriority w:val="39"/>
    <w:pPr>
      <w:ind w:left="200" w:leftChars="200" w:firstLine="0" w:firstLineChars="0"/>
    </w:pPr>
    <w:rPr>
      <w:sz w:val="28"/>
    </w:rPr>
  </w:style>
  <w:style w:type="paragraph" w:styleId="23">
    <w:name w:val="Plain Text"/>
    <w:basedOn w:val="1"/>
    <w:next w:val="1"/>
    <w:link w:val="63"/>
    <w:qFormat/>
    <w:uiPriority w:val="0"/>
    <w:pPr>
      <w:spacing w:line="240" w:lineRule="auto"/>
      <w:ind w:firstLine="0" w:firstLineChars="0"/>
    </w:pPr>
    <w:rPr>
      <w:rFonts w:ascii="宋体" w:hAnsi="Courier New"/>
      <w:szCs w:val="20"/>
    </w:rPr>
  </w:style>
  <w:style w:type="paragraph" w:styleId="24">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rPr>
  </w:style>
  <w:style w:type="paragraph" w:styleId="25">
    <w:name w:val="Date"/>
    <w:basedOn w:val="1"/>
    <w:next w:val="1"/>
    <w:link w:val="78"/>
    <w:semiHidden/>
    <w:unhideWhenUsed/>
    <w:qFormat/>
    <w:uiPriority w:val="99"/>
    <w:pPr>
      <w:adjustRightInd w:val="0"/>
      <w:snapToGrid w:val="0"/>
      <w:ind w:left="100" w:leftChars="2500"/>
      <w:jc w:val="left"/>
    </w:pPr>
    <w:rPr>
      <w:rFonts w:asciiTheme="minorHAnsi" w:hAnsiTheme="minorHAnsi" w:eastAsiaTheme="minorEastAsia" w:cstheme="minorBidi"/>
      <w:szCs w:val="21"/>
    </w:rPr>
  </w:style>
  <w:style w:type="paragraph" w:styleId="26">
    <w:name w:val="Balloon Text"/>
    <w:basedOn w:val="1"/>
    <w:link w:val="55"/>
    <w:unhideWhenUsed/>
    <w:qFormat/>
    <w:uiPriority w:val="99"/>
    <w:rPr>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next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ind w:firstLine="0" w:firstLineChars="0"/>
    </w:pPr>
    <w:rPr>
      <w:b/>
      <w:sz w:val="32"/>
    </w:rPr>
  </w:style>
  <w:style w:type="paragraph" w:styleId="30">
    <w:name w:val="toc 4"/>
    <w:basedOn w:val="1"/>
    <w:next w:val="1"/>
    <w:unhideWhenUsed/>
    <w:qFormat/>
    <w:uiPriority w:val="39"/>
    <w:pPr>
      <w:adjustRightInd w:val="0"/>
      <w:snapToGrid w:val="0"/>
      <w:ind w:firstLine="300" w:firstLineChars="300"/>
      <w:jc w:val="left"/>
    </w:pPr>
    <w:rPr>
      <w:rFonts w:cstheme="minorBidi"/>
      <w:sz w:val="28"/>
    </w:rPr>
  </w:style>
  <w:style w:type="paragraph" w:styleId="31">
    <w:name w:val="Subtitle"/>
    <w:basedOn w:val="1"/>
    <w:next w:val="1"/>
    <w:link w:val="74"/>
    <w:qFormat/>
    <w:uiPriority w:val="11"/>
    <w:pPr>
      <w:adjustRightInd w:val="0"/>
      <w:snapToGrid w:val="0"/>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32">
    <w:name w:val="toc 6"/>
    <w:basedOn w:val="1"/>
    <w:next w:val="1"/>
    <w:unhideWhenUsed/>
    <w:qFormat/>
    <w:uiPriority w:val="39"/>
    <w:pPr>
      <w:adjustRightInd w:val="0"/>
      <w:snapToGrid w:val="0"/>
      <w:ind w:firstLine="500" w:firstLineChars="500"/>
      <w:jc w:val="left"/>
    </w:pPr>
    <w:rPr>
      <w:rFonts w:cstheme="minorBidi"/>
    </w:rPr>
  </w:style>
  <w:style w:type="paragraph" w:styleId="33">
    <w:name w:val="toc 2"/>
    <w:basedOn w:val="1"/>
    <w:next w:val="1"/>
    <w:unhideWhenUsed/>
    <w:qFormat/>
    <w:uiPriority w:val="39"/>
    <w:pPr>
      <w:ind w:left="100" w:leftChars="100" w:firstLine="0" w:firstLineChars="0"/>
    </w:pPr>
    <w:rPr>
      <w:sz w:val="30"/>
    </w:rPr>
  </w:style>
  <w:style w:type="paragraph" w:styleId="34">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rPr>
  </w:style>
  <w:style w:type="paragraph" w:styleId="35">
    <w:name w:val="HTML Preformatted"/>
    <w:basedOn w:val="1"/>
    <w:link w:val="8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kern w:val="0"/>
      <w:sz w:val="24"/>
      <w:szCs w:val="24"/>
    </w:rPr>
  </w:style>
  <w:style w:type="paragraph" w:styleId="3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37">
    <w:name w:val="Title"/>
    <w:basedOn w:val="1"/>
    <w:next w:val="1"/>
    <w:link w:val="73"/>
    <w:qFormat/>
    <w:uiPriority w:val="10"/>
    <w:pPr>
      <w:adjustRightInd w:val="0"/>
      <w:snapToGrid w:val="0"/>
      <w:spacing w:before="240" w:after="60"/>
      <w:jc w:val="center"/>
      <w:outlineLvl w:val="0"/>
    </w:pPr>
    <w:rPr>
      <w:rFonts w:asciiTheme="majorHAnsi" w:hAnsiTheme="majorHAnsi" w:eastAsiaTheme="majorEastAsia" w:cstheme="majorBidi"/>
      <w:b/>
      <w:bCs/>
      <w:sz w:val="32"/>
      <w:szCs w:val="32"/>
    </w:rPr>
  </w:style>
  <w:style w:type="table" w:styleId="39">
    <w:name w:val="Table Grid"/>
    <w:basedOn w:val="38"/>
    <w:qFormat/>
    <w:uiPriority w:val="0"/>
    <w:pPr>
      <w:widowControl w:val="0"/>
      <w:jc w:val="both"/>
    </w:pPr>
    <w:rPr>
      <w:rFonts w:ascii="Times New Roman" w:hAnsi="Times New Roman" w:eastAsia="宋体" w:cs="Times New Roman"/>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FollowedHyperlink"/>
    <w:basedOn w:val="40"/>
    <w:semiHidden/>
    <w:unhideWhenUsed/>
    <w:qFormat/>
    <w:uiPriority w:val="99"/>
    <w:rPr>
      <w:color w:val="800080" w:themeColor="followedHyperlink"/>
      <w:u w:val="single"/>
      <w14:textFill>
        <w14:solidFill>
          <w14:schemeClr w14:val="folHlink"/>
        </w14:solidFill>
      </w14:textFill>
    </w:rPr>
  </w:style>
  <w:style w:type="character" w:styleId="43">
    <w:name w:val="Emphasis"/>
    <w:basedOn w:val="40"/>
    <w:qFormat/>
    <w:uiPriority w:val="20"/>
    <w:rPr>
      <w:i/>
      <w:iCs/>
    </w:rPr>
  </w:style>
  <w:style w:type="character" w:styleId="44">
    <w:name w:val="Hyperlink"/>
    <w:basedOn w:val="40"/>
    <w:unhideWhenUsed/>
    <w:qFormat/>
    <w:uiPriority w:val="99"/>
    <w:rPr>
      <w:color w:val="0000FF" w:themeColor="hyperlink"/>
      <w:u w:val="single"/>
      <w14:textFill>
        <w14:solidFill>
          <w14:schemeClr w14:val="hlink"/>
        </w14:solidFill>
      </w14:textFill>
    </w:rPr>
  </w:style>
  <w:style w:type="character" w:styleId="45">
    <w:name w:val="annotation reference"/>
    <w:basedOn w:val="40"/>
    <w:unhideWhenUsed/>
    <w:qFormat/>
    <w:uiPriority w:val="99"/>
    <w:rPr>
      <w:sz w:val="21"/>
      <w:szCs w:val="21"/>
    </w:rPr>
  </w:style>
  <w:style w:type="paragraph" w:customStyle="1" w:styleId="46">
    <w:name w:val="首行缩进"/>
    <w:basedOn w:val="1"/>
    <w:qFormat/>
    <w:uiPriority w:val="0"/>
    <w:pPr>
      <w:ind w:firstLine="480" w:firstLineChars="200"/>
    </w:pPr>
  </w:style>
  <w:style w:type="paragraph" w:customStyle="1" w:styleId="47">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customStyle="1" w:styleId="48">
    <w:name w:val="Heading2"/>
    <w:basedOn w:val="1"/>
    <w:next w:val="49"/>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49">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character" w:customStyle="1" w:styleId="50">
    <w:name w:val="页眉 字符"/>
    <w:basedOn w:val="40"/>
    <w:link w:val="28"/>
    <w:qFormat/>
    <w:uiPriority w:val="0"/>
    <w:rPr>
      <w:sz w:val="18"/>
      <w:szCs w:val="18"/>
    </w:rPr>
  </w:style>
  <w:style w:type="character" w:customStyle="1" w:styleId="51">
    <w:name w:val="页脚 字符"/>
    <w:basedOn w:val="40"/>
    <w:link w:val="27"/>
    <w:qFormat/>
    <w:uiPriority w:val="99"/>
    <w:rPr>
      <w:sz w:val="18"/>
      <w:szCs w:val="18"/>
    </w:rPr>
  </w:style>
  <w:style w:type="character" w:customStyle="1" w:styleId="52">
    <w:name w:val="标题 4 字符"/>
    <w:basedOn w:val="40"/>
    <w:link w:val="12"/>
    <w:qFormat/>
    <w:uiPriority w:val="9"/>
    <w:rPr>
      <w:rFonts w:ascii="Times New Roman" w:hAnsi="Times New Roman" w:eastAsia="宋体" w:cs="Times New Roman"/>
      <w:b/>
      <w:sz w:val="24"/>
      <w:lang w:val="zh-CN"/>
    </w:rPr>
  </w:style>
  <w:style w:type="character" w:customStyle="1" w:styleId="53">
    <w:name w:val="标题 8 字符"/>
    <w:basedOn w:val="40"/>
    <w:link w:val="16"/>
    <w:qFormat/>
    <w:uiPriority w:val="0"/>
    <w:rPr>
      <w:rFonts w:ascii="Arial" w:hAnsi="Arial" w:eastAsia="黑体" w:cs="Times New Roman"/>
      <w:sz w:val="24"/>
      <w:lang w:val="zh-CN"/>
    </w:rPr>
  </w:style>
  <w:style w:type="character" w:customStyle="1" w:styleId="54">
    <w:name w:val="标题 9 字符"/>
    <w:basedOn w:val="40"/>
    <w:link w:val="17"/>
    <w:qFormat/>
    <w:uiPriority w:val="0"/>
    <w:rPr>
      <w:rFonts w:ascii="Arial" w:hAnsi="Arial" w:eastAsia="黑体" w:cs="Times New Roman"/>
      <w:lang w:val="zh-CN"/>
    </w:rPr>
  </w:style>
  <w:style w:type="character" w:customStyle="1" w:styleId="55">
    <w:name w:val="批注框文本 字符"/>
    <w:basedOn w:val="40"/>
    <w:link w:val="26"/>
    <w:semiHidden/>
    <w:qFormat/>
    <w:uiPriority w:val="99"/>
    <w:rPr>
      <w:rFonts w:ascii="Calibri" w:hAnsi="Calibri" w:eastAsia="宋体" w:cs="Times New Roman"/>
      <w:sz w:val="18"/>
      <w:szCs w:val="18"/>
    </w:rPr>
  </w:style>
  <w:style w:type="character" w:customStyle="1" w:styleId="56">
    <w:name w:val="标题 1 字符"/>
    <w:basedOn w:val="40"/>
    <w:link w:val="9"/>
    <w:qFormat/>
    <w:uiPriority w:val="9"/>
    <w:rPr>
      <w:rFonts w:ascii="Times New Roman" w:hAnsi="Times New Roman" w:eastAsia="宋体" w:cs="Times New Roman"/>
      <w:b/>
      <w:bCs/>
      <w:kern w:val="44"/>
      <w:sz w:val="32"/>
      <w:szCs w:val="44"/>
    </w:rPr>
  </w:style>
  <w:style w:type="character" w:customStyle="1" w:styleId="57">
    <w:name w:val="标题 2 字符"/>
    <w:basedOn w:val="40"/>
    <w:link w:val="10"/>
    <w:qFormat/>
    <w:uiPriority w:val="9"/>
    <w:rPr>
      <w:rFonts w:ascii="Times New Roman" w:hAnsi="Times New Roman" w:eastAsia="宋体" w:cstheme="majorBidi"/>
      <w:b/>
      <w:kern w:val="44"/>
      <w:sz w:val="30"/>
      <w:szCs w:val="32"/>
    </w:rPr>
  </w:style>
  <w:style w:type="paragraph" w:customStyle="1" w:styleId="58">
    <w:name w:val="列出段落1"/>
    <w:basedOn w:val="1"/>
    <w:qFormat/>
    <w:uiPriority w:val="0"/>
    <w:pPr>
      <w:ind w:firstLine="420"/>
    </w:pPr>
  </w:style>
  <w:style w:type="paragraph" w:customStyle="1" w:styleId="5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0">
    <w:name w:val="标题 3 字符"/>
    <w:basedOn w:val="40"/>
    <w:link w:val="11"/>
    <w:qFormat/>
    <w:uiPriority w:val="9"/>
    <w:rPr>
      <w:rFonts w:ascii="Times New Roman" w:hAnsi="Times New Roman" w:eastAsia="宋体" w:cstheme="majorBidi"/>
      <w:b/>
      <w:bCs/>
      <w:kern w:val="44"/>
      <w:sz w:val="28"/>
      <w:szCs w:val="32"/>
    </w:rPr>
  </w:style>
  <w:style w:type="character" w:customStyle="1" w:styleId="61">
    <w:name w:val="标题 5 字符"/>
    <w:basedOn w:val="40"/>
    <w:link w:val="13"/>
    <w:qFormat/>
    <w:uiPriority w:val="9"/>
    <w:rPr>
      <w:rFonts w:ascii="Times New Roman" w:hAnsi="Times New Roman" w:eastAsia="宋体" w:cs="Times New Roman"/>
      <w:b/>
      <w:bCs/>
      <w:sz w:val="24"/>
      <w:szCs w:val="28"/>
      <w:lang w:val="zh-CN"/>
    </w:rPr>
  </w:style>
  <w:style w:type="character" w:customStyle="1" w:styleId="62">
    <w:name w:val="标题 6 字符"/>
    <w:basedOn w:val="40"/>
    <w:link w:val="14"/>
    <w:qFormat/>
    <w:uiPriority w:val="9"/>
    <w:rPr>
      <w:rFonts w:ascii="Times New Roman" w:hAnsi="Times New Roman" w:eastAsia="宋体" w:cstheme="majorBidi"/>
      <w:b/>
      <w:bCs/>
      <w:kern w:val="2"/>
      <w:sz w:val="21"/>
      <w:szCs w:val="24"/>
    </w:rPr>
  </w:style>
  <w:style w:type="character" w:customStyle="1" w:styleId="63">
    <w:name w:val="纯文本 字符"/>
    <w:basedOn w:val="40"/>
    <w:link w:val="23"/>
    <w:qFormat/>
    <w:uiPriority w:val="0"/>
    <w:rPr>
      <w:rFonts w:ascii="宋体" w:hAnsi="Courier New" w:eastAsia="宋体" w:cs="Times New Roman"/>
      <w:szCs w:val="20"/>
    </w:rPr>
  </w:style>
  <w:style w:type="paragraph" w:customStyle="1" w:styleId="64">
    <w:name w:val="正文1"/>
    <w:basedOn w:val="1"/>
    <w:qFormat/>
    <w:uiPriority w:val="0"/>
    <w:pPr>
      <w:ind w:firstLine="0" w:firstLineChars="0"/>
      <w:jc w:val="left"/>
    </w:pPr>
    <w:rPr>
      <w:rFonts w:cs="宋体"/>
    </w:rPr>
  </w:style>
  <w:style w:type="paragraph" w:customStyle="1" w:styleId="65">
    <w:name w:val="Char"/>
    <w:basedOn w:val="1"/>
    <w:qFormat/>
    <w:uiPriority w:val="0"/>
    <w:pPr>
      <w:widowControl/>
      <w:spacing w:after="160" w:line="240" w:lineRule="exact"/>
      <w:ind w:firstLine="0" w:firstLineChars="0"/>
      <w:jc w:val="left"/>
    </w:pPr>
    <w:rPr>
      <w:rFonts w:ascii="Verdana" w:hAnsi="Verdana" w:eastAsia="仿宋_GB2312"/>
      <w:kern w:val="0"/>
      <w:sz w:val="24"/>
      <w:szCs w:val="20"/>
      <w:lang w:eastAsia="en-US"/>
    </w:rPr>
  </w:style>
  <w:style w:type="character" w:customStyle="1" w:styleId="66">
    <w:name w:val="文档结构图 字符"/>
    <w:basedOn w:val="40"/>
    <w:link w:val="19"/>
    <w:semiHidden/>
    <w:qFormat/>
    <w:uiPriority w:val="99"/>
    <w:rPr>
      <w:rFonts w:ascii="宋体" w:hAnsi="Times New Roman" w:eastAsia="宋体"/>
      <w:sz w:val="18"/>
      <w:szCs w:val="18"/>
    </w:rPr>
  </w:style>
  <w:style w:type="paragraph" w:styleId="67">
    <w:name w:val="No Spacing"/>
    <w:basedOn w:val="64"/>
    <w:link w:val="71"/>
    <w:qFormat/>
    <w:uiPriority w:val="1"/>
    <w:pPr>
      <w:spacing w:line="240" w:lineRule="auto"/>
    </w:pPr>
    <w:rPr>
      <w:szCs w:val="72"/>
    </w:rPr>
  </w:style>
  <w:style w:type="paragraph" w:customStyle="1" w:styleId="68">
    <w:name w:val="列出段落2"/>
    <w:basedOn w:val="1"/>
    <w:qFormat/>
    <w:uiPriority w:val="0"/>
    <w:pPr>
      <w:ind w:firstLine="420"/>
    </w:pPr>
  </w:style>
  <w:style w:type="paragraph" w:styleId="69">
    <w:name w:val="List Paragraph"/>
    <w:basedOn w:val="1"/>
    <w:qFormat/>
    <w:uiPriority w:val="34"/>
    <w:pPr>
      <w:adjustRightInd w:val="0"/>
      <w:snapToGrid w:val="0"/>
      <w:ind w:firstLine="420"/>
      <w:jc w:val="left"/>
    </w:pPr>
    <w:rPr>
      <w:rFonts w:cstheme="minorBidi"/>
    </w:rPr>
  </w:style>
  <w:style w:type="character" w:customStyle="1" w:styleId="70">
    <w:name w:val="批注文字 字符"/>
    <w:basedOn w:val="40"/>
    <w:link w:val="20"/>
    <w:qFormat/>
    <w:uiPriority w:val="99"/>
    <w:rPr>
      <w:rFonts w:ascii="Times New Roman" w:hAnsi="Times New Roman" w:eastAsia="宋体"/>
      <w:kern w:val="2"/>
      <w:sz w:val="21"/>
      <w:szCs w:val="22"/>
    </w:rPr>
  </w:style>
  <w:style w:type="character" w:customStyle="1" w:styleId="71">
    <w:name w:val="无间隔 字符"/>
    <w:basedOn w:val="40"/>
    <w:link w:val="67"/>
    <w:qFormat/>
    <w:uiPriority w:val="1"/>
    <w:rPr>
      <w:rFonts w:ascii="Times New Roman" w:hAnsi="Times New Roman" w:eastAsia="宋体" w:cs="宋体"/>
      <w:kern w:val="2"/>
      <w:sz w:val="21"/>
      <w:szCs w:val="72"/>
    </w:rPr>
  </w:style>
  <w:style w:type="character" w:customStyle="1" w:styleId="72">
    <w:name w:val="Unresolved Mention"/>
    <w:basedOn w:val="40"/>
    <w:semiHidden/>
    <w:unhideWhenUsed/>
    <w:qFormat/>
    <w:uiPriority w:val="99"/>
    <w:rPr>
      <w:color w:val="808080"/>
      <w:shd w:val="clear" w:color="auto" w:fill="E6E6E6"/>
    </w:rPr>
  </w:style>
  <w:style w:type="character" w:customStyle="1" w:styleId="73">
    <w:name w:val="标题 字符"/>
    <w:basedOn w:val="40"/>
    <w:link w:val="37"/>
    <w:qFormat/>
    <w:uiPriority w:val="10"/>
    <w:rPr>
      <w:rFonts w:asciiTheme="majorHAnsi" w:hAnsiTheme="majorHAnsi" w:eastAsiaTheme="majorEastAsia" w:cstheme="majorBidi"/>
      <w:b/>
      <w:bCs/>
      <w:kern w:val="2"/>
      <w:sz w:val="32"/>
      <w:szCs w:val="32"/>
    </w:rPr>
  </w:style>
  <w:style w:type="character" w:customStyle="1" w:styleId="74">
    <w:name w:val="副标题 字符"/>
    <w:basedOn w:val="40"/>
    <w:link w:val="31"/>
    <w:qFormat/>
    <w:uiPriority w:val="11"/>
    <w:rPr>
      <w:b/>
      <w:bCs/>
      <w:kern w:val="28"/>
      <w:sz w:val="32"/>
      <w:szCs w:val="32"/>
    </w:rPr>
  </w:style>
  <w:style w:type="character" w:customStyle="1" w:styleId="75">
    <w:name w:val="Subtle Emphasis"/>
    <w:basedOn w:val="40"/>
    <w:qFormat/>
    <w:uiPriority w:val="19"/>
    <w:rPr>
      <w:i/>
      <w:iCs/>
      <w:color w:val="404040" w:themeColor="text1" w:themeTint="BF"/>
      <w14:textFill>
        <w14:solidFill>
          <w14:schemeClr w14:val="tx1">
            <w14:lumMod w14:val="75000"/>
            <w14:lumOff w14:val="25000"/>
          </w14:schemeClr>
        </w14:solidFill>
      </w14:textFill>
    </w:rPr>
  </w:style>
  <w:style w:type="character" w:customStyle="1" w:styleId="76">
    <w:name w:val="Intense Emphasis"/>
    <w:basedOn w:val="40"/>
    <w:qFormat/>
    <w:uiPriority w:val="21"/>
    <w:rPr>
      <w:i/>
      <w:iCs/>
      <w:color w:val="4F81BD" w:themeColor="accent1"/>
      <w14:textFill>
        <w14:solidFill>
          <w14:schemeClr w14:val="accent1"/>
        </w14:solidFill>
      </w14:textFill>
    </w:rPr>
  </w:style>
  <w:style w:type="paragraph" w:customStyle="1" w:styleId="77">
    <w:name w:val="H1"/>
    <w:basedOn w:val="67"/>
    <w:qFormat/>
    <w:uiPriority w:val="3"/>
    <w:pPr>
      <w:adjustRightInd w:val="0"/>
      <w:snapToGrid w:val="0"/>
      <w:spacing w:line="360" w:lineRule="auto"/>
      <w:jc w:val="center"/>
    </w:pPr>
    <w:rPr>
      <w:rFonts w:cstheme="minorBidi"/>
      <w:b/>
      <w:sz w:val="30"/>
      <w:szCs w:val="21"/>
    </w:rPr>
  </w:style>
  <w:style w:type="character" w:customStyle="1" w:styleId="78">
    <w:name w:val="日期 字符"/>
    <w:basedOn w:val="40"/>
    <w:link w:val="25"/>
    <w:semiHidden/>
    <w:qFormat/>
    <w:uiPriority w:val="99"/>
    <w:rPr>
      <w:kern w:val="2"/>
      <w:sz w:val="21"/>
      <w:szCs w:val="21"/>
    </w:rPr>
  </w:style>
  <w:style w:type="paragraph" w:customStyle="1" w:styleId="79">
    <w:name w:val="TOC Heading"/>
    <w:basedOn w:val="9"/>
    <w:next w:val="1"/>
    <w:unhideWhenUsed/>
    <w:qFormat/>
    <w:uiPriority w:val="39"/>
    <w:pPr>
      <w:keepNext/>
      <w:keepLines/>
      <w:widowControl/>
      <w:numPr>
        <w:numId w:val="0"/>
      </w:numPr>
      <w:spacing w:before="240" w:line="259" w:lineRule="auto"/>
      <w:outlineLvl w:val="9"/>
    </w:pPr>
    <w:rPr>
      <w:rFonts w:asciiTheme="majorHAnsi" w:hAnsiTheme="majorHAnsi" w:eastAsiaTheme="majorEastAsia" w:cstheme="majorBidi"/>
      <w:b w:val="0"/>
      <w:bCs w:val="0"/>
      <w:color w:val="376092" w:themeColor="accent1" w:themeShade="BF"/>
      <w:kern w:val="0"/>
      <w:szCs w:val="32"/>
    </w:rPr>
  </w:style>
  <w:style w:type="table" w:customStyle="1" w:styleId="80">
    <w:name w:val="网格型1"/>
    <w:basedOn w:val="3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HTML 预设格式 字符"/>
    <w:basedOn w:val="40"/>
    <w:link w:val="35"/>
    <w:semiHidden/>
    <w:qFormat/>
    <w:uiPriority w:val="99"/>
    <w:rPr>
      <w:rFonts w:ascii="宋体" w:hAnsi="宋体" w:eastAsia="宋体" w:cs="宋体"/>
      <w:sz w:val="24"/>
      <w:szCs w:val="24"/>
    </w:rPr>
  </w:style>
  <w:style w:type="paragraph" w:customStyle="1" w:styleId="82">
    <w:name w:val="msolistparagraph"/>
    <w:basedOn w:val="1"/>
    <w:qFormat/>
    <w:uiPriority w:val="0"/>
    <w:pPr>
      <w:ind w:firstLine="420"/>
    </w:pPr>
    <w:rPr>
      <w:rFonts w:ascii="Calibri" w:hAnsi="Calibri"/>
      <w:szCs w:val="24"/>
    </w:rPr>
  </w:style>
  <w:style w:type="character" w:customStyle="1" w:styleId="83">
    <w:name w:val="font41"/>
    <w:basedOn w:val="40"/>
    <w:qFormat/>
    <w:uiPriority w:val="0"/>
    <w:rPr>
      <w:rFonts w:hint="eastAsia" w:ascii="宋体" w:hAnsi="宋体" w:eastAsia="宋体" w:cs="宋体"/>
      <w:b/>
      <w:color w:val="000000"/>
      <w:sz w:val="21"/>
      <w:szCs w:val="21"/>
      <w:u w:val="none"/>
    </w:rPr>
  </w:style>
  <w:style w:type="character" w:customStyle="1" w:styleId="84">
    <w:name w:val="font11"/>
    <w:basedOn w:val="40"/>
    <w:qFormat/>
    <w:uiPriority w:val="0"/>
    <w:rPr>
      <w:rFonts w:hint="default" w:ascii="Times New Roman" w:hAnsi="Times New Roman" w:cs="Times New Roman"/>
      <w:b/>
      <w:color w:val="000000"/>
      <w:sz w:val="21"/>
      <w:szCs w:val="21"/>
      <w:u w:val="none"/>
    </w:rPr>
  </w:style>
  <w:style w:type="character" w:customStyle="1" w:styleId="85">
    <w:name w:val="font31"/>
    <w:basedOn w:val="40"/>
    <w:qFormat/>
    <w:uiPriority w:val="0"/>
    <w:rPr>
      <w:rFonts w:hint="eastAsia" w:ascii="宋体" w:hAnsi="宋体" w:eastAsia="宋体" w:cs="宋体"/>
      <w:color w:val="000000"/>
      <w:sz w:val="21"/>
      <w:szCs w:val="21"/>
      <w:u w:val="none"/>
    </w:rPr>
  </w:style>
  <w:style w:type="character" w:customStyle="1" w:styleId="86">
    <w:name w:val="font01"/>
    <w:basedOn w:val="40"/>
    <w:qFormat/>
    <w:uiPriority w:val="0"/>
    <w:rPr>
      <w:rFonts w:hint="eastAsia" w:ascii="宋体" w:hAnsi="宋体" w:eastAsia="宋体" w:cs="宋体"/>
      <w:color w:val="000000"/>
      <w:sz w:val="21"/>
      <w:szCs w:val="21"/>
      <w:u w:val="none"/>
    </w:rPr>
  </w:style>
  <w:style w:type="character" w:customStyle="1" w:styleId="87">
    <w:name w:val="font51"/>
    <w:basedOn w:val="40"/>
    <w:qFormat/>
    <w:uiPriority w:val="0"/>
    <w:rPr>
      <w:rFonts w:hint="eastAsia" w:ascii="宋体" w:hAnsi="宋体" w:eastAsia="宋体" w:cs="宋体"/>
      <w:color w:val="000000"/>
      <w:sz w:val="20"/>
      <w:szCs w:val="20"/>
      <w:u w:val="none"/>
    </w:rPr>
  </w:style>
  <w:style w:type="paragraph" w:customStyle="1" w:styleId="88">
    <w:name w:val="Table Paragraph"/>
    <w:basedOn w:val="1"/>
    <w:qFormat/>
    <w:uiPriority w:val="1"/>
    <w:rPr>
      <w:rFonts w:ascii="仿宋" w:hAnsi="仿宋" w:eastAsia="仿宋" w:cs="仿宋"/>
      <w:lang w:val="zh-CN" w:eastAsia="zh-CN" w:bidi="zh-CN"/>
    </w:rPr>
  </w:style>
  <w:style w:type="character" w:customStyle="1" w:styleId="89">
    <w:name w:val="font21"/>
    <w:basedOn w:val="40"/>
    <w:qFormat/>
    <w:uiPriority w:val="0"/>
    <w:rPr>
      <w:rFonts w:hint="eastAsia" w:ascii="宋体" w:hAnsi="宋体" w:eastAsia="宋体" w:cs="宋体"/>
      <w:color w:val="000000"/>
      <w:sz w:val="24"/>
      <w:szCs w:val="24"/>
      <w:u w:val="none"/>
    </w:rPr>
  </w:style>
  <w:style w:type="paragraph" w:customStyle="1" w:styleId="90">
    <w:name w:val="列表段落1"/>
    <w:basedOn w:val="1"/>
    <w:qFormat/>
    <w:uiPriority w:val="34"/>
    <w:pPr>
      <w:ind w:firstLine="420" w:firstLineChars="200"/>
    </w:pPr>
    <w:rPr>
      <w:szCs w:val="24"/>
    </w:rPr>
  </w:style>
  <w:style w:type="paragraph" w:customStyle="1" w:styleId="91">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92">
    <w:name w:val="apple-converted-space"/>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58F98-1AF6-4462-BEA3-C9D42F195D64}">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5674</Words>
  <Characters>7215</Characters>
  <Lines>202</Lines>
  <Paragraphs>57</Paragraphs>
  <TotalTime>15</TotalTime>
  <ScaleCrop>false</ScaleCrop>
  <LinksUpToDate>false</LinksUpToDate>
  <CharactersWithSpaces>7234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2017-03-21T05:36:00Z</dcterms:created>
  <dc:creator>ChenMu</dc:creator>
  <cp:lastModifiedBy>Administrator</cp:lastModifiedBy>
  <cp:lastPrinted>2024-06-22T02:30:00Z</cp:lastPrinted>
  <dcterms:modified xsi:type="dcterms:W3CDTF">2025-02-27T08:18:12Z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8B67B0464DAE4EA8818E08A943D348C5_13</vt:lpwstr>
  </property>
  <property fmtid="{D5CDD505-2E9C-101B-9397-08002B2CF9AE}" pid="4" name="KSOTemplateDocerSaveRecord">
    <vt:lpwstr>eyJoZGlkIjoiODNkYTUzNDA2Mjc0OWIwNTQ1YTg1MjM1NGUzNjEwNmEifQ==</vt:lpwstr>
  </property>
</Properties>
</file>