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C3829B">
      <w:pPr>
        <w:pStyle w:val="9"/>
        <w:spacing w:line="360" w:lineRule="auto"/>
        <w:jc w:val="center"/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44"/>
          <w:szCs w:val="44"/>
          <w:u w:val="none"/>
          <w:lang w:val="en-US" w:eastAsia="zh-CN" w:bidi="ar-SA"/>
        </w:rPr>
        <w:t>和田市改善环境水资源再生利用建设项目水土保持监测服务采购</w:t>
      </w:r>
    </w:p>
    <w:p w14:paraId="019B79DC">
      <w:pPr>
        <w:jc w:val="center"/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  <w:t>竞价文件</w:t>
      </w:r>
    </w:p>
    <w:p w14:paraId="5D5648CF">
      <w:pPr>
        <w:pStyle w:val="9"/>
        <w:spacing w:line="360" w:lineRule="auto"/>
        <w:ind w:firstLine="1626" w:firstLineChars="450"/>
        <w:rPr>
          <w:rFonts w:hint="eastAsia" w:hAnsi="宋体" w:cs="Arial"/>
          <w:b/>
          <w:sz w:val="36"/>
        </w:rPr>
      </w:pPr>
    </w:p>
    <w:p w14:paraId="4408113E">
      <w:pPr>
        <w:pStyle w:val="9"/>
        <w:spacing w:line="360" w:lineRule="auto"/>
        <w:ind w:firstLine="1626" w:firstLineChars="450"/>
        <w:rPr>
          <w:rFonts w:hint="eastAsia" w:hAnsi="宋体" w:cs="Arial"/>
          <w:b/>
          <w:sz w:val="36"/>
        </w:rPr>
      </w:pPr>
    </w:p>
    <w:p w14:paraId="0BC41FB1">
      <w:pPr>
        <w:pStyle w:val="9"/>
        <w:spacing w:line="360" w:lineRule="auto"/>
        <w:rPr>
          <w:rFonts w:hint="eastAsia" w:hAnsi="宋体" w:cs="Arial"/>
          <w:b/>
          <w:sz w:val="36"/>
        </w:rPr>
      </w:pPr>
      <w:bookmarkStart w:id="0" w:name="_GoBack"/>
      <w:bookmarkEnd w:id="0"/>
    </w:p>
    <w:p w14:paraId="64850CEA">
      <w:pPr>
        <w:pStyle w:val="9"/>
        <w:spacing w:line="360" w:lineRule="auto"/>
        <w:ind w:firstLine="1626" w:firstLineChars="450"/>
        <w:rPr>
          <w:rFonts w:hint="eastAsia" w:hAnsi="宋体" w:cs="Arial"/>
          <w:b/>
          <w:sz w:val="36"/>
        </w:rPr>
      </w:pPr>
    </w:p>
    <w:p w14:paraId="5C8D6B19">
      <w:pPr>
        <w:pStyle w:val="9"/>
        <w:spacing w:line="360" w:lineRule="auto"/>
        <w:ind w:left="2891" w:hanging="2891" w:hangingChars="800"/>
        <w:jc w:val="left"/>
        <w:rPr>
          <w:rFonts w:hint="default" w:hAnsi="宋体" w:cs="Arial"/>
          <w:b/>
          <w:bCs/>
          <w:sz w:val="36"/>
          <w:szCs w:val="36"/>
          <w:u w:val="single"/>
          <w:lang w:val="en-US" w:eastAsia="zh-CN"/>
        </w:rPr>
      </w:pPr>
      <w:r>
        <w:rPr>
          <w:rFonts w:hint="eastAsia" w:hAnsi="宋体" w:cs="Arial"/>
          <w:b/>
          <w:sz w:val="36"/>
          <w:lang w:val="en-US" w:eastAsia="zh-CN"/>
        </w:rPr>
        <w:t xml:space="preserve">      </w:t>
      </w:r>
      <w:r>
        <w:rPr>
          <w:rFonts w:hint="eastAsia" w:hAnsi="宋体" w:cs="Arial"/>
          <w:b/>
          <w:sz w:val="36"/>
        </w:rPr>
        <w:t>项目名称：</w:t>
      </w:r>
      <w:r>
        <w:rPr>
          <w:rFonts w:hint="eastAsia" w:hAnsi="宋体" w:cs="Arial"/>
          <w:b/>
          <w:sz w:val="36"/>
          <w:u w:val="single"/>
          <w:lang w:val="en-US" w:eastAsia="zh-CN"/>
        </w:rPr>
        <w:t>和田市改善环境水资源再生利用建  设项目水土保持监测</w:t>
      </w:r>
      <w:r>
        <w:rPr>
          <w:rFonts w:hint="eastAsia" w:cs="Times New Roman"/>
          <w:b/>
          <w:bCs/>
          <w:kern w:val="2"/>
          <w:sz w:val="36"/>
          <w:szCs w:val="36"/>
          <w:u w:val="single"/>
          <w:lang w:val="en-US" w:eastAsia="zh-CN" w:bidi="ar-SA"/>
        </w:rPr>
        <w:t xml:space="preserve">服务采购        </w:t>
      </w:r>
    </w:p>
    <w:p w14:paraId="1B7EECFB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firstLine="1084" w:firstLineChars="300"/>
        <w:textAlignment w:val="auto"/>
        <w:rPr>
          <w:rFonts w:hint="default" w:hAnsi="宋体" w:eastAsia="宋体" w:cs="Arial"/>
          <w:sz w:val="36"/>
          <w:u w:val="single"/>
          <w:lang w:val="en-US" w:eastAsia="zh-CN"/>
        </w:rPr>
      </w:pPr>
      <w:r>
        <w:rPr>
          <w:rFonts w:hint="eastAsia" w:hAnsi="宋体" w:cs="Arial"/>
          <w:b/>
          <w:sz w:val="36"/>
          <w:lang w:val="en-US" w:eastAsia="zh-CN"/>
        </w:rPr>
        <w:t>采购</w:t>
      </w:r>
      <w:r>
        <w:rPr>
          <w:rFonts w:hint="eastAsia" w:hAnsi="宋体" w:cs="Arial"/>
          <w:b/>
          <w:sz w:val="36"/>
        </w:rPr>
        <w:t>机构：</w:t>
      </w:r>
      <w:r>
        <w:rPr>
          <w:rFonts w:hint="eastAsia" w:hAnsi="宋体" w:cs="Arial"/>
          <w:b/>
          <w:sz w:val="36"/>
          <w:u w:val="single"/>
          <w:lang w:val="en-US" w:eastAsia="zh-CN"/>
        </w:rPr>
        <w:t xml:space="preserve">  和田市住房和城乡建设局    </w:t>
      </w:r>
      <w:r>
        <w:rPr>
          <w:rFonts w:hint="eastAsia" w:hAnsi="宋体" w:cs="Arial"/>
          <w:b/>
          <w:sz w:val="36"/>
          <w:u w:val="single"/>
        </w:rPr>
        <w:t xml:space="preserve">      </w:t>
      </w:r>
      <w:r>
        <w:rPr>
          <w:rFonts w:hint="eastAsia" w:hAnsi="宋体" w:cs="Arial"/>
          <w:b/>
          <w:sz w:val="36"/>
          <w:u w:val="single"/>
          <w:lang w:val="en-US" w:eastAsia="zh-CN"/>
        </w:rPr>
        <w:t xml:space="preserve">    </w:t>
      </w:r>
    </w:p>
    <w:p w14:paraId="0C4EA5A0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firstLine="1084" w:firstLineChars="300"/>
        <w:textAlignment w:val="auto"/>
        <w:rPr>
          <w:rFonts w:hint="default" w:hAnsi="宋体" w:eastAsia="宋体" w:cs="Arial"/>
          <w:sz w:val="36"/>
          <w:u w:val="single"/>
          <w:lang w:val="en-US" w:eastAsia="zh-CN"/>
        </w:rPr>
      </w:pPr>
      <w:r>
        <w:rPr>
          <w:rFonts w:hint="eastAsia" w:hAnsi="宋体" w:cs="Arial"/>
          <w:b/>
          <w:sz w:val="36"/>
        </w:rPr>
        <w:t>联 系 人：</w:t>
      </w:r>
      <w:r>
        <w:rPr>
          <w:rFonts w:hint="eastAsia" w:hAnsi="宋体" w:cs="Arial"/>
          <w:b/>
          <w:sz w:val="36"/>
          <w:u w:val="single"/>
          <w:lang w:val="en-US" w:eastAsia="zh-CN"/>
        </w:rPr>
        <w:t xml:space="preserve">      </w:t>
      </w:r>
      <w:r>
        <w:rPr>
          <w:rFonts w:hint="eastAsia" w:hAnsi="宋体" w:cs="Arial"/>
          <w:b/>
          <w:sz w:val="36"/>
          <w:u w:val="single"/>
        </w:rPr>
        <w:t xml:space="preserve"> </w:t>
      </w:r>
      <w:r>
        <w:rPr>
          <w:rFonts w:hint="eastAsia" w:hAnsi="宋体" w:cs="Arial"/>
          <w:b/>
          <w:sz w:val="36"/>
          <w:u w:val="single"/>
          <w:lang w:val="en-US" w:eastAsia="zh-CN"/>
        </w:rPr>
        <w:t>周美</w:t>
      </w:r>
      <w:r>
        <w:rPr>
          <w:rFonts w:hint="eastAsia" w:hAnsi="宋体" w:cs="Arial"/>
          <w:b/>
          <w:sz w:val="36"/>
          <w:u w:val="single"/>
        </w:rPr>
        <w:t xml:space="preserve"> </w:t>
      </w:r>
      <w:r>
        <w:rPr>
          <w:rFonts w:hint="eastAsia" w:hAnsi="宋体" w:cs="Arial"/>
          <w:b/>
          <w:sz w:val="36"/>
          <w:u w:val="single"/>
          <w:lang w:val="en-US" w:eastAsia="zh-CN"/>
        </w:rPr>
        <w:t xml:space="preserve">                 </w:t>
      </w:r>
    </w:p>
    <w:p w14:paraId="13CF296D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firstLine="1084" w:firstLineChars="300"/>
        <w:textAlignment w:val="auto"/>
        <w:rPr>
          <w:rFonts w:hint="default" w:hAnsi="宋体" w:eastAsia="宋体" w:cs="Arial"/>
          <w:sz w:val="36"/>
          <w:u w:val="single"/>
          <w:lang w:val="en-US" w:eastAsia="zh-CN"/>
        </w:rPr>
      </w:pPr>
      <w:r>
        <w:rPr>
          <w:rFonts w:hint="eastAsia" w:hAnsi="宋体" w:cs="Arial"/>
          <w:b/>
          <w:sz w:val="36"/>
        </w:rPr>
        <w:t>电    话：</w:t>
      </w:r>
      <w:r>
        <w:rPr>
          <w:rFonts w:hint="eastAsia" w:hAnsi="宋体" w:cs="Arial"/>
          <w:b/>
          <w:sz w:val="36"/>
          <w:u w:val="single"/>
          <w:lang w:val="en-US" w:eastAsia="zh-CN"/>
        </w:rPr>
        <w:t xml:space="preserve">      0903-7885098                      </w:t>
      </w:r>
    </w:p>
    <w:p w14:paraId="04430856">
      <w:pPr>
        <w:jc w:val="center"/>
        <w:rPr>
          <w:rFonts w:hint="default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</w:p>
    <w:p w14:paraId="32CABD65">
      <w:pPr>
        <w:pStyle w:val="4"/>
        <w:rPr>
          <w:rFonts w:hint="default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</w:p>
    <w:p w14:paraId="70C62088">
      <w:pPr>
        <w:pStyle w:val="4"/>
        <w:rPr>
          <w:rFonts w:hint="default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</w:p>
    <w:p w14:paraId="1277284C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71FBE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36"/>
          <w:szCs w:val="36"/>
          <w:u w:val="none"/>
          <w:lang w:val="en-US" w:eastAsia="zh-Hans"/>
        </w:rPr>
      </w:pPr>
    </w:p>
    <w:p w14:paraId="4AC8FC80">
      <w:pPr>
        <w:rPr>
          <w:rFonts w:hint="eastAsia" w:ascii="黑体" w:hAnsi="黑体" w:eastAsia="黑体" w:cs="黑体"/>
          <w:sz w:val="36"/>
          <w:szCs w:val="36"/>
          <w:u w:val="none"/>
          <w:lang w:val="en-US" w:eastAsia="zh-Hans"/>
        </w:rPr>
      </w:pPr>
      <w:r>
        <w:rPr>
          <w:rFonts w:hint="eastAsia" w:ascii="黑体" w:hAnsi="黑体" w:eastAsia="黑体" w:cs="黑体"/>
          <w:sz w:val="36"/>
          <w:szCs w:val="36"/>
          <w:u w:val="none"/>
          <w:lang w:val="en-US" w:eastAsia="zh-Hans"/>
        </w:rPr>
        <w:br w:type="page"/>
      </w:r>
    </w:p>
    <w:p w14:paraId="1B715662">
      <w:pPr>
        <w:pStyle w:val="9"/>
        <w:spacing w:line="360" w:lineRule="auto"/>
        <w:jc w:val="center"/>
        <w:rPr>
          <w:rFonts w:hint="eastAsia" w:ascii="黑体" w:hAnsi="黑体" w:eastAsia="黑体" w:cs="黑体"/>
          <w:kern w:val="2"/>
          <w:sz w:val="36"/>
          <w:szCs w:val="36"/>
          <w:u w:val="none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6"/>
          <w:szCs w:val="36"/>
          <w:u w:val="none"/>
          <w:lang w:val="en-US" w:eastAsia="zh-CN" w:bidi="ar-SA"/>
        </w:rPr>
        <w:t>和田市改善环境水资源再生利用建设项目</w:t>
      </w:r>
    </w:p>
    <w:p w14:paraId="59609BC7">
      <w:pPr>
        <w:pStyle w:val="9"/>
        <w:spacing w:line="360" w:lineRule="auto"/>
        <w:jc w:val="center"/>
        <w:rPr>
          <w:rFonts w:hint="eastAsia" w:ascii="黑体" w:hAnsi="黑体" w:eastAsia="黑体" w:cs="黑体"/>
          <w:kern w:val="2"/>
          <w:sz w:val="36"/>
          <w:szCs w:val="36"/>
          <w:u w:val="none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6"/>
          <w:szCs w:val="36"/>
          <w:u w:val="none"/>
          <w:lang w:val="en-US" w:eastAsia="zh-CN" w:bidi="ar-SA"/>
        </w:rPr>
        <w:t>水土保持监测</w:t>
      </w:r>
    </w:p>
    <w:p w14:paraId="77BBBB33">
      <w:pPr>
        <w:jc w:val="center"/>
        <w:rPr>
          <w:rFonts w:hint="eastAsia" w:ascii="黑体" w:hAnsi="黑体" w:eastAsia="黑体" w:cs="黑体"/>
          <w:kern w:val="2"/>
          <w:sz w:val="36"/>
          <w:szCs w:val="36"/>
          <w:u w:val="none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6"/>
          <w:szCs w:val="36"/>
          <w:u w:val="none"/>
          <w:lang w:val="en-US" w:eastAsia="zh-CN" w:bidi="ar-SA"/>
        </w:rPr>
        <w:t>服务采购</w:t>
      </w:r>
      <w:r>
        <w:rPr>
          <w:rFonts w:hint="eastAsia" w:ascii="黑体" w:hAnsi="黑体" w:eastAsia="黑体" w:cs="黑体"/>
          <w:kern w:val="2"/>
          <w:sz w:val="36"/>
          <w:szCs w:val="36"/>
          <w:u w:val="none"/>
          <w:lang w:val="en-US" w:eastAsia="zh-Hans" w:bidi="ar-SA"/>
        </w:rPr>
        <w:t>竞价文件</w:t>
      </w:r>
    </w:p>
    <w:p w14:paraId="4A7ACE2D">
      <w:p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451DC274">
      <w:pPr>
        <w:ind w:firstLine="643" w:firstLineChars="200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一、工程概况</w:t>
      </w:r>
    </w:p>
    <w:p w14:paraId="3665E7A0">
      <w:p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1.项目编号：</w:t>
      </w:r>
    </w:p>
    <w:p w14:paraId="03E6C65A">
      <w:pPr>
        <w:pStyle w:val="9"/>
        <w:spacing w:line="360" w:lineRule="auto"/>
        <w:ind w:left="2570" w:hanging="2570" w:hangingChars="800"/>
        <w:jc w:val="both"/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   2.项目名称：</w:t>
      </w: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和田市改善环境水资源再生利用建设项目水土保持监测服务采购</w:t>
      </w:r>
    </w:p>
    <w:p w14:paraId="6865AB27">
      <w:pPr>
        <w:ind w:firstLine="643" w:firstLineChars="200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3.采购机构：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和田市住房和城乡建设局</w:t>
      </w:r>
    </w:p>
    <w:p w14:paraId="53F932EC">
      <w:pPr>
        <w:ind w:firstLine="643" w:firstLineChars="200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4.采购形式：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线上竞价</w:t>
      </w:r>
    </w:p>
    <w:p w14:paraId="4CF86E46">
      <w:pPr>
        <w:ind w:firstLine="56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5.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Hans"/>
        </w:rPr>
        <w:t>项目概况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：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新建中水管道120公里，管径DN200-DN800，及配套附属设施等。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资金来源为申请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地方政府专项债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资金及其他投资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305F5EEA">
      <w:pPr>
        <w:ind w:firstLine="643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6.工程地点：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和田市。</w:t>
      </w:r>
    </w:p>
    <w:p w14:paraId="07FA896F">
      <w:pPr>
        <w:ind w:firstLine="643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7.工期要求：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成交后按期进行水土保持监测并形成报告报送相关部门审批通过。</w:t>
      </w:r>
    </w:p>
    <w:p w14:paraId="1F9A6060">
      <w:pPr>
        <w:ind w:firstLine="643" w:firstLineChars="200"/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 w:bidi="ar-SA"/>
        </w:rPr>
        <w:t>8.技术交底联系方式：</w:t>
      </w: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交底联系人周美，联系电话：0903-7885098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技术交底时间为竞价公告发布3日内</w:t>
      </w: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，交底地点为和田市住房和城乡建设局。</w:t>
      </w:r>
    </w:p>
    <w:p w14:paraId="4B079AAD">
      <w:pPr>
        <w:ind w:firstLine="643" w:firstLineChars="200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  <w:t>9.项目最高限</w:t>
      </w:r>
      <w:r>
        <w:rPr>
          <w:rFonts w:hint="eastAsia" w:ascii="Times New Roman" w:hAnsi="Times New Roman" w:eastAsia="仿宋_GB2312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价：7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32"/>
          <w:lang w:val="en-US" w:eastAsia="zh-Hans" w:bidi="ar-SA"/>
        </w:rPr>
        <w:t>万元</w:t>
      </w:r>
    </w:p>
    <w:p w14:paraId="074B079B">
      <w:pPr>
        <w:ind w:firstLine="643" w:firstLineChars="200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二、资格条件</w:t>
      </w:r>
    </w:p>
    <w:p w14:paraId="5D154C1B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（一）符合《中华人民共和国政府采购法》第22条规定的条件：</w:t>
      </w:r>
    </w:p>
    <w:p w14:paraId="19034D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（1）具有独立承担民事责任的能力；</w:t>
      </w:r>
    </w:p>
    <w:p w14:paraId="29FB1C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（2）具有良好的商业信誉和健全的财务会计制度；</w:t>
      </w:r>
    </w:p>
    <w:p w14:paraId="01102A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（3）具有履行合同所必需的设备和专业技术能力； </w:t>
      </w:r>
    </w:p>
    <w:p w14:paraId="162228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（4）有依法缴纳税收和社会保障资金的良好记录； </w:t>
      </w:r>
    </w:p>
    <w:p w14:paraId="187695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（5）参加政府采购活动前三年内，在经营活动中没有重大违法记录； </w:t>
      </w:r>
    </w:p>
    <w:p w14:paraId="6974C9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FF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（6）法律、行政法规规定的其他条件等； </w:t>
      </w:r>
    </w:p>
    <w:p w14:paraId="4F9024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二）近三年内被“信用中国”网站列入失信被执行人和重大税收违法案件当事人名单的、被“中国政府采购网”网站列入政府采购严重违法失信行为记录名单（处罚期限尚未届满的），不得参与本项目的投标活动； </w:t>
      </w:r>
    </w:p>
    <w:p w14:paraId="728974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（三）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单位负责人为同一人或者存在直接控股、管理关系的不同竞价人，不得同时参加本项目的竞争；</w:t>
      </w:r>
    </w:p>
    <w:p w14:paraId="0D2F53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（四）参与竞价的单位法定代表人、控股股东或实际控制人不能与和田市住建局及使用需求部门、采购部门关键岗位人员有夫妻、直系血亲、三代以内旁系血亲或者近姻亲关系；</w:t>
      </w:r>
    </w:p>
    <w:p w14:paraId="60B997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三、竞价规则</w:t>
      </w:r>
    </w:p>
    <w:p w14:paraId="7C6C3E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1.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竞价开始时间 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竞价信息发布</w:t>
      </w:r>
    </w:p>
    <w:p w14:paraId="458059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竞价截止时间 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竞价开始后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个工作日</w:t>
      </w:r>
    </w:p>
    <w:p w14:paraId="276A88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有效竞价标准：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有效报价供应商至少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3家</w:t>
      </w:r>
    </w:p>
    <w:p w14:paraId="28A95C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4.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成交规则：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采购人在有效报价的供应商中，手动确认成交供应商</w:t>
      </w:r>
    </w:p>
    <w:p w14:paraId="6AF0E7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5.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供应商竞价方式 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对采购需求报价，无需选择商品</w:t>
      </w:r>
    </w:p>
    <w:p w14:paraId="489082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6.推荐成交供应商：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符合采购需求及资质要求的</w:t>
      </w: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最低报价</w:t>
      </w:r>
    </w:p>
    <w:p w14:paraId="0638E7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7.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供应商响应附件要求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：</w:t>
      </w:r>
      <w:r>
        <w:rPr>
          <w:rFonts w:hint="default" w:ascii="仿宋_GB2312" w:hAnsi="仿宋_GB2312" w:eastAsia="仿宋_GB2312" w:cs="仿宋_GB2312"/>
          <w:sz w:val="32"/>
          <w:szCs w:val="32"/>
          <w:highlight w:val="red"/>
          <w:lang w:val="en-US" w:eastAsia="zh-CN"/>
        </w:rPr>
        <w:t>必须</w:t>
      </w:r>
      <w:r>
        <w:rPr>
          <w:rFonts w:hint="eastAsia" w:ascii="仿宋_GB2312" w:hAnsi="仿宋_GB2312" w:eastAsia="仿宋_GB2312" w:cs="仿宋_GB2312"/>
          <w:sz w:val="32"/>
          <w:szCs w:val="32"/>
          <w:highlight w:val="red"/>
          <w:lang w:val="en-US" w:eastAsia="zh-CN"/>
        </w:rPr>
        <w:t>盖章</w:t>
      </w:r>
      <w:r>
        <w:rPr>
          <w:rFonts w:hint="default" w:ascii="仿宋_GB2312" w:hAnsi="仿宋_GB2312" w:eastAsia="仿宋_GB2312" w:cs="仿宋_GB2312"/>
          <w:sz w:val="32"/>
          <w:szCs w:val="32"/>
          <w:highlight w:val="red"/>
          <w:lang w:val="en-US" w:eastAsia="zh-CN"/>
        </w:rPr>
        <w:t>上传</w:t>
      </w:r>
      <w:r>
        <w:rPr>
          <w:rFonts w:hint="eastAsia" w:ascii="仿宋_GB2312" w:hAnsi="仿宋_GB2312" w:eastAsia="仿宋_GB2312" w:cs="仿宋_GB2312"/>
          <w:sz w:val="32"/>
          <w:szCs w:val="32"/>
          <w:highlight w:val="red"/>
          <w:lang w:val="en-US" w:eastAsia="zh-CN"/>
        </w:rPr>
        <w:t>相关材料如下：</w:t>
      </w:r>
    </w:p>
    <w:p w14:paraId="1D280148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（1）授权委托书或者法人身份证复印件</w:t>
      </w:r>
    </w:p>
    <w:p w14:paraId="497D5094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（2）营业执照</w:t>
      </w:r>
    </w:p>
    <w:p w14:paraId="4576DA9B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（3）企业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资质文件</w:t>
      </w:r>
    </w:p>
    <w:p w14:paraId="6B30EA44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（4）2023年或2024年审计报告</w:t>
      </w:r>
    </w:p>
    <w:p w14:paraId="711592C5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（5）近3个月纳税证明及社保证明</w:t>
      </w:r>
    </w:p>
    <w:p w14:paraId="0316EA9C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（6）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“信用中国”网站列入失信被执行人和重大税收违法案件当事人名单的及“中国政府采购网”网站列入政府采购严重违法失信行为记录名单的查询记录截图</w:t>
      </w:r>
    </w:p>
    <w:p w14:paraId="320EAA7B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（7）与我单位不存在利害关系的声明</w:t>
      </w:r>
    </w:p>
    <w:p w14:paraId="27DC1850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（8）交底签到表（由交底人人员出具）</w:t>
      </w:r>
    </w:p>
    <w:p w14:paraId="4EE37E97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（9）竞价报价单（格式详见附件）</w:t>
      </w:r>
    </w:p>
    <w:p w14:paraId="2D42215B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41" w:leftChars="0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Hans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（10）出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具履行合同承诺书</w:t>
      </w:r>
    </w:p>
    <w:p w14:paraId="29DB5B68">
      <w:p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</w:t>
      </w:r>
      <w:r>
        <w:rPr>
          <w:rFonts w:hint="eastAsia" w:ascii="黑体" w:hAnsi="黑体" w:eastAsia="黑体" w:cs="黑体"/>
          <w:sz w:val="32"/>
          <w:szCs w:val="32"/>
          <w:lang w:val="en-US" w:eastAsia="zh-Hans"/>
        </w:rPr>
        <w:t>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竞价要求</w:t>
      </w:r>
    </w:p>
    <w:p w14:paraId="20851478">
      <w:pPr>
        <w:ind w:firstLine="640" w:firstLineChars="200"/>
        <w:rPr>
          <w:rFonts w:hint="default" w:ascii="仿宋" w:hAnsi="仿宋" w:eastAsia="仿宋" w:cs="仿宋"/>
          <w:b w:val="0"/>
          <w:bCs w:val="0"/>
          <w:sz w:val="32"/>
          <w:szCs w:val="32"/>
          <w:lang w:eastAsia="zh-Hans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Hans"/>
        </w:rPr>
        <w:t>1.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成交后按照相关部门要求完成项目水土保持监测，不得发生被相关部门通报未完成监测的情况，每发生一次对服务企业处1万元处罚</w:t>
      </w:r>
      <w:r>
        <w:rPr>
          <w:rFonts w:hint="default" w:ascii="仿宋" w:hAnsi="仿宋" w:eastAsia="仿宋" w:cs="仿宋"/>
          <w:b w:val="0"/>
          <w:bCs w:val="0"/>
          <w:sz w:val="32"/>
          <w:szCs w:val="32"/>
          <w:lang w:eastAsia="zh-Hans"/>
        </w:rPr>
        <w:t>。</w:t>
      </w:r>
    </w:p>
    <w:p w14:paraId="21CBB1FF">
      <w:pPr>
        <w:ind w:firstLine="640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Hans"/>
        </w:rPr>
      </w:pPr>
      <w:r>
        <w:rPr>
          <w:rFonts w:hint="default" w:ascii="仿宋" w:hAnsi="仿宋" w:eastAsia="仿宋" w:cs="仿宋"/>
          <w:b w:val="0"/>
          <w:bCs w:val="0"/>
          <w:sz w:val="32"/>
          <w:szCs w:val="32"/>
          <w:lang w:eastAsia="zh-Hans"/>
        </w:rPr>
        <w:t>2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Hans"/>
        </w:rPr>
        <w:t>.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为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Hans"/>
        </w:rPr>
        <w:t>避免低价低质恶性竞争，请实事求是报价，如有违反市场价格规律超低价恶意谋取中标后，又不能按照招标人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时间节点要求完成服务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Hans"/>
        </w:rPr>
        <w:t>者，一律按无效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报价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Hans"/>
        </w:rPr>
        <w:t>处理并上报行业监管部门进行处罚。</w:t>
      </w:r>
    </w:p>
    <w:p w14:paraId="090D59FE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32"/>
          <w:szCs w:val="32"/>
          <w:lang w:eastAsia="zh-Hans"/>
        </w:rPr>
        <w:t>3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Hans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计划承接该业务的公司请</w:t>
      </w:r>
      <w:r>
        <w:rPr>
          <w:rFonts w:hint="eastAsia" w:ascii="仿宋_GB2312" w:hAnsi="仿宋_GB2312" w:eastAsia="仿宋_GB2312" w:cs="仿宋_GB2312"/>
          <w:sz w:val="32"/>
          <w:szCs w:val="32"/>
        </w:rPr>
        <w:t>在公告发出第3天联系业主专家进行统一技术交底，</w:t>
      </w: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交底联系人周美，联系电话：0903-7885098 ，交底地点为和田市住房和城乡建设局。</w:t>
      </w:r>
    </w:p>
    <w:p w14:paraId="76CF73C2">
      <w:pPr>
        <w:pStyle w:val="10"/>
        <w:ind w:left="0" w:leftChars="0" w:firstLine="0" w:firstLineChars="0"/>
        <w:rPr>
          <w:rFonts w:hint="eastAsia"/>
          <w:b/>
          <w:bCs/>
          <w:lang w:val="en-US" w:eastAsia="zh-CN"/>
        </w:rPr>
      </w:pPr>
    </w:p>
    <w:p w14:paraId="0D21C3AC">
      <w:pPr>
        <w:pStyle w:val="10"/>
        <w:rPr>
          <w:rFonts w:hint="eastAsia"/>
          <w:b/>
          <w:bCs/>
          <w:lang w:val="en-US" w:eastAsia="zh-CN"/>
        </w:rPr>
      </w:pPr>
    </w:p>
    <w:p w14:paraId="4960D75F">
      <w:pPr>
        <w:pStyle w:val="10"/>
        <w:rPr>
          <w:rFonts w:hint="eastAsia"/>
          <w:b/>
          <w:bCs/>
          <w:lang w:val="en-US" w:eastAsia="zh-CN"/>
        </w:rPr>
      </w:pPr>
    </w:p>
    <w:p w14:paraId="6BCC8DC1">
      <w:pPr>
        <w:pStyle w:val="10"/>
        <w:rPr>
          <w:rFonts w:hint="default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附件：</w:t>
      </w:r>
    </w:p>
    <w:tbl>
      <w:tblPr>
        <w:tblStyle w:val="1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7"/>
        <w:gridCol w:w="3754"/>
        <w:gridCol w:w="1367"/>
        <w:gridCol w:w="2404"/>
      </w:tblGrid>
      <w:tr w14:paraId="59C25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7" w:type="dxa"/>
            <w:noWrap w:val="0"/>
            <w:vAlign w:val="center"/>
          </w:tcPr>
          <w:p w14:paraId="0C640962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  <w:t>序号</w:t>
            </w:r>
          </w:p>
        </w:tc>
        <w:tc>
          <w:tcPr>
            <w:tcW w:w="3754" w:type="dxa"/>
            <w:noWrap w:val="0"/>
            <w:vAlign w:val="center"/>
          </w:tcPr>
          <w:p w14:paraId="71DAFF92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  <w:t>项目名称</w:t>
            </w:r>
          </w:p>
        </w:tc>
        <w:tc>
          <w:tcPr>
            <w:tcW w:w="1367" w:type="dxa"/>
            <w:noWrap w:val="0"/>
            <w:vAlign w:val="center"/>
          </w:tcPr>
          <w:p w14:paraId="46910596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  <w:t>单位</w:t>
            </w:r>
          </w:p>
        </w:tc>
        <w:tc>
          <w:tcPr>
            <w:tcW w:w="2404" w:type="dxa"/>
            <w:noWrap w:val="0"/>
            <w:vAlign w:val="center"/>
          </w:tcPr>
          <w:p w14:paraId="1B88B05C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  <w:t>金额（元）</w:t>
            </w:r>
          </w:p>
        </w:tc>
      </w:tr>
      <w:tr w14:paraId="0ADC8A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1" w:hRule="atLeast"/>
        </w:trPr>
        <w:tc>
          <w:tcPr>
            <w:tcW w:w="997" w:type="dxa"/>
            <w:noWrap w:val="0"/>
            <w:vAlign w:val="center"/>
          </w:tcPr>
          <w:p w14:paraId="3C4363C5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754" w:type="dxa"/>
            <w:noWrap w:val="0"/>
            <w:vAlign w:val="center"/>
          </w:tcPr>
          <w:p w14:paraId="27D44843">
            <w:pPr>
              <w:pStyle w:val="9"/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lang w:val="en-US" w:eastAsia="zh-CN" w:bidi="ar-SA"/>
              </w:rPr>
              <w:t>和田市改善环境水资源再生利用建设项目水土保持监测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u w:val="none"/>
                <w:lang w:val="en-US" w:eastAsia="zh-CN" w:bidi="ar-SA"/>
              </w:rPr>
              <w:t>服务</w:t>
            </w:r>
          </w:p>
        </w:tc>
        <w:tc>
          <w:tcPr>
            <w:tcW w:w="1367" w:type="dxa"/>
            <w:noWrap w:val="0"/>
            <w:vAlign w:val="center"/>
          </w:tcPr>
          <w:p w14:paraId="3A7F93F3"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404" w:type="dxa"/>
            <w:noWrap w:val="0"/>
            <w:vAlign w:val="center"/>
          </w:tcPr>
          <w:p w14:paraId="60557BC4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eastAsia="zh-Hans"/>
              </w:rPr>
            </w:pPr>
          </w:p>
        </w:tc>
      </w:tr>
      <w:tr w14:paraId="150D8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8522" w:type="dxa"/>
            <w:gridSpan w:val="4"/>
            <w:noWrap w:val="0"/>
            <w:vAlign w:val="center"/>
          </w:tcPr>
          <w:p w14:paraId="7A7B9539">
            <w:pPr>
              <w:jc w:val="left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金额</w:t>
            </w: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Hans"/>
              </w:rPr>
              <w:t>大写：</w:t>
            </w:r>
          </w:p>
        </w:tc>
      </w:tr>
    </w:tbl>
    <w:p w14:paraId="07108544">
      <w:pPr>
        <w:pStyle w:val="6"/>
        <w:ind w:left="0" w:leftChars="0" w:firstLine="0" w:firstLineChars="0"/>
        <w:rPr>
          <w:rFonts w:hint="eastAsia"/>
          <w:lang w:eastAsia="zh-Hans"/>
        </w:rPr>
      </w:pPr>
    </w:p>
    <w:p w14:paraId="3EFCD67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05BA362A-2919-4F48-BB68-A58D931AAE8C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3CC42F91-F1D5-414E-AAA3-3D755B9466F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3" w:fontKey="{4696E610-599C-430E-8B25-2AC32830CCA1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B5154D60-1BAC-49BA-A353-B3A65C89EDE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66556F3C-A9D6-4679-82F4-C5398269E8B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4ZDZjOGEwNTZlNGIyMjMzMWQ0YjM1Nzk1ZWY0ZWQifQ=="/>
  </w:docVars>
  <w:rsids>
    <w:rsidRoot w:val="3AA424E4"/>
    <w:rsid w:val="03FE5D06"/>
    <w:rsid w:val="07DC6755"/>
    <w:rsid w:val="0B50795B"/>
    <w:rsid w:val="1003287D"/>
    <w:rsid w:val="13A60192"/>
    <w:rsid w:val="141D6D81"/>
    <w:rsid w:val="161812A0"/>
    <w:rsid w:val="16761B4E"/>
    <w:rsid w:val="16B15454"/>
    <w:rsid w:val="17822E75"/>
    <w:rsid w:val="1A596813"/>
    <w:rsid w:val="1AB506E6"/>
    <w:rsid w:val="1C872CDB"/>
    <w:rsid w:val="1CA17281"/>
    <w:rsid w:val="1ED61CF8"/>
    <w:rsid w:val="20615AFB"/>
    <w:rsid w:val="20C20786"/>
    <w:rsid w:val="21A40F50"/>
    <w:rsid w:val="226C09A9"/>
    <w:rsid w:val="23061CAF"/>
    <w:rsid w:val="23B27BA0"/>
    <w:rsid w:val="24B93C4E"/>
    <w:rsid w:val="2AEF537F"/>
    <w:rsid w:val="2E127D88"/>
    <w:rsid w:val="2E9068A2"/>
    <w:rsid w:val="2F386BEB"/>
    <w:rsid w:val="2F8E3E32"/>
    <w:rsid w:val="3096017D"/>
    <w:rsid w:val="31B47D1E"/>
    <w:rsid w:val="35B17051"/>
    <w:rsid w:val="37F93E62"/>
    <w:rsid w:val="3AA424E4"/>
    <w:rsid w:val="3F8A64BB"/>
    <w:rsid w:val="412169AB"/>
    <w:rsid w:val="42160E3D"/>
    <w:rsid w:val="426E6F4E"/>
    <w:rsid w:val="42F73E67"/>
    <w:rsid w:val="46393996"/>
    <w:rsid w:val="48757F96"/>
    <w:rsid w:val="4D16138E"/>
    <w:rsid w:val="4DEE1604"/>
    <w:rsid w:val="4E2F64BE"/>
    <w:rsid w:val="53BD07B5"/>
    <w:rsid w:val="53C47D96"/>
    <w:rsid w:val="58F702C5"/>
    <w:rsid w:val="59846105"/>
    <w:rsid w:val="59A3656A"/>
    <w:rsid w:val="59D2488F"/>
    <w:rsid w:val="5CF25015"/>
    <w:rsid w:val="5E0966B2"/>
    <w:rsid w:val="5F3833E6"/>
    <w:rsid w:val="602D775E"/>
    <w:rsid w:val="606B12BF"/>
    <w:rsid w:val="62527017"/>
    <w:rsid w:val="62B9752E"/>
    <w:rsid w:val="63293771"/>
    <w:rsid w:val="63F6374E"/>
    <w:rsid w:val="64F817DC"/>
    <w:rsid w:val="653B1BC2"/>
    <w:rsid w:val="660A5ADC"/>
    <w:rsid w:val="66AE3E80"/>
    <w:rsid w:val="6D61337A"/>
    <w:rsid w:val="6E320207"/>
    <w:rsid w:val="6F2A356F"/>
    <w:rsid w:val="6FB1521A"/>
    <w:rsid w:val="70406821"/>
    <w:rsid w:val="71EC4DE7"/>
    <w:rsid w:val="77362E4B"/>
    <w:rsid w:val="79456682"/>
    <w:rsid w:val="7AE14228"/>
    <w:rsid w:val="7EB21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3"/>
    <w:basedOn w:val="1"/>
    <w:next w:val="1"/>
    <w:qFormat/>
    <w:uiPriority w:val="9"/>
    <w:pPr>
      <w:keepNext/>
      <w:keepLines/>
      <w:widowControl w:val="0"/>
      <w:adjustRightInd/>
      <w:jc w:val="both"/>
      <w:outlineLvl w:val="2"/>
    </w:pPr>
    <w:rPr>
      <w:rFonts w:ascii="Times New Roman" w:hAnsi="Times New Roman"/>
      <w:b/>
      <w:kern w:val="2"/>
      <w:szCs w:val="20"/>
    </w:rPr>
  </w:style>
  <w:style w:type="character" w:default="1" w:styleId="14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1"/>
    <w:basedOn w:val="3"/>
    <w:next w:val="4"/>
    <w:qFormat/>
    <w:uiPriority w:val="0"/>
    <w:pPr>
      <w:spacing w:line="300" w:lineRule="auto"/>
      <w:jc w:val="center"/>
    </w:pPr>
    <w:rPr>
      <w:rFonts w:ascii="宋体" w:hAnsi="宋体"/>
      <w:spacing w:val="-20"/>
    </w:rPr>
  </w:style>
  <w:style w:type="paragraph" w:styleId="3">
    <w:name w:val="toc 1"/>
    <w:basedOn w:val="1"/>
    <w:next w:val="1"/>
    <w:unhideWhenUsed/>
    <w:qFormat/>
    <w:uiPriority w:val="39"/>
    <w:pPr>
      <w:spacing w:before="120" w:after="120"/>
      <w:jc w:val="left"/>
    </w:pPr>
    <w:rPr>
      <w:rFonts w:ascii="Calibri" w:hAnsi="Calibri" w:cs="Calibri"/>
      <w:b/>
      <w:bCs/>
      <w:caps/>
      <w:sz w:val="20"/>
      <w:szCs w:val="20"/>
    </w:rPr>
  </w:style>
  <w:style w:type="paragraph" w:styleId="4">
    <w:name w:val="Body Text 2"/>
    <w:basedOn w:val="1"/>
    <w:qFormat/>
    <w:uiPriority w:val="0"/>
    <w:pPr>
      <w:spacing w:line="360" w:lineRule="auto"/>
    </w:pPr>
    <w:rPr>
      <w:b/>
      <w:sz w:val="28"/>
      <w:szCs w:val="21"/>
    </w:rPr>
  </w:style>
  <w:style w:type="paragraph" w:styleId="6">
    <w:name w:val="Normal Indent"/>
    <w:basedOn w:val="1"/>
    <w:qFormat/>
    <w:uiPriority w:val="0"/>
    <w:pPr>
      <w:ind w:firstLine="420" w:firstLineChars="200"/>
    </w:pPr>
  </w:style>
  <w:style w:type="paragraph" w:styleId="7">
    <w:name w:val="Body Text"/>
    <w:basedOn w:val="1"/>
    <w:unhideWhenUsed/>
    <w:qFormat/>
    <w:uiPriority w:val="0"/>
    <w:pPr>
      <w:spacing w:after="120"/>
    </w:pPr>
  </w:style>
  <w:style w:type="paragraph" w:styleId="8">
    <w:name w:val="Body Text Indent"/>
    <w:basedOn w:val="1"/>
    <w:qFormat/>
    <w:uiPriority w:val="0"/>
    <w:pPr>
      <w:tabs>
        <w:tab w:val="left" w:pos="360"/>
      </w:tabs>
      <w:spacing w:line="480" w:lineRule="auto"/>
      <w:ind w:firstLine="360" w:firstLineChars="150"/>
    </w:pPr>
    <w:rPr>
      <w:sz w:val="24"/>
    </w:rPr>
  </w:style>
  <w:style w:type="paragraph" w:styleId="9">
    <w:name w:val="Plain Text"/>
    <w:basedOn w:val="1"/>
    <w:qFormat/>
    <w:uiPriority w:val="0"/>
    <w:rPr>
      <w:rFonts w:ascii="宋体" w:hAnsi="Courier New"/>
    </w:rPr>
  </w:style>
  <w:style w:type="paragraph" w:styleId="10">
    <w:name w:val="Body Text First Indent"/>
    <w:basedOn w:val="7"/>
    <w:unhideWhenUsed/>
    <w:qFormat/>
    <w:uiPriority w:val="0"/>
    <w:pPr>
      <w:ind w:firstLine="420" w:firstLineChars="100"/>
    </w:pPr>
  </w:style>
  <w:style w:type="paragraph" w:styleId="11">
    <w:name w:val="Body Text First Indent 2"/>
    <w:basedOn w:val="8"/>
    <w:qFormat/>
    <w:uiPriority w:val="0"/>
    <w:pPr>
      <w:tabs>
        <w:tab w:val="center" w:pos="4680"/>
      </w:tabs>
      <w:adjustRightInd w:val="0"/>
      <w:spacing w:after="120" w:line="520" w:lineRule="exact"/>
      <w:ind w:firstLine="210"/>
    </w:pPr>
    <w:rPr>
      <w:b/>
      <w:kern w:val="44"/>
      <w:sz w:val="44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1370</Words>
  <Characters>1442</Characters>
  <Lines>0</Lines>
  <Paragraphs>0</Paragraphs>
  <TotalTime>1</TotalTime>
  <ScaleCrop>false</ScaleCrop>
  <LinksUpToDate>false</LinksUpToDate>
  <CharactersWithSpaces>1548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2023-05-09T05:03:00Z</dcterms:created>
  <dc:creator>匿名</dc:creator>
  <cp:lastModifiedBy>A.</cp:lastModifiedBy>
  <cp:lastPrinted>2023-05-18T10:33:00Z</cp:lastPrinted>
  <dcterms:modified xsi:type="dcterms:W3CDTF">2025-04-21T09:25:12Z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606D42B40F2F49F78B7ED31FDE7E0852_13</vt:lpwstr>
  </property>
  <property fmtid="{D5CDD505-2E9C-101B-9397-08002B2CF9AE}" pid="4" name="KSOTemplateDocerSaveRecord">
    <vt:lpwstr>eyJoZGlkIjoiMDk3ZTAxMTQwNWE2MGVkZjFhMWY5OWE5ZjUxZDhlZjYiLCJ1c2VySWQiOiIyNTAxMzY4MzQifQ==</vt:lpwstr>
  </property>
</Properties>
</file>