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DBEAE">
      <w:pPr>
        <w:numPr>
          <w:numId w:val="0"/>
        </w:numPr>
        <w:jc w:val="center"/>
        <w:rPr>
          <w:rFonts w:hint="eastAsia" w:ascii="宋体" w:hAnsi="宋体" w:eastAsia="宋体" w:cs="宋体"/>
          <w:color w:val="auto"/>
          <w:kern w:val="0"/>
          <w:sz w:val="30"/>
          <w:szCs w:val="30"/>
          <w:lang w:val="en-US" w:eastAsia="zh-CN" w:bidi="ar"/>
        </w:rPr>
      </w:pPr>
      <w:r>
        <w:rPr>
          <w:rFonts w:hint="eastAsia" w:ascii="宋体" w:hAnsi="宋体" w:eastAsia="宋体" w:cs="宋体"/>
          <w:color w:val="auto"/>
          <w:kern w:val="0"/>
          <w:sz w:val="30"/>
          <w:szCs w:val="30"/>
          <w:lang w:val="en-US" w:eastAsia="zh-CN" w:bidi="ar"/>
        </w:rPr>
        <w:t>和田市商务和工业信息化局宣传片及宣传册制作项目</w:t>
      </w:r>
    </w:p>
    <w:p w14:paraId="614D0A0E">
      <w:pPr>
        <w:numPr>
          <w:ilvl w:val="0"/>
          <w:numId w:val="1"/>
        </w:numPr>
        <w:ind w:firstLine="560" w:firstLineChars="20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资格要求</w:t>
      </w:r>
    </w:p>
    <w:p w14:paraId="4DA4A861">
      <w:pPr>
        <w:numPr>
          <w:ilvl w:val="0"/>
          <w:numId w:val="2"/>
        </w:numPr>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具有有效的营业执照；</w:t>
      </w:r>
    </w:p>
    <w:p w14:paraId="75A9EA9D">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截屏盖章）；</w:t>
      </w:r>
    </w:p>
    <w:p w14:paraId="7F85A01E">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提供202</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年度由第三方财务审计机构出具的财务审计报告</w:t>
      </w:r>
      <w:r>
        <w:rPr>
          <w:rFonts w:hint="eastAsia" w:ascii="宋体" w:hAnsi="宋体" w:cs="宋体"/>
          <w:color w:val="auto"/>
          <w:kern w:val="0"/>
          <w:sz w:val="24"/>
          <w:szCs w:val="24"/>
          <w:lang w:val="en-US" w:eastAsia="zh-CN" w:bidi="ar"/>
        </w:rPr>
        <w:t>或</w:t>
      </w:r>
      <w:r>
        <w:rPr>
          <w:rFonts w:hint="eastAsia" w:ascii="宋体" w:hAnsi="宋体" w:eastAsia="宋体" w:cs="宋体"/>
          <w:color w:val="auto"/>
          <w:kern w:val="0"/>
          <w:sz w:val="24"/>
          <w:szCs w:val="24"/>
          <w:lang w:val="en-US" w:eastAsia="zh-CN" w:bidi="ar"/>
        </w:rPr>
        <w:t>提供银行出具的近一个月的资信证明；</w:t>
      </w:r>
    </w:p>
    <w:p w14:paraId="715A2C17">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提供202</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年税务机关出具近三个月的完税证明（新成立不足3个月的公司按实际发生提供，零申报的需提供依法报税资料），注：以完税证明税款所属日期为准，</w:t>
      </w:r>
      <w:r>
        <w:rPr>
          <w:rFonts w:hint="eastAsia" w:ascii="宋体" w:hAnsi="宋体" w:cs="宋体"/>
          <w:color w:val="auto"/>
          <w:kern w:val="0"/>
          <w:sz w:val="24"/>
          <w:szCs w:val="24"/>
          <w:lang w:val="en-US" w:eastAsia="zh-CN" w:bidi="ar"/>
        </w:rPr>
        <w:t>代扣代缴</w:t>
      </w:r>
      <w:r>
        <w:rPr>
          <w:rFonts w:hint="eastAsia" w:ascii="宋体" w:hAnsi="宋体" w:eastAsia="宋体" w:cs="宋体"/>
          <w:color w:val="auto"/>
          <w:kern w:val="0"/>
          <w:sz w:val="24"/>
          <w:szCs w:val="24"/>
          <w:lang w:val="en-US" w:eastAsia="zh-CN" w:bidi="ar"/>
        </w:rPr>
        <w:t>的完税证明不作为税务缴费凭证（如社保缴税等）</w:t>
      </w:r>
    </w:p>
    <w:p w14:paraId="664EF0E5">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提供《法定代表人身份证明书》或《法定代表人授权委托书》；</w:t>
      </w:r>
    </w:p>
    <w:p w14:paraId="1518A465">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提供本单位缴纳的近三个月社保缴纳证明（单位社保缴费凭证，202</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年</w:t>
      </w: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月份后成立的公司按实际发生提供）；</w:t>
      </w:r>
    </w:p>
    <w:p w14:paraId="4A521122">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lang w:val="en-US" w:eastAsia="zh-CN" w:bidi="ar"/>
        </w:rPr>
        <w:t>本项目专门面向中小企业采购，</w:t>
      </w:r>
      <w:r>
        <w:rPr>
          <w:rFonts w:hint="eastAsia" w:ascii="宋体" w:hAnsi="宋体" w:eastAsia="宋体" w:cs="宋体"/>
          <w:color w:val="auto"/>
          <w:kern w:val="0"/>
          <w:sz w:val="24"/>
          <w:szCs w:val="24"/>
          <w:lang w:val="en-US" w:eastAsia="zh-CN" w:bidi="ar"/>
        </w:rPr>
        <w:t>提供</w:t>
      </w:r>
      <w:r>
        <w:rPr>
          <w:rFonts w:hint="eastAsia" w:ascii="宋体" w:hAnsi="宋体" w:cs="宋体"/>
          <w:color w:val="auto"/>
          <w:kern w:val="0"/>
          <w:sz w:val="24"/>
          <w:szCs w:val="24"/>
          <w:lang w:val="en-US" w:eastAsia="zh-CN" w:bidi="ar"/>
        </w:rPr>
        <w:t>有效的</w:t>
      </w:r>
      <w:r>
        <w:rPr>
          <w:rFonts w:hint="eastAsia" w:ascii="宋体" w:hAnsi="宋体" w:eastAsia="宋体" w:cs="宋体"/>
          <w:color w:val="auto"/>
          <w:kern w:val="0"/>
          <w:sz w:val="24"/>
          <w:szCs w:val="24"/>
          <w:lang w:val="en-US" w:eastAsia="zh-CN" w:bidi="ar"/>
        </w:rPr>
        <w:t>中小企业声明函；</w:t>
      </w:r>
      <w:r>
        <w:rPr>
          <w:rFonts w:hint="eastAsia" w:ascii="宋体" w:hAnsi="宋体" w:cs="宋体"/>
          <w:color w:val="auto"/>
          <w:kern w:val="0"/>
          <w:sz w:val="24"/>
          <w:szCs w:val="24"/>
          <w:lang w:val="en-US" w:eastAsia="zh-CN" w:bidi="ar"/>
        </w:rPr>
        <w:t>本项目所属行业为：其他未列明行业；</w:t>
      </w:r>
    </w:p>
    <w:p w14:paraId="74CEB983">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提供履行合同所必需的设备和专业技术能力的书面声明；</w:t>
      </w:r>
    </w:p>
    <w:p w14:paraId="3F30BBE7">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提供参加政府采购活动前三年内在经营活动中没有重大违法记录的书面声明</w:t>
      </w:r>
      <w:r>
        <w:rPr>
          <w:rFonts w:hint="eastAsia" w:ascii="宋体" w:hAnsi="宋体" w:cs="宋体"/>
          <w:color w:val="auto"/>
          <w:kern w:val="0"/>
          <w:sz w:val="24"/>
          <w:szCs w:val="24"/>
          <w:highlight w:val="none"/>
          <w:lang w:val="en-US" w:eastAsia="zh-CN" w:bidi="ar"/>
        </w:rPr>
        <w:t>；</w:t>
      </w:r>
    </w:p>
    <w:p w14:paraId="5FFEBDF9">
      <w:pPr>
        <w:numPr>
          <w:ilvl w:val="0"/>
          <w:numId w:val="0"/>
        </w:numPr>
        <w:spacing w:line="360" w:lineRule="auto"/>
        <w:ind w:firstLine="480" w:firstLineChars="200"/>
        <w:jc w:val="left"/>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（10）本项目专门面向中小企业采购，非中小企业投标视为无效响应，本项目所属行业：租赁和商务服务业。</w:t>
      </w:r>
    </w:p>
    <w:p w14:paraId="32606731">
      <w:pPr>
        <w:numPr>
          <w:ilvl w:val="0"/>
          <w:numId w:val="0"/>
        </w:numPr>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本项目的特定资格要求：投标人须具备两名</w:t>
      </w:r>
      <w:r>
        <w:rPr>
          <w:rFonts w:hint="eastAsia" w:ascii="宋体" w:hAnsi="宋体" w:cs="宋体"/>
          <w:color w:val="auto"/>
          <w:kern w:val="0"/>
          <w:sz w:val="24"/>
          <w:szCs w:val="24"/>
          <w:lang w:val="en-US" w:eastAsia="zh-CN" w:bidi="ar"/>
        </w:rPr>
        <w:t>以上专业人员提供服务</w:t>
      </w:r>
      <w:r>
        <w:rPr>
          <w:rFonts w:hint="eastAsia" w:eastAsia="宋体" w:cs="宋体"/>
          <w:color w:val="auto"/>
          <w:sz w:val="24"/>
          <w:szCs w:val="24"/>
          <w:highlight w:val="none"/>
          <w:lang w:val="en-US" w:eastAsia="zh-CN"/>
        </w:rPr>
        <w:t>。</w:t>
      </w:r>
      <w:r>
        <w:rPr>
          <w:rFonts w:hint="eastAsia" w:ascii="宋体" w:hAnsi="宋体" w:eastAsia="宋体" w:cs="宋体"/>
          <w:color w:val="auto"/>
          <w:kern w:val="0"/>
          <w:sz w:val="24"/>
          <w:szCs w:val="24"/>
          <w:lang w:val="en-US" w:eastAsia="zh-CN" w:bidi="ar"/>
        </w:rPr>
        <w:t>并在人员、设备、资金等方面具有相应的</w:t>
      </w:r>
      <w:r>
        <w:rPr>
          <w:rFonts w:hint="eastAsia" w:ascii="宋体" w:hAnsi="宋体" w:cs="宋体"/>
          <w:color w:val="auto"/>
          <w:kern w:val="0"/>
          <w:sz w:val="24"/>
          <w:szCs w:val="24"/>
          <w:lang w:val="en-US" w:eastAsia="zh-CN" w:bidi="ar"/>
        </w:rPr>
        <w:t>服务</w:t>
      </w:r>
      <w:r>
        <w:rPr>
          <w:rFonts w:hint="eastAsia" w:ascii="宋体" w:hAnsi="宋体" w:eastAsia="宋体" w:cs="宋体"/>
          <w:color w:val="auto"/>
          <w:kern w:val="0"/>
          <w:sz w:val="24"/>
          <w:szCs w:val="24"/>
          <w:lang w:val="en-US" w:eastAsia="zh-CN" w:bidi="ar"/>
        </w:rPr>
        <w:t>能力</w:t>
      </w:r>
      <w:r>
        <w:rPr>
          <w:rFonts w:hint="eastAsia" w:cs="宋体"/>
          <w:color w:val="auto"/>
          <w:sz w:val="24"/>
          <w:szCs w:val="24"/>
          <w:highlight w:val="none"/>
          <w:lang w:val="en-US" w:eastAsia="zh-CN"/>
        </w:rPr>
        <w:t>。</w:t>
      </w:r>
    </w:p>
    <w:p w14:paraId="5250B0CC"/>
    <w:p w14:paraId="08C83AED">
      <w:pPr>
        <w:numPr>
          <w:ilvl w:val="0"/>
          <w:numId w:val="1"/>
        </w:numPr>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★服务期限</w:t>
      </w:r>
      <w:r>
        <w:rPr>
          <w:rFonts w:hint="eastAsia" w:ascii="宋体" w:hAnsi="宋体" w:cs="宋体"/>
          <w:color w:val="auto"/>
          <w:kern w:val="0"/>
          <w:sz w:val="28"/>
          <w:szCs w:val="28"/>
          <w:lang w:val="en-US" w:eastAsia="zh-CN" w:bidi="ar"/>
        </w:rPr>
        <w:t>：</w:t>
      </w:r>
    </w:p>
    <w:p w14:paraId="60EA71A2">
      <w:pPr>
        <w:numPr>
          <w:ilvl w:val="0"/>
          <w:numId w:val="0"/>
        </w:numPr>
        <w:spacing w:line="360" w:lineRule="auto"/>
        <w:ind w:firstLine="48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4"/>
          <w:szCs w:val="24"/>
          <w:lang w:val="en-US" w:eastAsia="zh-CN" w:bidi="ar"/>
        </w:rPr>
        <w:t>派驻两名</w:t>
      </w:r>
      <w:bookmarkStart w:id="5" w:name="_GoBack"/>
      <w:bookmarkEnd w:id="5"/>
      <w:r>
        <w:rPr>
          <w:rFonts w:hint="eastAsia" w:ascii="宋体" w:hAnsi="宋体" w:cs="宋体"/>
          <w:color w:val="auto"/>
          <w:kern w:val="0"/>
          <w:sz w:val="24"/>
          <w:szCs w:val="24"/>
          <w:lang w:val="en-US" w:eastAsia="zh-CN" w:bidi="ar"/>
        </w:rPr>
        <w:t>以上专职</w:t>
      </w:r>
      <w:r>
        <w:rPr>
          <w:rFonts w:hint="eastAsia" w:ascii="宋体" w:hAnsi="宋体" w:eastAsia="宋体" w:cs="宋体"/>
          <w:color w:val="auto"/>
          <w:kern w:val="0"/>
          <w:sz w:val="24"/>
          <w:szCs w:val="24"/>
          <w:lang w:val="en-US" w:eastAsia="zh-CN" w:bidi="ar"/>
        </w:rPr>
        <w:t>人员在和田开展</w:t>
      </w:r>
      <w:r>
        <w:rPr>
          <w:rFonts w:hint="eastAsia" w:ascii="宋体" w:hAnsi="宋体" w:cs="宋体"/>
          <w:color w:val="auto"/>
          <w:kern w:val="0"/>
          <w:sz w:val="24"/>
          <w:szCs w:val="24"/>
          <w:lang w:val="en-US" w:eastAsia="zh-CN" w:bidi="ar"/>
        </w:rPr>
        <w:t>项目工作不少于10天</w:t>
      </w:r>
      <w:r>
        <w:rPr>
          <w:rFonts w:hint="eastAsia" w:eastAsia="宋体" w:cs="宋体"/>
          <w:color w:val="auto"/>
          <w:sz w:val="24"/>
          <w:szCs w:val="24"/>
          <w:highlight w:val="none"/>
          <w:lang w:val="en-US" w:eastAsia="zh-CN"/>
        </w:rPr>
        <w:t>。</w:t>
      </w:r>
    </w:p>
    <w:p w14:paraId="73B33C94">
      <w:pPr>
        <w:numPr>
          <w:ilvl w:val="0"/>
          <w:numId w:val="1"/>
        </w:numPr>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技术要求</w:t>
      </w:r>
    </w:p>
    <w:p w14:paraId="12A5BFE5">
      <w:pPr>
        <w:pStyle w:val="10"/>
        <w:pageBreakBefore w:val="0"/>
        <w:widowControl/>
        <w:numPr>
          <w:ilvl w:val="0"/>
          <w:numId w:val="0"/>
        </w:numPr>
        <w:kinsoku/>
        <w:wordWrap/>
        <w:overflowPunct/>
        <w:topLinePunct w:val="0"/>
        <w:autoSpaceDE/>
        <w:autoSpaceDN/>
        <w:bidi w:val="0"/>
        <w:adjustRightInd w:val="0"/>
        <w:snapToGrid w:val="0"/>
        <w:spacing w:after="0" w:line="360" w:lineRule="auto"/>
        <w:ind w:left="0" w:leftChars="0" w:right="0" w:firstLine="480" w:firstLineChars="200"/>
        <w:jc w:val="left"/>
        <w:rPr>
          <w:rFonts w:hint="eastAsia" w:ascii="Times New Roman" w:hAnsi="Times New Roman" w:eastAsia="宋体" w:cs="Times New Roman"/>
          <w:kern w:val="2"/>
          <w:lang w:val="en-US" w:eastAsia="zh-CN" w:bidi="ar-SA"/>
        </w:rPr>
      </w:pPr>
      <w:r>
        <w:rPr>
          <w:rFonts w:hint="eastAsia" w:ascii="Times New Roman" w:hAnsi="Times New Roman" w:cs="Times New Roman"/>
          <w:kern w:val="2"/>
          <w:lang w:val="en-US" w:eastAsia="zh-CN" w:bidi="ar-SA"/>
        </w:rPr>
        <w:t>为</w:t>
      </w:r>
      <w:r>
        <w:rPr>
          <w:rFonts w:hint="eastAsia" w:ascii="Times New Roman" w:hAnsi="Times New Roman" w:eastAsia="宋体" w:cs="Times New Roman"/>
          <w:kern w:val="2"/>
          <w:lang w:val="en-US" w:eastAsia="zh-CN" w:bidi="ar-SA"/>
        </w:rPr>
        <w:t>和田市商务和工业信息化局视频制作、宣传册制作及印刷、折页制作及印刷、</w:t>
      </w:r>
      <w:r>
        <w:rPr>
          <w:rFonts w:hint="default" w:ascii="Times New Roman" w:hAnsi="Times New Roman" w:eastAsia="宋体" w:cs="Times New Roman"/>
          <w:kern w:val="2"/>
          <w:lang w:val="en-US" w:eastAsia="zh-CN" w:bidi="ar-SA"/>
        </w:rPr>
        <w:t>PPT</w:t>
      </w:r>
      <w:r>
        <w:rPr>
          <w:rFonts w:hint="eastAsia" w:ascii="Times New Roman" w:hAnsi="Times New Roman" w:eastAsia="宋体" w:cs="Times New Roman"/>
          <w:kern w:val="2"/>
          <w:lang w:val="en-US" w:eastAsia="zh-CN" w:bidi="ar-SA"/>
        </w:rPr>
        <w:t>制作。</w:t>
      </w:r>
    </w:p>
    <w:p w14:paraId="19345BDB">
      <w:pPr>
        <w:jc w:val="center"/>
        <w:rPr>
          <w:rFonts w:hint="default"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采购清单</w:t>
      </w:r>
    </w:p>
    <w:tbl>
      <w:tblPr>
        <w:tblStyle w:val="19"/>
        <w:tblpPr w:leftFromText="180" w:rightFromText="180" w:vertAnchor="text" w:horzAnchor="page" w:tblpX="1544" w:tblpY="289"/>
        <w:tblOverlap w:val="never"/>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398"/>
        <w:gridCol w:w="1620"/>
        <w:gridCol w:w="3069"/>
        <w:gridCol w:w="1975"/>
      </w:tblGrid>
      <w:tr w14:paraId="0EBF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800" w:type="dxa"/>
          </w:tcPr>
          <w:p w14:paraId="4D543CBD">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序号</w:t>
            </w:r>
          </w:p>
        </w:tc>
        <w:tc>
          <w:tcPr>
            <w:tcW w:w="1398" w:type="dxa"/>
          </w:tcPr>
          <w:p w14:paraId="1F9DBC59">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品目名称</w:t>
            </w:r>
          </w:p>
        </w:tc>
        <w:tc>
          <w:tcPr>
            <w:tcW w:w="1620" w:type="dxa"/>
          </w:tcPr>
          <w:p w14:paraId="7FF6648B">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数量</w:t>
            </w:r>
          </w:p>
        </w:tc>
        <w:tc>
          <w:tcPr>
            <w:tcW w:w="3069" w:type="dxa"/>
          </w:tcPr>
          <w:p w14:paraId="613B699E">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简要需求或要求</w:t>
            </w:r>
          </w:p>
        </w:tc>
        <w:tc>
          <w:tcPr>
            <w:tcW w:w="1975" w:type="dxa"/>
          </w:tcPr>
          <w:p w14:paraId="2F48C4E2">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完成期限</w:t>
            </w:r>
          </w:p>
        </w:tc>
      </w:tr>
      <w:tr w14:paraId="31C7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800" w:type="dxa"/>
          </w:tcPr>
          <w:p w14:paraId="6B59C3D4">
            <w:pPr>
              <w:jc w:val="center"/>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vertAlign w:val="baseline"/>
                <w:lang w:val="en-US" w:eastAsia="zh-CN" w:bidi="ar-SA"/>
              </w:rPr>
              <w:t>1</w:t>
            </w:r>
          </w:p>
        </w:tc>
        <w:tc>
          <w:tcPr>
            <w:tcW w:w="1398" w:type="dxa"/>
          </w:tcPr>
          <w:p w14:paraId="57DF5869">
            <w:pPr>
              <w:jc w:val="both"/>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vertAlign w:val="baseline"/>
                <w:lang w:val="en-US" w:eastAsia="zh-CN" w:bidi="ar-SA"/>
              </w:rPr>
              <w:t>宣传片制作</w:t>
            </w:r>
          </w:p>
        </w:tc>
        <w:tc>
          <w:tcPr>
            <w:tcW w:w="1620" w:type="dxa"/>
          </w:tcPr>
          <w:p w14:paraId="0B69099B">
            <w:pPr>
              <w:ind w:firstLine="480" w:firstLineChars="200"/>
              <w:jc w:val="both"/>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vertAlign w:val="baseline"/>
                <w:lang w:val="en-US" w:eastAsia="zh-CN" w:bidi="ar-SA"/>
              </w:rPr>
              <w:t>1</w:t>
            </w:r>
          </w:p>
        </w:tc>
        <w:tc>
          <w:tcPr>
            <w:tcW w:w="3069" w:type="dxa"/>
          </w:tcPr>
          <w:p w14:paraId="1AE2A243">
            <w:pPr>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片名：《携手昆仑</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共创未来》</w:t>
            </w:r>
          </w:p>
          <w:p w14:paraId="1D8AE4E9">
            <w:pPr>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帧大小</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 xml:space="preserve">1920*1080 </w:t>
            </w:r>
            <w:r>
              <w:rPr>
                <w:rFonts w:hint="eastAsia" w:ascii="Times New Roman" w:hAnsi="Times New Roman" w:eastAsia="宋体" w:cs="Times New Roman"/>
                <w:kern w:val="2"/>
                <w:sz w:val="24"/>
                <w:szCs w:val="24"/>
                <w:lang w:val="en-US" w:eastAsia="zh-CN" w:bidi="ar-SA"/>
              </w:rPr>
              <w:t>高清</w:t>
            </w:r>
          </w:p>
          <w:p w14:paraId="38746CE2">
            <w:pPr>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格式：</w:t>
            </w:r>
            <w:r>
              <w:rPr>
                <w:rFonts w:hint="default" w:ascii="Times New Roman" w:hAnsi="Times New Roman" w:eastAsia="宋体" w:cs="Times New Roman"/>
                <w:kern w:val="2"/>
                <w:sz w:val="24"/>
                <w:szCs w:val="24"/>
                <w:lang w:val="en-US" w:eastAsia="zh-CN" w:bidi="ar-SA"/>
              </w:rPr>
              <w:t>H.264</w:t>
            </w:r>
          </w:p>
          <w:p w14:paraId="41C7EA51">
            <w:pPr>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时长：≥8分钟</w:t>
            </w:r>
          </w:p>
          <w:p w14:paraId="53B75D23">
            <w:pPr>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场序：逐行</w:t>
            </w:r>
          </w:p>
          <w:p w14:paraId="5074C6AE">
            <w:pPr>
              <w:jc w:val="left"/>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lang w:val="en-US" w:eastAsia="zh-CN" w:bidi="ar-SA"/>
              </w:rPr>
              <w:t>长宽比：方形像素（1.0）</w:t>
            </w:r>
          </w:p>
        </w:tc>
        <w:tc>
          <w:tcPr>
            <w:tcW w:w="1975" w:type="dxa"/>
          </w:tcPr>
          <w:p w14:paraId="5DC8A37E">
            <w:pPr>
              <w:jc w:val="both"/>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vertAlign w:val="baseline"/>
                <w:lang w:val="en-US" w:eastAsia="zh-CN" w:bidi="ar-SA"/>
              </w:rPr>
              <w:t>签订合同后五天完成初稿，终审后五天内交付</w:t>
            </w:r>
            <w:r>
              <w:rPr>
                <w:rFonts w:hint="eastAsia" w:ascii="Times New Roman" w:hAnsi="Times New Roman" w:cs="Times New Roman"/>
                <w:kern w:val="2"/>
                <w:sz w:val="24"/>
                <w:szCs w:val="24"/>
                <w:vertAlign w:val="baseline"/>
                <w:lang w:val="en-US" w:eastAsia="zh-CN" w:bidi="ar-SA"/>
              </w:rPr>
              <w:t>成片</w:t>
            </w:r>
          </w:p>
        </w:tc>
      </w:tr>
      <w:tr w14:paraId="4EA9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800" w:type="dxa"/>
          </w:tcPr>
          <w:p w14:paraId="6269921E">
            <w:pPr>
              <w:jc w:val="center"/>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vertAlign w:val="baseline"/>
                <w:lang w:val="en-US" w:eastAsia="zh-CN" w:bidi="ar-SA"/>
              </w:rPr>
              <w:t>2</w:t>
            </w:r>
          </w:p>
        </w:tc>
        <w:tc>
          <w:tcPr>
            <w:tcW w:w="1398" w:type="dxa"/>
          </w:tcPr>
          <w:p w14:paraId="54CB0477">
            <w:pPr>
              <w:jc w:val="both"/>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vertAlign w:val="baseline"/>
                <w:lang w:val="en-US" w:eastAsia="zh-CN" w:bidi="ar-SA"/>
              </w:rPr>
              <w:t>和田市招商宣传折页设计及印刷</w:t>
            </w:r>
          </w:p>
        </w:tc>
        <w:tc>
          <w:tcPr>
            <w:tcW w:w="1620" w:type="dxa"/>
          </w:tcPr>
          <w:p w14:paraId="031FF506">
            <w:pPr>
              <w:jc w:val="both"/>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vertAlign w:val="baseline"/>
                <w:lang w:val="en-US" w:eastAsia="zh-CN" w:bidi="ar-SA"/>
              </w:rPr>
              <w:t>电子版：1份</w:t>
            </w:r>
            <w:r>
              <w:rPr>
                <w:rFonts w:hint="eastAsia" w:ascii="Times New Roman" w:hAnsi="Times New Roman" w:eastAsia="宋体" w:cs="Times New Roman"/>
                <w:kern w:val="2"/>
                <w:sz w:val="24"/>
                <w:szCs w:val="24"/>
                <w:vertAlign w:val="baseline"/>
                <w:lang w:val="en-US" w:eastAsia="zh-CN" w:bidi="ar-SA"/>
              </w:rPr>
              <w:br w:type="textWrapping"/>
            </w:r>
            <w:r>
              <w:rPr>
                <w:rFonts w:hint="eastAsia" w:ascii="Times New Roman" w:hAnsi="Times New Roman" w:eastAsia="宋体" w:cs="Times New Roman"/>
                <w:kern w:val="2"/>
                <w:sz w:val="24"/>
                <w:szCs w:val="24"/>
                <w:vertAlign w:val="baseline"/>
                <w:lang w:val="en-US" w:eastAsia="zh-CN" w:bidi="ar-SA"/>
              </w:rPr>
              <w:t>印刷数：1000份</w:t>
            </w:r>
          </w:p>
        </w:tc>
        <w:tc>
          <w:tcPr>
            <w:tcW w:w="3069" w:type="dxa"/>
          </w:tcPr>
          <w:p w14:paraId="26820949">
            <w:pPr>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尺寸参数：285mm*600mm</w:t>
            </w:r>
          </w:p>
          <w:p w14:paraId="74C9EA52">
            <w:pPr>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版面设计：</w:t>
            </w:r>
          </w:p>
          <w:p w14:paraId="0187E645">
            <w:pPr>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留出出血线3mm,裁切线4mm</w:t>
            </w:r>
          </w:p>
          <w:p w14:paraId="44460EE8">
            <w:pPr>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设计参数：</w:t>
            </w:r>
          </w:p>
          <w:p w14:paraId="3A29CF70">
            <w:pPr>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分辨率：300dpi以上</w:t>
            </w:r>
          </w:p>
          <w:p w14:paraId="0957F6F5">
            <w:pPr>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页数：四折页</w:t>
            </w:r>
          </w:p>
          <w:p w14:paraId="305B2C8E">
            <w:pPr>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导出格式：jpg</w:t>
            </w:r>
          </w:p>
          <w:p w14:paraId="1CD2FFA8">
            <w:pPr>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版面设计：注意文字和图片的搭配，确保信息清晰明了</w:t>
            </w:r>
          </w:p>
          <w:p w14:paraId="4A64A13C">
            <w:pPr>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印刷参数：</w:t>
            </w:r>
          </w:p>
          <w:p w14:paraId="0F7BF861">
            <w:pPr>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色彩模式：CMYK</w:t>
            </w:r>
          </w:p>
          <w:p w14:paraId="22ECF8F0">
            <w:pPr>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字体要求：单色、K100</w:t>
            </w:r>
          </w:p>
          <w:p w14:paraId="737D0AE3">
            <w:pPr>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纸张选择：157g铜版纸。</w:t>
            </w:r>
          </w:p>
          <w:p w14:paraId="054ACC17">
            <w:pPr>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装订方式：需确保折叠线准确无误</w:t>
            </w:r>
          </w:p>
          <w:p w14:paraId="7D1717A9">
            <w:pPr>
              <w:jc w:val="both"/>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lang w:val="en-US" w:eastAsia="zh-CN" w:bidi="ar-SA"/>
              </w:rPr>
              <w:t>成品效果：色彩鲜艳、文字清晰、图片生动，符合设计要求</w:t>
            </w:r>
          </w:p>
        </w:tc>
        <w:tc>
          <w:tcPr>
            <w:tcW w:w="1975" w:type="dxa"/>
          </w:tcPr>
          <w:p w14:paraId="60023F24">
            <w:pPr>
              <w:jc w:val="both"/>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vertAlign w:val="baseline"/>
                <w:lang w:val="en-US" w:eastAsia="zh-CN" w:bidi="ar-SA"/>
              </w:rPr>
              <w:t>签订合同后五天完成初稿，终审后五天内交付</w:t>
            </w:r>
          </w:p>
        </w:tc>
      </w:tr>
      <w:tr w14:paraId="37F1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800" w:type="dxa"/>
          </w:tcPr>
          <w:p w14:paraId="4201D530">
            <w:pPr>
              <w:jc w:val="center"/>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vertAlign w:val="baseline"/>
                <w:lang w:val="en-US" w:eastAsia="zh-CN" w:bidi="ar-SA"/>
              </w:rPr>
              <w:t>3</w:t>
            </w:r>
          </w:p>
        </w:tc>
        <w:tc>
          <w:tcPr>
            <w:tcW w:w="1398" w:type="dxa"/>
          </w:tcPr>
          <w:p w14:paraId="27AD98C8">
            <w:pPr>
              <w:jc w:val="both"/>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vertAlign w:val="baseline"/>
                <w:lang w:val="en-US" w:eastAsia="zh-CN" w:bidi="ar-SA"/>
              </w:rPr>
              <w:t>和田市招商宣传册设计及印刷</w:t>
            </w:r>
          </w:p>
        </w:tc>
        <w:tc>
          <w:tcPr>
            <w:tcW w:w="1620" w:type="dxa"/>
          </w:tcPr>
          <w:p w14:paraId="322D91FB">
            <w:pPr>
              <w:jc w:val="both"/>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vertAlign w:val="baseline"/>
                <w:lang w:val="en-US" w:eastAsia="zh-CN" w:bidi="ar-SA"/>
              </w:rPr>
              <w:t>电子版：1份</w:t>
            </w:r>
            <w:r>
              <w:rPr>
                <w:rFonts w:hint="eastAsia" w:ascii="Times New Roman" w:hAnsi="Times New Roman" w:eastAsia="宋体" w:cs="Times New Roman"/>
                <w:kern w:val="2"/>
                <w:sz w:val="24"/>
                <w:szCs w:val="24"/>
                <w:vertAlign w:val="baseline"/>
                <w:lang w:val="en-US" w:eastAsia="zh-CN" w:bidi="ar-SA"/>
              </w:rPr>
              <w:br w:type="textWrapping"/>
            </w:r>
            <w:r>
              <w:rPr>
                <w:rFonts w:hint="eastAsia" w:ascii="Times New Roman" w:hAnsi="Times New Roman" w:eastAsia="宋体" w:cs="Times New Roman"/>
                <w:kern w:val="2"/>
                <w:sz w:val="24"/>
                <w:szCs w:val="24"/>
                <w:vertAlign w:val="baseline"/>
                <w:lang w:val="en-US" w:eastAsia="zh-CN" w:bidi="ar-SA"/>
              </w:rPr>
              <w:t>印刷数：100份</w:t>
            </w:r>
          </w:p>
        </w:tc>
        <w:tc>
          <w:tcPr>
            <w:tcW w:w="3069" w:type="dxa"/>
          </w:tcPr>
          <w:p w14:paraId="7359C66C">
            <w:pPr>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页数：21页</w:t>
            </w:r>
          </w:p>
          <w:p w14:paraId="4DE6FA98">
            <w:pPr>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导出格式：</w:t>
            </w:r>
            <w:r>
              <w:rPr>
                <w:rFonts w:hint="default" w:ascii="Times New Roman" w:hAnsi="Times New Roman" w:eastAsia="宋体" w:cs="Times New Roman"/>
                <w:kern w:val="2"/>
                <w:sz w:val="24"/>
                <w:szCs w:val="24"/>
                <w:lang w:val="en-US" w:eastAsia="zh-CN" w:bidi="ar-SA"/>
              </w:rPr>
              <w:t>PDF</w:t>
            </w:r>
          </w:p>
          <w:p w14:paraId="7E84F092">
            <w:pPr>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标准：</w:t>
            </w:r>
            <w:r>
              <w:rPr>
                <w:rFonts w:hint="default" w:ascii="Times New Roman" w:hAnsi="Times New Roman" w:eastAsia="宋体" w:cs="Times New Roman"/>
                <w:kern w:val="2"/>
                <w:sz w:val="24"/>
                <w:szCs w:val="24"/>
                <w:lang w:val="en-US" w:eastAsia="zh-CN" w:bidi="ar-SA"/>
              </w:rPr>
              <w:t>A4（210mm*297mm)纸张类型：哑光/亮光铜版纸（200gsm350gsm)</w:t>
            </w:r>
          </w:p>
          <w:p w14:paraId="2D1612A6">
            <w:pPr>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印刷工艺：四色印刷、局部UV、烫金</w:t>
            </w:r>
          </w:p>
          <w:p w14:paraId="79E4EF25">
            <w:pPr>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内页设计：</w:t>
            </w:r>
          </w:p>
          <w:p w14:paraId="00B7BEAE">
            <w:pPr>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纸张类型：（150gsm250gsm)</w:t>
            </w:r>
          </w:p>
          <w:p w14:paraId="5201B46A">
            <w:pPr>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内容：地理位置及基本概况、历史沿革、产业优势及招商引资项目、城市功能提升改造、区位优势、民色风情和资源优势、经济布局、旅游资源和投资环境、招商引资项目名录、投资项目流程图、和田市投资政策参考名录、运营成本节省、扶持政策、和田市旅游住宿指南</w:t>
            </w:r>
          </w:p>
          <w:p w14:paraId="40BB8C48">
            <w:pPr>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设计：高清产品图等辅助说明</w:t>
            </w:r>
          </w:p>
          <w:p w14:paraId="405CE00F">
            <w:pPr>
              <w:jc w:val="left"/>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kern w:val="2"/>
                <w:sz w:val="24"/>
                <w:szCs w:val="24"/>
                <w:lang w:val="en-US" w:eastAsia="zh-CN" w:bidi="ar-SA"/>
              </w:rPr>
              <w:t>装订方式：无线胶装</w:t>
            </w:r>
          </w:p>
        </w:tc>
        <w:tc>
          <w:tcPr>
            <w:tcW w:w="1975" w:type="dxa"/>
          </w:tcPr>
          <w:p w14:paraId="62446F65">
            <w:pPr>
              <w:jc w:val="both"/>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vertAlign w:val="baseline"/>
                <w:lang w:val="en-US" w:eastAsia="zh-CN" w:bidi="ar-SA"/>
              </w:rPr>
              <w:t>签订合同后五天完成初稿，终审后五天内交付</w:t>
            </w:r>
          </w:p>
        </w:tc>
      </w:tr>
      <w:tr w14:paraId="69E0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00" w:type="dxa"/>
          </w:tcPr>
          <w:p w14:paraId="3EF57FF8">
            <w:pPr>
              <w:jc w:val="center"/>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vertAlign w:val="baseline"/>
                <w:lang w:val="en-US" w:eastAsia="zh-CN" w:bidi="ar-SA"/>
              </w:rPr>
              <w:t>4</w:t>
            </w:r>
          </w:p>
        </w:tc>
        <w:tc>
          <w:tcPr>
            <w:tcW w:w="1398" w:type="dxa"/>
          </w:tcPr>
          <w:p w14:paraId="5E7090F0">
            <w:pPr>
              <w:jc w:val="both"/>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kern w:val="2"/>
                <w:sz w:val="24"/>
                <w:szCs w:val="24"/>
                <w:vertAlign w:val="baseline"/>
                <w:lang w:val="en-US" w:eastAsia="zh-CN" w:bidi="ar-SA"/>
              </w:rPr>
              <w:t>和田市招商宣传</w:t>
            </w:r>
            <w:r>
              <w:rPr>
                <w:rFonts w:hint="eastAsia" w:ascii="Times New Roman" w:hAnsi="Times New Roman" w:cs="Times New Roman"/>
                <w:kern w:val="2"/>
                <w:sz w:val="24"/>
                <w:szCs w:val="24"/>
                <w:vertAlign w:val="baseline"/>
                <w:lang w:val="en-US" w:eastAsia="zh-CN" w:bidi="ar-SA"/>
              </w:rPr>
              <w:t>PPT</w:t>
            </w:r>
            <w:r>
              <w:rPr>
                <w:rFonts w:hint="default" w:ascii="Times New Roman" w:hAnsi="Times New Roman" w:eastAsia="宋体" w:cs="Times New Roman"/>
                <w:kern w:val="2"/>
                <w:sz w:val="24"/>
                <w:szCs w:val="24"/>
                <w:vertAlign w:val="baseline"/>
                <w:lang w:val="en-US" w:eastAsia="zh-CN" w:bidi="ar-SA"/>
              </w:rPr>
              <w:t>设计</w:t>
            </w:r>
          </w:p>
        </w:tc>
        <w:tc>
          <w:tcPr>
            <w:tcW w:w="1620" w:type="dxa"/>
          </w:tcPr>
          <w:p w14:paraId="640E7D51">
            <w:pPr>
              <w:jc w:val="both"/>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vertAlign w:val="baseline"/>
                <w:lang w:val="en-US" w:eastAsia="zh-CN" w:bidi="ar-SA"/>
              </w:rPr>
              <w:t>电子版：1份</w:t>
            </w:r>
          </w:p>
        </w:tc>
        <w:tc>
          <w:tcPr>
            <w:tcW w:w="3069" w:type="dxa"/>
          </w:tcPr>
          <w:p w14:paraId="17ECD2F0">
            <w:pPr>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页数：12页</w:t>
            </w:r>
          </w:p>
          <w:p w14:paraId="4E3DA9EA">
            <w:pPr>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导出格式：PDF</w:t>
            </w:r>
          </w:p>
          <w:p w14:paraId="5EC27C95">
            <w:pPr>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屏幕比例：16:9</w:t>
            </w:r>
          </w:p>
          <w:p w14:paraId="43D6C7C2">
            <w:pPr>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分辨率：1920x1080（1080p）</w:t>
            </w:r>
          </w:p>
          <w:p w14:paraId="58F7474F">
            <w:pPr>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字体大小：</w:t>
            </w:r>
          </w:p>
          <w:p w14:paraId="5F66440F">
            <w:pPr>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标题：不小于36号字体</w:t>
            </w:r>
          </w:p>
          <w:p w14:paraId="1C7059CD">
            <w:pPr>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正文：24、32号字体</w:t>
            </w:r>
          </w:p>
          <w:p w14:paraId="1A20A2C7">
            <w:pPr>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布局和设计：</w:t>
            </w:r>
          </w:p>
          <w:p w14:paraId="640814F5">
            <w:pPr>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保持布局的一致性，使用统一的模板和设计元素，合理分配内容，避免幻灯片过于拥挤或过于空旷</w:t>
            </w:r>
          </w:p>
          <w:p w14:paraId="765FB35E">
            <w:pPr>
              <w:jc w:val="left"/>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lang w:val="en-US" w:eastAsia="zh-CN" w:bidi="ar-SA"/>
              </w:rPr>
              <w:t>兼容性：确保PPT文件在不同版本的PowerPoint或其他演示软件中都能正常打开和显示</w:t>
            </w:r>
          </w:p>
        </w:tc>
        <w:tc>
          <w:tcPr>
            <w:tcW w:w="1975" w:type="dxa"/>
          </w:tcPr>
          <w:p w14:paraId="1A517448">
            <w:pPr>
              <w:jc w:val="both"/>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vertAlign w:val="baseline"/>
                <w:lang w:val="en-US" w:eastAsia="zh-CN" w:bidi="ar-SA"/>
              </w:rPr>
              <w:t>签订合同后五天完成初稿，终审后五天内交付</w:t>
            </w:r>
          </w:p>
        </w:tc>
      </w:tr>
    </w:tbl>
    <w:p w14:paraId="12812061">
      <w:pPr>
        <w:rPr>
          <w:rFonts w:hint="eastAsia"/>
          <w:lang w:val="en-US" w:eastAsia="zh-CN"/>
        </w:rPr>
      </w:pPr>
    </w:p>
    <w:p w14:paraId="2B4048BC">
      <w:pPr>
        <w:pStyle w:val="10"/>
        <w:pageBreakBefore w:val="0"/>
        <w:widowControl/>
        <w:numPr>
          <w:ilvl w:val="0"/>
          <w:numId w:val="0"/>
        </w:numPr>
        <w:kinsoku/>
        <w:wordWrap/>
        <w:overflowPunct/>
        <w:topLinePunct w:val="0"/>
        <w:autoSpaceDE/>
        <w:autoSpaceDN/>
        <w:bidi w:val="0"/>
        <w:adjustRightInd w:val="0"/>
        <w:snapToGrid w:val="0"/>
        <w:spacing w:after="0" w:line="360" w:lineRule="auto"/>
        <w:ind w:left="0" w:leftChars="0" w:right="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（一）材料设备要求</w:t>
      </w:r>
    </w:p>
    <w:p w14:paraId="724D90E5">
      <w:pPr>
        <w:pStyle w:val="24"/>
        <w:pageBreakBefore w:val="0"/>
        <w:numPr>
          <w:ilvl w:val="0"/>
          <w:numId w:val="0"/>
        </w:numPr>
        <w:tabs>
          <w:tab w:val="left" w:pos="1376"/>
        </w:tabs>
        <w:kinsoku/>
        <w:wordWrap/>
        <w:overflowPunct/>
        <w:topLinePunct w:val="0"/>
        <w:autoSpaceDE/>
        <w:autoSpaceDN/>
        <w:bidi w:val="0"/>
        <w:spacing w:before="0" w:after="0" w:line="360" w:lineRule="auto"/>
        <w:ind w:leftChars="20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报价范围之内</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所用的设备</w:t>
      </w:r>
      <w:r>
        <w:rPr>
          <w:rFonts w:hint="eastAsia" w:ascii="宋体" w:hAnsi="宋体" w:cs="宋体"/>
          <w:color w:val="auto"/>
          <w:sz w:val="24"/>
          <w:szCs w:val="24"/>
          <w:highlight w:val="none"/>
          <w:lang w:val="en-US" w:eastAsia="zh-CN"/>
        </w:rPr>
        <w:t>及材料</w:t>
      </w:r>
      <w:r>
        <w:rPr>
          <w:rFonts w:hint="eastAsia" w:ascii="宋体" w:hAnsi="宋体" w:eastAsia="宋体" w:cs="宋体"/>
          <w:color w:val="auto"/>
          <w:sz w:val="24"/>
          <w:szCs w:val="24"/>
          <w:highlight w:val="none"/>
        </w:rPr>
        <w:t>，由成交供应商提供。</w:t>
      </w:r>
    </w:p>
    <w:p w14:paraId="4BE53268">
      <w:pPr>
        <w:pStyle w:val="10"/>
        <w:pageBreakBefore w:val="0"/>
        <w:numPr>
          <w:ilvl w:val="0"/>
          <w:numId w:val="3"/>
        </w:numPr>
        <w:kinsoku/>
        <w:wordWrap/>
        <w:overflowPunct/>
        <w:topLinePunct w:val="0"/>
        <w:autoSpaceDE/>
        <w:autoSpaceDN/>
        <w:bidi w:val="0"/>
        <w:spacing w:line="360" w:lineRule="auto"/>
        <w:ind w:left="0" w:right="0" w:firstLine="456" w:firstLineChars="200"/>
        <w:rPr>
          <w:rFonts w:hint="eastAsia" w:ascii="宋体" w:hAnsi="宋体" w:eastAsia="宋体" w:cs="宋体"/>
          <w:w w:val="95"/>
          <w:sz w:val="24"/>
          <w:szCs w:val="24"/>
          <w:highlight w:val="none"/>
          <w:lang w:val="en-US" w:eastAsia="zh-CN"/>
        </w:rPr>
      </w:pPr>
      <w:r>
        <w:rPr>
          <w:rFonts w:hint="eastAsia" w:ascii="宋体" w:hAnsi="宋体" w:eastAsia="宋体" w:cs="宋体"/>
          <w:w w:val="95"/>
          <w:sz w:val="24"/>
          <w:szCs w:val="24"/>
          <w:highlight w:val="none"/>
          <w:lang w:val="en-US" w:eastAsia="zh-CN"/>
        </w:rPr>
        <w:t>质量要求</w:t>
      </w:r>
    </w:p>
    <w:p w14:paraId="0969FC80">
      <w:pPr>
        <w:pStyle w:val="24"/>
        <w:pageBreakBefore w:val="0"/>
        <w:numPr>
          <w:ilvl w:val="0"/>
          <w:numId w:val="4"/>
        </w:numPr>
        <w:tabs>
          <w:tab w:val="left" w:pos="1376"/>
        </w:tabs>
        <w:kinsoku/>
        <w:wordWrap/>
        <w:overflowPunct/>
        <w:topLinePunct w:val="0"/>
        <w:autoSpaceDE/>
        <w:autoSpaceDN/>
        <w:bidi w:val="0"/>
        <w:spacing w:before="0" w:after="0"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成交供应商必须严格按照相关规范要求</w:t>
      </w:r>
      <w:r>
        <w:rPr>
          <w:rFonts w:hint="eastAsia" w:ascii="宋体" w:hAnsi="宋体" w:cs="宋体"/>
          <w:color w:val="auto"/>
          <w:sz w:val="24"/>
          <w:szCs w:val="24"/>
          <w:highlight w:val="none"/>
          <w:lang w:val="en-US" w:eastAsia="zh-CN"/>
        </w:rPr>
        <w:t>提供服务</w:t>
      </w:r>
      <w:r>
        <w:rPr>
          <w:rFonts w:hint="eastAsia" w:ascii="宋体" w:hAnsi="宋体" w:eastAsia="宋体" w:cs="宋体"/>
          <w:color w:val="auto"/>
          <w:sz w:val="24"/>
          <w:szCs w:val="24"/>
          <w:highlight w:val="none"/>
        </w:rPr>
        <w:t>，并达到现行验收规范合格</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 xml:space="preserve">以上标准。  </w:t>
      </w:r>
    </w:p>
    <w:p w14:paraId="7A098FDF">
      <w:pPr>
        <w:numPr>
          <w:ilvl w:val="0"/>
          <w:numId w:val="1"/>
        </w:numPr>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 xml:space="preserve">商务要求 </w:t>
      </w:r>
    </w:p>
    <w:p w14:paraId="3A9134A4">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★（一）报价要求</w:t>
      </w:r>
    </w:p>
    <w:p w14:paraId="0CECA7F1">
      <w:pPr>
        <w:keepNext w:val="0"/>
        <w:pageBreakBefore w:val="0"/>
        <w:numPr>
          <w:ilvl w:val="0"/>
          <w:numId w:val="5"/>
        </w:numPr>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总报价应包括各种人力成本、设备成本、资料费、服务费、税费及合同实施过程中的所有费用。</w:t>
      </w:r>
    </w:p>
    <w:p w14:paraId="40ED63AC">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2、报价不能超过该项目的最高限价，须精确到小数点后两位，如未按要求报价则为无效投标文件处理。</w:t>
      </w:r>
    </w:p>
    <w:p w14:paraId="29E54444">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（二）投标报价风险</w:t>
      </w:r>
    </w:p>
    <w:p w14:paraId="6A67F9C7">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★投标报价已包含完成本项目所需的</w:t>
      </w:r>
      <w:r>
        <w:rPr>
          <w:rFonts w:hint="eastAsia" w:ascii="宋体" w:hAnsi="宋体" w:cs="宋体"/>
          <w:color w:val="000000"/>
          <w:sz w:val="24"/>
          <w:szCs w:val="24"/>
          <w:highlight w:val="none"/>
          <w:lang w:val="en-US" w:eastAsia="zh-CN"/>
        </w:rPr>
        <w:t>材料、</w:t>
      </w:r>
      <w:r>
        <w:rPr>
          <w:rFonts w:hint="eastAsia" w:ascii="宋体" w:hAnsi="宋体" w:eastAsia="宋体" w:cs="宋体"/>
          <w:color w:val="000000"/>
          <w:sz w:val="24"/>
          <w:szCs w:val="24"/>
          <w:highlight w:val="none"/>
          <w:lang w:val="en-US" w:eastAsia="zh-CN"/>
        </w:rPr>
        <w:t>人力成本、</w:t>
      </w:r>
      <w:r>
        <w:rPr>
          <w:rFonts w:hint="eastAsia" w:ascii="宋体" w:hAnsi="宋体" w:cs="宋体"/>
          <w:color w:val="000000"/>
          <w:sz w:val="24"/>
          <w:szCs w:val="24"/>
          <w:highlight w:val="none"/>
          <w:lang w:val="en-US" w:eastAsia="zh-CN"/>
        </w:rPr>
        <w:t>设备</w:t>
      </w:r>
      <w:r>
        <w:rPr>
          <w:rFonts w:hint="eastAsia" w:ascii="宋体" w:hAnsi="宋体" w:eastAsia="宋体" w:cs="宋体"/>
          <w:color w:val="000000"/>
          <w:sz w:val="24"/>
          <w:szCs w:val="24"/>
          <w:highlight w:val="none"/>
          <w:lang w:val="en-US" w:eastAsia="zh-CN"/>
        </w:rPr>
        <w:t>成本、利润、税金、交通及其他相关费用等，采购人将不予支付除招标文件及承包合同约定的由投标人承担的风险因素之外的任何补偿。</w:t>
      </w:r>
    </w:p>
    <w:p w14:paraId="65C271B3">
      <w:pPr>
        <w:pStyle w:val="10"/>
        <w:keepNext w:val="0"/>
        <w:keepLines w:val="0"/>
        <w:pageBreakBefore w:val="0"/>
        <w:widowControl w:val="0"/>
        <w:kinsoku/>
        <w:wordWrap/>
        <w:overflowPunct/>
        <w:topLinePunct w:val="0"/>
        <w:autoSpaceDE/>
        <w:autoSpaceDN/>
        <w:bidi w:val="0"/>
        <w:adjustRightInd w:val="0"/>
        <w:snapToGrid/>
        <w:spacing w:line="360" w:lineRule="auto"/>
        <w:ind w:left="0" w:leftChars="0" w:right="0" w:firstLine="480" w:firstLineChars="200"/>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本项目周围环境等客观因素对项目实施影响</w:t>
      </w:r>
      <w:r>
        <w:rPr>
          <w:rFonts w:hint="eastAsia" w:cs="宋体"/>
          <w:color w:val="000000"/>
          <w:sz w:val="24"/>
          <w:szCs w:val="24"/>
          <w:highlight w:val="none"/>
          <w:lang w:val="en-US" w:eastAsia="zh-CN"/>
        </w:rPr>
        <w:t>较</w:t>
      </w:r>
      <w:r>
        <w:rPr>
          <w:rFonts w:hint="eastAsia" w:ascii="宋体" w:hAnsi="宋体" w:eastAsia="宋体" w:cs="宋体"/>
          <w:color w:val="000000"/>
          <w:sz w:val="24"/>
          <w:szCs w:val="24"/>
          <w:highlight w:val="none"/>
          <w:lang w:val="en-US" w:eastAsia="zh-CN"/>
        </w:rPr>
        <w:t>大，难以将具体情况描述到位，投标人可通过自行现场踏勘掌握本项目的客观资料，便于制定科学的实施方案和风险分析，也可以准确拟定投标价格标准。投标人因未进行现场踏勘影响投标报价、方案编制的，由投标人自行承担。</w:t>
      </w:r>
    </w:p>
    <w:p w14:paraId="2D3203CF">
      <w:pPr>
        <w:pStyle w:val="10"/>
        <w:keepNext w:val="0"/>
        <w:keepLines w:val="0"/>
        <w:pageBreakBefore w:val="0"/>
        <w:widowControl w:val="0"/>
        <w:kinsoku/>
        <w:wordWrap/>
        <w:overflowPunct/>
        <w:topLinePunct w:val="0"/>
        <w:autoSpaceDE/>
        <w:autoSpaceDN/>
        <w:bidi w:val="0"/>
        <w:adjustRightInd w:val="0"/>
        <w:snapToGrid/>
        <w:spacing w:line="360" w:lineRule="auto"/>
        <w:ind w:left="0" w:leftChars="0" w:right="0" w:firstLine="480" w:firstLineChars="200"/>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bidi="ar-SA"/>
        </w:rPr>
        <w:t>因供应商自身不能参加现场勘查或现场踏勘不全面的，供应商不得因此提出修改投标报价或提出索赔等要求，须在投标文件中提供书面承诺书。</w:t>
      </w:r>
    </w:p>
    <w:p w14:paraId="17EB66D8">
      <w:pPr>
        <w:keepNext w:val="0"/>
        <w:pageBreakBefore w:val="0"/>
        <w:numPr>
          <w:ilvl w:val="0"/>
          <w:numId w:val="3"/>
        </w:numPr>
        <w:kinsoku/>
        <w:wordWrap/>
        <w:overflowPunct/>
        <w:topLinePunct w:val="0"/>
        <w:autoSpaceDE/>
        <w:autoSpaceDN/>
        <w:bidi w:val="0"/>
        <w:spacing w:line="360" w:lineRule="auto"/>
        <w:ind w:left="0" w:leftChars="0" w:right="0"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管理要求</w:t>
      </w:r>
    </w:p>
    <w:p w14:paraId="5BDCF7D4">
      <w:pPr>
        <w:pStyle w:val="5"/>
        <w:pageBreakBefore w:val="0"/>
        <w:numPr>
          <w:ilvl w:val="0"/>
          <w:numId w:val="6"/>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★成交供应商必须切实做好安全工作，加强安全保障，在任何情况下都要注意安全。一切安全事故均由成交供应商自行负责（响应时须提供承诺函，格式自定）。</w:t>
      </w:r>
    </w:p>
    <w:p w14:paraId="08B4339E">
      <w:pPr>
        <w:pStyle w:val="5"/>
        <w:pageBreakBefore w:val="0"/>
        <w:numPr>
          <w:ilvl w:val="0"/>
          <w:numId w:val="6"/>
        </w:numPr>
        <w:tabs>
          <w:tab w:val="left" w:pos="1281"/>
        </w:tabs>
        <w:kinsoku/>
        <w:wordWrap/>
        <w:overflowPunct/>
        <w:topLinePunct w:val="0"/>
        <w:autoSpaceDE/>
        <w:autoSpaceDN/>
        <w:bidi w:val="0"/>
        <w:spacing w:before="0" w:after="0" w:line="360" w:lineRule="auto"/>
        <w:ind w:left="0" w:leftChars="0" w:right="0" w:rightChars="0" w:firstLine="480" w:firstLineChars="200"/>
        <w:jc w:val="both"/>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★成交供应商不得将本项目的全部或任何部分分包和转包给他人，如在项目实施过程中，经采购人发现有此情况，采购人有权终止合同，由此造成的责任由成交供应商负责（响应时须提供承诺函</w:t>
      </w:r>
      <w:r>
        <w:rPr>
          <w:rFonts w:hint="eastAsia" w:ascii="宋体" w:hAnsi="宋体" w:cs="宋体"/>
          <w:b w:val="0"/>
          <w:bCs w:val="0"/>
          <w:color w:val="00000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zh-CN" w:bidi="ar-SA"/>
        </w:rPr>
        <w:t>格式自定）。</w:t>
      </w:r>
    </w:p>
    <w:p w14:paraId="69B49139">
      <w:pPr>
        <w:pStyle w:val="24"/>
        <w:pageBreakBefore w:val="0"/>
        <w:numPr>
          <w:ilvl w:val="0"/>
          <w:numId w:val="6"/>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成交供应商必须严格按现行的相关标准及技术规范</w:t>
      </w:r>
      <w:r>
        <w:rPr>
          <w:rFonts w:hint="eastAsia" w:ascii="宋体" w:hAnsi="宋体" w:cs="宋体"/>
          <w:b w:val="0"/>
          <w:bCs w:val="0"/>
          <w:color w:val="000000"/>
          <w:sz w:val="24"/>
          <w:szCs w:val="24"/>
          <w:highlight w:val="none"/>
          <w:lang w:val="en-US" w:eastAsia="zh-CN" w:bidi="ar-SA"/>
        </w:rPr>
        <w:t>开展工作</w:t>
      </w:r>
      <w:r>
        <w:rPr>
          <w:rFonts w:hint="eastAsia" w:ascii="宋体" w:hAnsi="宋体" w:eastAsia="宋体" w:cs="宋体"/>
          <w:b w:val="0"/>
          <w:bCs w:val="0"/>
          <w:color w:val="000000"/>
          <w:sz w:val="24"/>
          <w:szCs w:val="24"/>
          <w:highlight w:val="none"/>
          <w:lang w:val="en-US" w:eastAsia="zh-CN" w:bidi="ar-SA"/>
        </w:rPr>
        <w:t>。成交供应商必须严格按照已经确认的</w:t>
      </w:r>
      <w:r>
        <w:rPr>
          <w:rFonts w:hint="eastAsia" w:ascii="宋体" w:hAnsi="宋体" w:cs="宋体"/>
          <w:b w:val="0"/>
          <w:bCs w:val="0"/>
          <w:color w:val="000000"/>
          <w:sz w:val="24"/>
          <w:szCs w:val="24"/>
          <w:highlight w:val="none"/>
          <w:lang w:val="en-US" w:eastAsia="zh-CN" w:bidi="ar-SA"/>
        </w:rPr>
        <w:t>咨询</w:t>
      </w:r>
      <w:r>
        <w:rPr>
          <w:rFonts w:hint="eastAsia" w:ascii="宋体" w:hAnsi="宋体" w:eastAsia="宋体" w:cs="宋体"/>
          <w:b w:val="0"/>
          <w:bCs w:val="0"/>
          <w:color w:val="000000"/>
          <w:sz w:val="24"/>
          <w:szCs w:val="24"/>
          <w:highlight w:val="none"/>
          <w:lang w:val="en-US" w:eastAsia="zh-CN" w:bidi="ar-SA"/>
        </w:rPr>
        <w:t>方案</w:t>
      </w:r>
      <w:r>
        <w:rPr>
          <w:rFonts w:hint="eastAsia" w:ascii="宋体" w:hAnsi="宋体" w:cs="宋体"/>
          <w:b w:val="0"/>
          <w:bCs w:val="0"/>
          <w:color w:val="000000"/>
          <w:sz w:val="24"/>
          <w:szCs w:val="24"/>
          <w:highlight w:val="none"/>
          <w:lang w:val="en-US" w:eastAsia="zh-CN" w:bidi="ar-SA"/>
        </w:rPr>
        <w:t>实施</w:t>
      </w:r>
      <w:r>
        <w:rPr>
          <w:rFonts w:hint="eastAsia" w:ascii="宋体" w:hAnsi="宋体" w:eastAsia="宋体" w:cs="宋体"/>
          <w:b w:val="0"/>
          <w:bCs w:val="0"/>
          <w:color w:val="000000"/>
          <w:sz w:val="24"/>
          <w:szCs w:val="24"/>
          <w:highlight w:val="none"/>
          <w:lang w:val="en-US" w:eastAsia="zh-CN" w:bidi="ar-SA"/>
        </w:rPr>
        <w:t>，并接受采购人的监督和管理。</w:t>
      </w:r>
    </w:p>
    <w:p w14:paraId="2721676D">
      <w:pPr>
        <w:pStyle w:val="24"/>
        <w:pageBreakBefore w:val="0"/>
        <w:numPr>
          <w:ilvl w:val="0"/>
          <w:numId w:val="6"/>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采购人不提供</w:t>
      </w:r>
      <w:r>
        <w:rPr>
          <w:rFonts w:hint="eastAsia" w:ascii="宋体" w:hAnsi="宋体" w:cs="宋体"/>
          <w:b w:val="0"/>
          <w:bCs w:val="0"/>
          <w:color w:val="000000"/>
          <w:sz w:val="24"/>
          <w:szCs w:val="24"/>
          <w:highlight w:val="none"/>
          <w:lang w:val="en-US" w:eastAsia="zh-CN" w:bidi="ar-SA"/>
        </w:rPr>
        <w:t>服务</w:t>
      </w:r>
      <w:r>
        <w:rPr>
          <w:rFonts w:hint="eastAsia" w:ascii="宋体" w:hAnsi="宋体" w:eastAsia="宋体" w:cs="宋体"/>
          <w:b w:val="0"/>
          <w:bCs w:val="0"/>
          <w:color w:val="000000"/>
          <w:sz w:val="24"/>
          <w:szCs w:val="24"/>
          <w:highlight w:val="none"/>
          <w:lang w:val="en-US" w:eastAsia="zh-CN" w:bidi="ar-SA"/>
        </w:rPr>
        <w:t>所需的食宿、办公场地，</w:t>
      </w:r>
      <w:r>
        <w:rPr>
          <w:rFonts w:hint="eastAsia" w:ascii="宋体" w:hAnsi="宋体" w:cs="宋体"/>
          <w:b w:val="0"/>
          <w:bCs w:val="0"/>
          <w:color w:val="000000"/>
          <w:sz w:val="24"/>
          <w:szCs w:val="24"/>
          <w:highlight w:val="none"/>
          <w:lang w:val="en-US" w:eastAsia="zh-CN" w:bidi="ar-SA"/>
        </w:rPr>
        <w:t>其</w:t>
      </w:r>
      <w:r>
        <w:rPr>
          <w:rFonts w:hint="eastAsia" w:ascii="宋体" w:hAnsi="宋体" w:eastAsia="宋体" w:cs="宋体"/>
          <w:b w:val="0"/>
          <w:bCs w:val="0"/>
          <w:color w:val="000000"/>
          <w:sz w:val="24"/>
          <w:szCs w:val="24"/>
          <w:highlight w:val="none"/>
          <w:lang w:val="en-US" w:eastAsia="zh-CN" w:bidi="ar-SA"/>
        </w:rPr>
        <w:t>均由成交供应商自行解决，其费用成交供应商自理。</w:t>
      </w:r>
    </w:p>
    <w:p w14:paraId="395AE2D2">
      <w:pPr>
        <w:pStyle w:val="24"/>
        <w:pageBreakBefore w:val="0"/>
        <w:numPr>
          <w:ilvl w:val="0"/>
          <w:numId w:val="6"/>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成交供应商一旦进场，必须严格遵守采购人的各项规章制度，包括但不限于：项目管理人员必须坚守岗位，因事需离开的，需提前向采购人请假，经采购人同意方可离开。</w:t>
      </w:r>
    </w:p>
    <w:p w14:paraId="616265D8">
      <w:pPr>
        <w:pStyle w:val="24"/>
        <w:pageBreakBefore w:val="0"/>
        <w:numPr>
          <w:ilvl w:val="0"/>
          <w:numId w:val="6"/>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成交供应商在</w:t>
      </w:r>
      <w:r>
        <w:rPr>
          <w:rFonts w:hint="eastAsia" w:ascii="宋体" w:hAnsi="宋体" w:cs="宋体"/>
          <w:b w:val="0"/>
          <w:bCs w:val="0"/>
          <w:color w:val="000000"/>
          <w:sz w:val="24"/>
          <w:szCs w:val="24"/>
          <w:highlight w:val="none"/>
          <w:lang w:val="en-US" w:eastAsia="zh-CN" w:bidi="ar-SA"/>
        </w:rPr>
        <w:t>服务</w:t>
      </w:r>
      <w:r>
        <w:rPr>
          <w:rFonts w:hint="eastAsia" w:ascii="宋体" w:hAnsi="宋体" w:eastAsia="宋体" w:cs="宋体"/>
          <w:b w:val="0"/>
          <w:bCs w:val="0"/>
          <w:color w:val="000000"/>
          <w:sz w:val="24"/>
          <w:szCs w:val="24"/>
          <w:highlight w:val="none"/>
          <w:lang w:val="en-US" w:eastAsia="zh-CN" w:bidi="ar-SA"/>
        </w:rPr>
        <w:t>过程中，如遇到需与外部相关的单位协调的问题时，应自行解决，采购人只负责协助。</w:t>
      </w:r>
    </w:p>
    <w:p w14:paraId="2C312D71">
      <w:pPr>
        <w:pStyle w:val="24"/>
        <w:pageBreakBefore w:val="0"/>
        <w:numPr>
          <w:ilvl w:val="0"/>
          <w:numId w:val="6"/>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Cs/>
          <w:color w:val="auto"/>
          <w:highlight w:val="none"/>
        </w:rPr>
        <w:t>★</w:t>
      </w:r>
      <w:r>
        <w:rPr>
          <w:rFonts w:hint="eastAsia" w:hAnsi="宋体" w:cs="宋体"/>
          <w:color w:val="auto"/>
          <w:sz w:val="24"/>
          <w:szCs w:val="24"/>
          <w:highlight w:val="none"/>
          <w:lang w:val="en-US" w:eastAsia="zh-CN"/>
        </w:rPr>
        <w:t>投标人提供近三年（2021年9月至今）至少一项与本项目相关类似业绩，需提供相关证明材料（须提供业绩合同关键页（含：首页、服务内容信息页、合同金额页、签字盖章页）。扫描件加盖公章，时间以合同签订日期为准。不符合上述要求或未按要求提供有效证明文件的业绩在评审时将不予认定。投标人提供虚假合同的，按虚假投标处理。</w:t>
      </w:r>
    </w:p>
    <w:p w14:paraId="6872B8A9">
      <w:pPr>
        <w:pStyle w:val="24"/>
        <w:pageBreakBefore w:val="0"/>
        <w:numPr>
          <w:ilvl w:val="0"/>
          <w:numId w:val="6"/>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成交供应商所提供的资料必须属实，如发现虚假资料，采购人有权单方面终止合同，项目将另行处理，由此而造成的经济损失由成交供应商负责赔偿。</w:t>
      </w:r>
    </w:p>
    <w:p w14:paraId="6CDAEB87">
      <w:pPr>
        <w:pStyle w:val="24"/>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付款方式</w:t>
      </w:r>
    </w:p>
    <w:p w14:paraId="30722BBB">
      <w:pPr>
        <w:pStyle w:val="24"/>
        <w:pageBreakBefore w:val="0"/>
        <w:numPr>
          <w:ilvl w:val="0"/>
          <w:numId w:val="0"/>
        </w:numPr>
        <w:tabs>
          <w:tab w:val="left" w:pos="1281"/>
        </w:tabs>
        <w:kinsoku/>
        <w:wordWrap/>
        <w:overflowPunct/>
        <w:topLinePunct w:val="0"/>
        <w:autoSpaceDE/>
        <w:autoSpaceDN/>
        <w:bidi w:val="0"/>
        <w:spacing w:before="0" w:after="0" w:line="360" w:lineRule="auto"/>
        <w:ind w:leftChars="200" w:right="0" w:rightChars="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★付款方式：</w:t>
      </w:r>
      <w:r>
        <w:rPr>
          <w:rFonts w:hint="eastAsia" w:ascii="宋体" w:hAnsi="宋体" w:cs="宋体"/>
          <w:b w:val="0"/>
          <w:bCs w:val="0"/>
          <w:color w:val="000000"/>
          <w:sz w:val="24"/>
          <w:szCs w:val="24"/>
          <w:highlight w:val="none"/>
          <w:lang w:val="en-US" w:eastAsia="zh-CN" w:bidi="ar-SA"/>
        </w:rPr>
        <w:t>具体以合同约定为准</w:t>
      </w:r>
      <w:r>
        <w:rPr>
          <w:rFonts w:hint="eastAsia" w:ascii="宋体" w:hAnsi="宋体" w:eastAsia="宋体" w:cs="宋体"/>
          <w:b w:val="0"/>
          <w:bCs w:val="0"/>
          <w:color w:val="000000"/>
          <w:sz w:val="24"/>
          <w:szCs w:val="24"/>
          <w:highlight w:val="none"/>
          <w:lang w:val="en-US" w:eastAsia="zh-CN" w:bidi="ar-SA"/>
        </w:rPr>
        <w:t>。</w:t>
      </w:r>
    </w:p>
    <w:p w14:paraId="702D4AE3">
      <w:pPr>
        <w:pStyle w:val="24"/>
        <w:pageBreakBefore w:val="0"/>
        <w:numPr>
          <w:ilvl w:val="0"/>
          <w:numId w:val="0"/>
        </w:numPr>
        <w:tabs>
          <w:tab w:val="left" w:pos="1281"/>
        </w:tabs>
        <w:kinsoku/>
        <w:wordWrap/>
        <w:overflowPunct/>
        <w:topLinePunct w:val="0"/>
        <w:autoSpaceDE/>
        <w:autoSpaceDN/>
        <w:bidi w:val="0"/>
        <w:spacing w:before="0" w:after="0" w:line="360" w:lineRule="auto"/>
        <w:ind w:leftChars="200" w:right="0" w:rightChars="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中标人凭以下有效文件与采购人结算：</w:t>
      </w:r>
    </w:p>
    <w:p w14:paraId="1D3A4290">
      <w:pPr>
        <w:pStyle w:val="24"/>
        <w:pageBreakBefore w:val="0"/>
        <w:numPr>
          <w:ilvl w:val="0"/>
          <w:numId w:val="0"/>
        </w:numPr>
        <w:tabs>
          <w:tab w:val="left" w:pos="1281"/>
        </w:tabs>
        <w:kinsoku/>
        <w:wordWrap/>
        <w:overflowPunct/>
        <w:topLinePunct w:val="0"/>
        <w:autoSpaceDE/>
        <w:autoSpaceDN/>
        <w:bidi w:val="0"/>
        <w:spacing w:before="0" w:after="0" w:line="360" w:lineRule="auto"/>
        <w:ind w:leftChars="200" w:right="0" w:rightChars="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合同；</w:t>
      </w:r>
    </w:p>
    <w:p w14:paraId="5CDA24A3">
      <w:pPr>
        <w:pStyle w:val="24"/>
        <w:pageBreakBefore w:val="0"/>
        <w:numPr>
          <w:ilvl w:val="0"/>
          <w:numId w:val="0"/>
        </w:numPr>
        <w:tabs>
          <w:tab w:val="left" w:pos="1281"/>
        </w:tabs>
        <w:kinsoku/>
        <w:wordWrap/>
        <w:overflowPunct/>
        <w:topLinePunct w:val="0"/>
        <w:autoSpaceDE/>
        <w:autoSpaceDN/>
        <w:bidi w:val="0"/>
        <w:spacing w:before="0" w:after="0" w:line="360" w:lineRule="auto"/>
        <w:ind w:leftChars="200" w:right="0" w:rightChars="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中标人开具的正式发票；</w:t>
      </w:r>
    </w:p>
    <w:p w14:paraId="3426676F">
      <w:pPr>
        <w:pStyle w:val="24"/>
        <w:pageBreakBefore w:val="0"/>
        <w:numPr>
          <w:ilvl w:val="0"/>
          <w:numId w:val="0"/>
        </w:numPr>
        <w:tabs>
          <w:tab w:val="left" w:pos="1281"/>
        </w:tabs>
        <w:kinsoku/>
        <w:wordWrap/>
        <w:overflowPunct/>
        <w:topLinePunct w:val="0"/>
        <w:autoSpaceDE/>
        <w:autoSpaceDN/>
        <w:bidi w:val="0"/>
        <w:spacing w:before="0" w:after="0" w:line="360" w:lineRule="auto"/>
        <w:ind w:leftChars="200" w:right="0" w:rightChars="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中标通知书。</w:t>
      </w:r>
    </w:p>
    <w:p w14:paraId="574F16E6">
      <w:pPr>
        <w:pStyle w:val="5"/>
        <w:pageBreakBefore w:val="0"/>
        <w:numPr>
          <w:ilvl w:val="0"/>
          <w:numId w:val="0"/>
        </w:numPr>
        <w:tabs>
          <w:tab w:val="left" w:pos="1281"/>
        </w:tabs>
        <w:kinsoku/>
        <w:wordWrap/>
        <w:overflowPunct/>
        <w:topLinePunct w:val="0"/>
        <w:autoSpaceDE/>
        <w:autoSpaceDN/>
        <w:bidi w:val="0"/>
        <w:spacing w:before="0" w:after="0" w:line="360" w:lineRule="auto"/>
        <w:ind w:leftChars="200" w:right="0" w:rightChars="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因采购人使用的是财政资金，采购人在前款规定的付款时间为向政府采购支付部门提出办理财政支付申请手续的时间（不含政府财政支付部门审核的时间），本项目为连续服务项目，中标供应商不得因财政拨付资金不到位而停止服务，须在投标文件中针对此提供书面承诺函。</w:t>
      </w:r>
    </w:p>
    <w:p w14:paraId="23F13F5B">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（五）履约保证金</w:t>
      </w:r>
    </w:p>
    <w:p w14:paraId="3E0D9551">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1、签订合同前，中标人需缴纳履约保证金合同总价的10% 到采购人指定账户，在合同期内未出现违约现象，未发生劳资纠纷，合同结束时无息退还。部分违约现象或劳资纠纷，从履约保证金中扣除相应金额的违约金；若发现严重违约现象，则不予退还履约保证金；</w:t>
      </w:r>
    </w:p>
    <w:p w14:paraId="6E620F19">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2、2、交纳方式：以支票、汇票、本票</w:t>
      </w:r>
      <w:r>
        <w:rPr>
          <w:rFonts w:hint="eastAsia" w:ascii="宋体" w:hAnsi="宋体" w:cs="宋体"/>
          <w:color w:val="000000"/>
          <w:sz w:val="24"/>
          <w:szCs w:val="24"/>
          <w:highlight w:val="none"/>
          <w:lang w:val="en-US" w:eastAsia="zh-CN"/>
        </w:rPr>
        <w:t>或履约</w:t>
      </w:r>
      <w:r>
        <w:rPr>
          <w:rFonts w:hint="eastAsia" w:ascii="宋体" w:hAnsi="宋体" w:eastAsia="宋体" w:cs="宋体"/>
          <w:color w:val="000000"/>
          <w:sz w:val="24"/>
          <w:szCs w:val="24"/>
          <w:highlight w:val="none"/>
          <w:lang w:val="en-US" w:eastAsia="zh-CN"/>
        </w:rPr>
        <w:t>保函等非现金形式提交；采用支票、汇票、本票、</w:t>
      </w:r>
      <w:r>
        <w:rPr>
          <w:rFonts w:hint="eastAsia" w:ascii="宋体" w:hAnsi="宋体" w:cs="宋体"/>
          <w:color w:val="000000"/>
          <w:sz w:val="24"/>
          <w:szCs w:val="24"/>
          <w:highlight w:val="none"/>
          <w:lang w:val="en-US" w:eastAsia="zh-CN"/>
        </w:rPr>
        <w:t>履约</w:t>
      </w:r>
      <w:r>
        <w:rPr>
          <w:rFonts w:hint="eastAsia" w:ascii="宋体" w:hAnsi="宋体" w:eastAsia="宋体" w:cs="宋体"/>
          <w:color w:val="000000"/>
          <w:sz w:val="24"/>
          <w:szCs w:val="24"/>
          <w:highlight w:val="none"/>
          <w:lang w:val="en-US" w:eastAsia="zh-CN"/>
        </w:rPr>
        <w:t>保函提交履约保证金的，有效期必须在</w:t>
      </w:r>
      <w:r>
        <w:rPr>
          <w:rFonts w:hint="eastAsia" w:ascii="宋体" w:hAnsi="宋体" w:cs="宋体"/>
          <w:color w:val="000000"/>
          <w:sz w:val="24"/>
          <w:szCs w:val="24"/>
          <w:highlight w:val="none"/>
          <w:lang w:val="en-US" w:eastAsia="zh-CN"/>
        </w:rPr>
        <w:t>服务</w:t>
      </w:r>
      <w:r>
        <w:rPr>
          <w:rFonts w:hint="eastAsia" w:ascii="宋体" w:hAnsi="宋体" w:eastAsia="宋体" w:cs="宋体"/>
          <w:color w:val="000000"/>
          <w:sz w:val="24"/>
          <w:szCs w:val="24"/>
          <w:highlight w:val="none"/>
          <w:lang w:val="en-US" w:eastAsia="zh-CN"/>
        </w:rPr>
        <w:t>期内保持有效；</w:t>
      </w:r>
    </w:p>
    <w:p w14:paraId="0F955A25">
      <w:pPr>
        <w:pStyle w:val="10"/>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3、交纳时间：签订合同前中标供应商向采购人交纳。</w:t>
      </w:r>
    </w:p>
    <w:p w14:paraId="5D51342E">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（六）其他</w:t>
      </w:r>
    </w:p>
    <w:p w14:paraId="48C2795A">
      <w:pPr>
        <w:pStyle w:val="24"/>
        <w:keepNext w:val="0"/>
        <w:pageBreakBefore w:val="0"/>
        <w:numPr>
          <w:ilvl w:val="0"/>
          <w:numId w:val="0"/>
        </w:numPr>
        <w:tabs>
          <w:tab w:val="left" w:pos="1194"/>
        </w:tabs>
        <w:kinsoku/>
        <w:wordWrap/>
        <w:overflowPunct/>
        <w:topLinePunct w:val="0"/>
        <w:autoSpaceDE/>
        <w:autoSpaceDN/>
        <w:bidi w:val="0"/>
        <w:spacing w:before="0" w:line="360" w:lineRule="auto"/>
        <w:ind w:left="0" w:leftChars="0" w:right="0" w:rightChars="0"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bidi="ar-SA"/>
        </w:rPr>
        <w:t>中标人负责其派</w:t>
      </w:r>
      <w:r>
        <w:rPr>
          <w:rFonts w:hint="eastAsia" w:ascii="宋体" w:hAnsi="宋体" w:cs="宋体"/>
          <w:color w:val="000000"/>
          <w:sz w:val="24"/>
          <w:szCs w:val="24"/>
          <w:highlight w:val="none"/>
          <w:lang w:val="en-US" w:eastAsia="zh-CN" w:bidi="ar-SA"/>
        </w:rPr>
        <w:t>驻</w:t>
      </w:r>
      <w:r>
        <w:rPr>
          <w:rFonts w:hint="eastAsia" w:ascii="宋体" w:hAnsi="宋体" w:eastAsia="宋体" w:cs="宋体"/>
          <w:color w:val="000000"/>
          <w:sz w:val="24"/>
          <w:szCs w:val="24"/>
          <w:highlight w:val="none"/>
          <w:lang w:val="en-US" w:eastAsia="zh-CN" w:bidi="ar-SA"/>
        </w:rPr>
        <w:t>现场人员人身意外保险，保额不低于50万元（提供承诺函，格式自拟）。</w:t>
      </w:r>
    </w:p>
    <w:p w14:paraId="7297164D">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★为确保本项目顺利完成，供应商必须承诺在中标后所投入的专业技术人员为本企业人专业技术人员，并与投标文件提供的专业技术人员一致的承诺书。</w:t>
      </w:r>
    </w:p>
    <w:p w14:paraId="2B2408B7">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四</w:t>
      </w:r>
      <w:r>
        <w:rPr>
          <w:rFonts w:hint="eastAsia" w:ascii="宋体" w:hAnsi="宋体" w:eastAsia="宋体" w:cs="宋体"/>
          <w:color w:val="000000"/>
          <w:sz w:val="24"/>
          <w:szCs w:val="24"/>
          <w:highlight w:val="none"/>
        </w:rPr>
        <w:t>、违约责任</w:t>
      </w:r>
    </w:p>
    <w:p w14:paraId="174E66AE">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在执行项目过程中如出现下列情形，采购人有权即时终止合同并要求中标人赔偿损失：</w:t>
      </w:r>
    </w:p>
    <w:p w14:paraId="19CEFBB2">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中标人未能按合同规定的时间提供服务逾期半个月以上的，采购人除有权提前终止合同外，每逾期一天，由此造成的采购人经济损失由中标人承担；</w:t>
      </w:r>
    </w:p>
    <w:p w14:paraId="34EBF19E">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中标人在合同履行期间，除法律另行规定外，未经采购人同意，将采购人提供的资料泄外，并在社会上造成不良影响及严重后果的。采购人有权终止合同，由此造成的采购人经济损失由中标人承担；</w:t>
      </w:r>
    </w:p>
    <w:p w14:paraId="72668EF3">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中标人提供的服务不符合招标文件及其投标承诺，经过整改后仍未能满足相关规定的，采购人有权终止合同， 由此造成的采购人经济损失由中标人承担。</w:t>
      </w:r>
    </w:p>
    <w:p w14:paraId="6CBF39F6">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中标人出现上述情形的，采购人有权要求中标人按合同</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%支付违约金。</w:t>
      </w:r>
    </w:p>
    <w:p w14:paraId="3977BCB2">
      <w:pPr>
        <w:keepNext w:val="0"/>
        <w:keepLines w:val="0"/>
        <w:pageBreakBefore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四、替补候选人的设定与使用</w:t>
      </w:r>
    </w:p>
    <w:p w14:paraId="189DE7B6">
      <w:pPr>
        <w:pStyle w:val="25"/>
        <w:keepNext w:val="0"/>
        <w:keepLines w:val="0"/>
        <w:pageBreakBefore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如果中标供应商不能按照招标文件要求及投标文件的承诺签订中标合同，或经核定中标供应商的投标文件与事实不符，从而影响公平、公正及影响中标合同执行时，采购人有权取消该其中标供应商的中标资格，确定排名在中标供应商之后第一顺位的投标供应商为中标供应商或依法重新招标。</w:t>
      </w:r>
    </w:p>
    <w:p w14:paraId="61FD41E4">
      <w:pPr>
        <w:pStyle w:val="10"/>
        <w:keepNext w:val="0"/>
        <w:keepLines w:val="0"/>
        <w:pageBreakBefore w:val="0"/>
        <w:kinsoku/>
        <w:wordWrap/>
        <w:overflowPunct/>
        <w:topLinePunct w:val="0"/>
        <w:autoSpaceDE/>
        <w:autoSpaceDN/>
        <w:bidi w:val="0"/>
        <w:adjustRightInd/>
        <w:snapToGrid/>
        <w:spacing w:line="36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2.★如果所有中标候选人均无法签订合同，采购人将依法重新招标或更改采购形式，对受影响的响应供应商不承担任何责任。</w:t>
      </w:r>
    </w:p>
    <w:p w14:paraId="007D965F">
      <w:pPr>
        <w:pStyle w:val="11"/>
        <w:tabs>
          <w:tab w:val="left" w:pos="540"/>
        </w:tabs>
        <w:snapToGrid w:val="0"/>
        <w:spacing w:line="360" w:lineRule="auto"/>
        <w:jc w:val="left"/>
        <w:rPr>
          <w:rFonts w:hint="eastAsia" w:ascii="宋体" w:hAnsi="宋体" w:eastAsia="宋体" w:cs="宋体"/>
          <w:color w:val="auto"/>
          <w:sz w:val="24"/>
          <w:szCs w:val="24"/>
          <w:highlight w:val="none"/>
          <w:lang w:val="en-US" w:eastAsia="zh-CN"/>
        </w:rPr>
      </w:pPr>
    </w:p>
    <w:p w14:paraId="06435325">
      <w:pPr>
        <w:pStyle w:val="11"/>
        <w:tabs>
          <w:tab w:val="left" w:pos="540"/>
        </w:tabs>
        <w:snapToGri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default" w:ascii="宋体" w:hAnsi="宋体" w:eastAsia="宋体" w:cs="宋体"/>
          <w:color w:val="auto"/>
          <w:sz w:val="24"/>
          <w:szCs w:val="24"/>
          <w:highlight w:val="none"/>
          <w:lang w:val="en-US" w:eastAsia="zh-CN"/>
        </w:rPr>
        <w:t>采购需求中标注“★”号条款为实质性条款，必须逐条进行响应，有任何一条负偏离的，将导致投标无效。</w:t>
      </w:r>
    </w:p>
    <w:p w14:paraId="425419FD">
      <w:pPr>
        <w:pStyle w:val="6"/>
        <w:ind w:left="0" w:leftChars="0"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五、询价规则</w:t>
      </w:r>
    </w:p>
    <w:p w14:paraId="66B35DA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1.竞价开始时间：竞价信息发布</w:t>
      </w:r>
    </w:p>
    <w:p w14:paraId="0F28C39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2.竞价截止时间：按照系统截止时间</w:t>
      </w:r>
    </w:p>
    <w:p w14:paraId="3755B3E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3.有效竞价标准：有效报价供应商至少3家</w:t>
      </w:r>
    </w:p>
    <w:p w14:paraId="27377B1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4.成交规则：采购人在有效报价的供应商中，手动确认成交供应商</w:t>
      </w:r>
    </w:p>
    <w:p w14:paraId="343BA46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5.供应商竞价方式：对采购需求报价</w:t>
      </w:r>
    </w:p>
    <w:p w14:paraId="3D8FAEC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6.推荐成交供应商：符合采购需求及资质要求的最低报价</w:t>
      </w:r>
    </w:p>
    <w:p w14:paraId="52B17B9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7.供应商响应附件要求：必须盖章上传相关材料满足如下：</w:t>
      </w:r>
    </w:p>
    <w:p w14:paraId="29535FFF">
      <w:pPr>
        <w:spacing w:line="360" w:lineRule="auto"/>
        <w:ind w:firstLine="602" w:firstLineChars="20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资格性审查表</w:t>
      </w:r>
    </w:p>
    <w:p w14:paraId="467FB0A6">
      <w:pPr>
        <w:pStyle w:val="28"/>
        <w:keepNext w:val="0"/>
        <w:keepLines w:val="0"/>
        <w:pageBreakBefore w:val="0"/>
        <w:kinsoku/>
        <w:overflowPunct/>
        <w:topLinePunct w:val="0"/>
        <w:bidi w:val="0"/>
        <w:spacing w:line="360" w:lineRule="auto"/>
        <w:ind w:firstLine="482" w:firstLineChars="200"/>
        <w:jc w:val="center"/>
        <w:rPr>
          <w:rFonts w:hint="eastAsia" w:ascii="仿宋" w:hAnsi="仿宋" w:eastAsia="仿宋" w:cs="仿宋"/>
          <w:b/>
          <w:color w:val="auto"/>
          <w:sz w:val="24"/>
          <w:szCs w:val="24"/>
          <w:highlight w:val="none"/>
        </w:rPr>
      </w:pPr>
    </w:p>
    <w:tbl>
      <w:tblPr>
        <w:tblStyle w:val="18"/>
        <w:tblW w:w="5598" w:type="pct"/>
        <w:tblInd w:w="-54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225"/>
        <w:gridCol w:w="8316"/>
      </w:tblGrid>
      <w:tr w14:paraId="32E9C4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642" w:type="pct"/>
            <w:noWrap w:val="0"/>
            <w:vAlign w:val="center"/>
          </w:tcPr>
          <w:p w14:paraId="1823A0F4">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357" w:type="pct"/>
            <w:noWrap w:val="0"/>
            <w:vAlign w:val="center"/>
          </w:tcPr>
          <w:p w14:paraId="31772BBA">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 审 内 容</w:t>
            </w:r>
          </w:p>
        </w:tc>
      </w:tr>
      <w:tr w14:paraId="4F4135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642" w:type="pct"/>
            <w:noWrap w:val="0"/>
            <w:vAlign w:val="center"/>
          </w:tcPr>
          <w:p w14:paraId="54358871">
            <w:pPr>
              <w:pStyle w:val="24"/>
              <w:numPr>
                <w:ilvl w:val="0"/>
                <w:numId w:val="7"/>
              </w:numPr>
              <w:snapToGrid w:val="0"/>
              <w:spacing w:line="288" w:lineRule="auto"/>
              <w:ind w:left="149" w:leftChars="71" w:firstLine="0" w:firstLineChars="0"/>
              <w:rPr>
                <w:rFonts w:hint="eastAsia" w:ascii="宋体" w:hAnsi="宋体" w:eastAsia="宋体" w:cs="宋体"/>
                <w:color w:val="auto"/>
                <w:sz w:val="24"/>
                <w:highlight w:val="none"/>
              </w:rPr>
            </w:pPr>
          </w:p>
        </w:tc>
        <w:tc>
          <w:tcPr>
            <w:tcW w:w="4357" w:type="pct"/>
            <w:noWrap w:val="0"/>
            <w:vAlign w:val="center"/>
          </w:tcPr>
          <w:p w14:paraId="3AE3A59F">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具备《中华人民共和国政府采购法》第二十二条规定的条件</w:t>
            </w:r>
            <w:r>
              <w:rPr>
                <w:rFonts w:hint="eastAsia" w:ascii="宋体" w:hAnsi="宋体" w:eastAsia="宋体" w:cs="宋体"/>
                <w:color w:val="auto"/>
                <w:sz w:val="24"/>
                <w:highlight w:val="none"/>
              </w:rPr>
              <w:t>；</w:t>
            </w:r>
          </w:p>
        </w:tc>
      </w:tr>
      <w:tr w14:paraId="26135D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642" w:type="pct"/>
            <w:noWrap w:val="0"/>
            <w:vAlign w:val="center"/>
          </w:tcPr>
          <w:p w14:paraId="7FA90AB2">
            <w:pPr>
              <w:numPr>
                <w:ilvl w:val="0"/>
                <w:numId w:val="8"/>
              </w:numPr>
              <w:tabs>
                <w:tab w:val="left" w:pos="176"/>
                <w:tab w:val="left" w:pos="612"/>
                <w:tab w:val="clear" w:pos="420"/>
              </w:tabs>
              <w:snapToGrid w:val="0"/>
              <w:spacing w:line="288" w:lineRule="auto"/>
              <w:ind w:left="840" w:leftChars="0" w:firstLineChars="0"/>
              <w:jc w:val="both"/>
              <w:rPr>
                <w:rFonts w:hint="eastAsia" w:ascii="宋体" w:hAnsi="宋体" w:eastAsia="宋体" w:cs="宋体"/>
                <w:color w:val="auto"/>
                <w:sz w:val="24"/>
                <w:highlight w:val="none"/>
              </w:rPr>
            </w:pPr>
          </w:p>
        </w:tc>
        <w:tc>
          <w:tcPr>
            <w:tcW w:w="4357" w:type="pct"/>
            <w:noWrap w:val="0"/>
            <w:vAlign w:val="center"/>
          </w:tcPr>
          <w:p w14:paraId="4FBE4B72">
            <w:pPr>
              <w:tabs>
                <w:tab w:val="left" w:pos="612"/>
              </w:tabs>
              <w:snapToGrid w:val="0"/>
              <w:spacing w:line="288"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rPr>
              <w:t>具有独立承担民事责任的能力：在中华人民共和国境内注册的法人或其他组织或自然人，投标（响应）时提交有效的营业执照（或事业法人登记证或身份证等相关证明）</w:t>
            </w:r>
            <w:r>
              <w:rPr>
                <w:rFonts w:hint="eastAsia" w:ascii="宋体" w:hAnsi="宋体" w:eastAsia="宋体" w:cs="宋体"/>
                <w:color w:val="auto"/>
                <w:kern w:val="2"/>
                <w:sz w:val="24"/>
                <w:szCs w:val="22"/>
                <w:highlight w:val="none"/>
                <w:lang w:val="en-US" w:eastAsia="zh-CN" w:bidi="ar-SA"/>
              </w:rPr>
              <w:t>；</w:t>
            </w:r>
          </w:p>
        </w:tc>
      </w:tr>
      <w:tr w14:paraId="1B676F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9" w:hRule="atLeast"/>
        </w:trPr>
        <w:tc>
          <w:tcPr>
            <w:tcW w:w="642" w:type="pct"/>
            <w:noWrap w:val="0"/>
            <w:vAlign w:val="center"/>
          </w:tcPr>
          <w:p w14:paraId="54625EB5">
            <w:pPr>
              <w:numPr>
                <w:ilvl w:val="0"/>
                <w:numId w:val="8"/>
              </w:numPr>
              <w:tabs>
                <w:tab w:val="left" w:pos="176"/>
                <w:tab w:val="left" w:pos="612"/>
                <w:tab w:val="clear" w:pos="420"/>
              </w:tabs>
              <w:snapToGrid w:val="0"/>
              <w:spacing w:line="288" w:lineRule="auto"/>
              <w:ind w:left="840" w:leftChars="0" w:firstLineChars="0"/>
              <w:jc w:val="both"/>
              <w:rPr>
                <w:rFonts w:hint="eastAsia" w:ascii="宋体" w:hAnsi="宋体" w:eastAsia="宋体" w:cs="宋体"/>
                <w:color w:val="auto"/>
                <w:sz w:val="24"/>
                <w:highlight w:val="none"/>
              </w:rPr>
            </w:pPr>
          </w:p>
        </w:tc>
        <w:tc>
          <w:tcPr>
            <w:tcW w:w="4357" w:type="pct"/>
            <w:noWrap w:val="0"/>
            <w:vAlign w:val="center"/>
          </w:tcPr>
          <w:p w14:paraId="64ABF3CE">
            <w:pPr>
              <w:pStyle w:val="9"/>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提供2023年度由第三方财务审计机构出具的财务审计报告或银行出具的近一个月的资信证明；</w:t>
            </w:r>
          </w:p>
        </w:tc>
      </w:tr>
      <w:tr w14:paraId="7C1189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642" w:type="pct"/>
            <w:noWrap w:val="0"/>
            <w:vAlign w:val="center"/>
          </w:tcPr>
          <w:p w14:paraId="053E0E2B">
            <w:pPr>
              <w:numPr>
                <w:ilvl w:val="0"/>
                <w:numId w:val="8"/>
              </w:numPr>
              <w:tabs>
                <w:tab w:val="left" w:pos="176"/>
                <w:tab w:val="left" w:pos="612"/>
                <w:tab w:val="clear" w:pos="420"/>
              </w:tabs>
              <w:snapToGrid w:val="0"/>
              <w:spacing w:line="288" w:lineRule="auto"/>
              <w:ind w:left="840" w:leftChars="0" w:firstLineChars="0"/>
              <w:jc w:val="both"/>
              <w:rPr>
                <w:rFonts w:hint="eastAsia" w:ascii="宋体" w:hAnsi="宋体" w:eastAsia="宋体" w:cs="宋体"/>
                <w:color w:val="auto"/>
                <w:sz w:val="24"/>
                <w:highlight w:val="none"/>
              </w:rPr>
            </w:pPr>
          </w:p>
        </w:tc>
        <w:tc>
          <w:tcPr>
            <w:tcW w:w="4357" w:type="pct"/>
            <w:noWrap w:val="0"/>
            <w:vAlign w:val="center"/>
          </w:tcPr>
          <w:p w14:paraId="1FEED9E1">
            <w:pPr>
              <w:snapToGrid w:val="0"/>
              <w:spacing w:line="288" w:lineRule="auto"/>
              <w:rPr>
                <w:rFonts w:hint="eastAsia" w:ascii="宋体" w:hAnsi="宋体" w:eastAsia="宋体" w:cs="宋体"/>
                <w:color w:val="auto"/>
                <w:sz w:val="24"/>
                <w:highlight w:val="none"/>
              </w:rPr>
            </w:pPr>
            <w:r>
              <w:rPr>
                <w:rFonts w:hint="eastAsia" w:ascii="宋体" w:hAnsi="宋体" w:eastAsia="宋体" w:cs="宋体"/>
                <w:i w:val="0"/>
                <w:iCs w:val="0"/>
                <w:caps w:val="0"/>
                <w:color w:val="auto"/>
                <w:spacing w:val="0"/>
                <w:sz w:val="24"/>
                <w:szCs w:val="24"/>
                <w:highlight w:val="none"/>
                <w:lang w:val="en-US" w:eastAsia="zh-CN"/>
              </w:rPr>
              <w:t>提供本单位</w:t>
            </w:r>
            <w:r>
              <w:rPr>
                <w:rFonts w:hint="eastAsia" w:ascii="宋体" w:hAnsi="宋体" w:cs="宋体"/>
                <w:i w:val="0"/>
                <w:iCs w:val="0"/>
                <w:caps w:val="0"/>
                <w:color w:val="auto"/>
                <w:spacing w:val="0"/>
                <w:sz w:val="24"/>
                <w:szCs w:val="24"/>
                <w:highlight w:val="none"/>
                <w:lang w:val="en-US" w:eastAsia="zh-CN"/>
              </w:rPr>
              <w:t>近一个月的完税证明</w:t>
            </w:r>
            <w:r>
              <w:rPr>
                <w:rFonts w:hint="eastAsia" w:ascii="宋体" w:hAnsi="宋体" w:eastAsia="宋体" w:cs="宋体"/>
                <w:i w:val="0"/>
                <w:iCs w:val="0"/>
                <w:caps w:val="0"/>
                <w:color w:val="auto"/>
                <w:spacing w:val="0"/>
                <w:sz w:val="24"/>
                <w:szCs w:val="24"/>
                <w:highlight w:val="none"/>
                <w:lang w:val="en-US" w:eastAsia="zh-CN"/>
              </w:rPr>
              <w:t>或税务部门出具的纳税证明；如依法免税的，应提供相应文件证明，</w:t>
            </w:r>
            <w:r>
              <w:rPr>
                <w:rFonts w:hint="eastAsia" w:ascii="宋体" w:hAnsi="宋体" w:cs="宋体"/>
                <w:i w:val="0"/>
                <w:iCs w:val="0"/>
                <w:caps w:val="0"/>
                <w:color w:val="auto"/>
                <w:spacing w:val="0"/>
                <w:sz w:val="24"/>
                <w:szCs w:val="24"/>
                <w:highlight w:val="none"/>
                <w:lang w:val="en-US" w:eastAsia="zh-CN"/>
              </w:rPr>
              <w:t>未产生税额的请提供无欠税证明</w:t>
            </w:r>
            <w:r>
              <w:rPr>
                <w:rFonts w:hint="eastAsia" w:ascii="宋体" w:hAnsi="宋体" w:eastAsia="宋体" w:cs="宋体"/>
                <w:i w:val="0"/>
                <w:iCs w:val="0"/>
                <w:caps w:val="0"/>
                <w:color w:val="auto"/>
                <w:spacing w:val="0"/>
                <w:sz w:val="24"/>
                <w:szCs w:val="24"/>
                <w:highlight w:val="none"/>
                <w:lang w:val="en-US" w:eastAsia="zh-CN"/>
              </w:rPr>
              <w:t>；</w:t>
            </w:r>
          </w:p>
        </w:tc>
      </w:tr>
      <w:tr w14:paraId="24D5DD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642" w:type="pct"/>
            <w:noWrap w:val="0"/>
            <w:vAlign w:val="center"/>
          </w:tcPr>
          <w:p w14:paraId="144F7E9B">
            <w:pPr>
              <w:numPr>
                <w:ilvl w:val="0"/>
                <w:numId w:val="8"/>
              </w:numPr>
              <w:tabs>
                <w:tab w:val="left" w:pos="176"/>
                <w:tab w:val="left" w:pos="612"/>
                <w:tab w:val="clear" w:pos="420"/>
              </w:tabs>
              <w:snapToGrid w:val="0"/>
              <w:spacing w:line="288" w:lineRule="auto"/>
              <w:ind w:left="840" w:leftChars="0" w:firstLineChars="0"/>
              <w:jc w:val="both"/>
              <w:rPr>
                <w:rFonts w:hint="eastAsia" w:ascii="宋体" w:hAnsi="宋体" w:eastAsia="宋体" w:cs="宋体"/>
                <w:color w:val="auto"/>
                <w:sz w:val="24"/>
                <w:highlight w:val="none"/>
              </w:rPr>
            </w:pPr>
          </w:p>
        </w:tc>
        <w:tc>
          <w:tcPr>
            <w:tcW w:w="4357" w:type="pct"/>
            <w:noWrap w:val="0"/>
            <w:vAlign w:val="center"/>
          </w:tcPr>
          <w:p w14:paraId="4B3B78C1">
            <w:pPr>
              <w:snapToGrid w:val="0"/>
              <w:spacing w:line="288" w:lineRule="auto"/>
              <w:rPr>
                <w:rFonts w:hint="eastAsia" w:ascii="宋体" w:hAnsi="宋体" w:eastAsia="宋体" w:cs="宋体"/>
                <w:color w:val="auto"/>
                <w:sz w:val="24"/>
                <w:highlight w:val="none"/>
              </w:rPr>
            </w:pPr>
            <w:r>
              <w:rPr>
                <w:rFonts w:hint="eastAsia" w:ascii="宋体" w:hAnsi="宋体" w:eastAsia="宋体" w:cs="宋体"/>
                <w:i w:val="0"/>
                <w:iCs w:val="0"/>
                <w:caps w:val="0"/>
                <w:color w:val="auto"/>
                <w:spacing w:val="0"/>
                <w:sz w:val="24"/>
                <w:szCs w:val="24"/>
                <w:highlight w:val="none"/>
                <w:lang w:val="en-US" w:eastAsia="zh-CN"/>
              </w:rPr>
              <w:t>提供本单位</w:t>
            </w:r>
            <w:r>
              <w:rPr>
                <w:rFonts w:hint="eastAsia" w:ascii="宋体" w:hAnsi="宋体" w:cs="宋体"/>
                <w:i w:val="0"/>
                <w:iCs w:val="0"/>
                <w:caps w:val="0"/>
                <w:color w:val="auto"/>
                <w:spacing w:val="0"/>
                <w:sz w:val="24"/>
                <w:szCs w:val="24"/>
                <w:highlight w:val="none"/>
                <w:lang w:val="en-US" w:eastAsia="zh-CN"/>
              </w:rPr>
              <w:t>近三个月（2024年05月后成立的公司按实际发生提供）社保缴费凭证</w:t>
            </w:r>
            <w:r>
              <w:rPr>
                <w:rFonts w:hint="eastAsia" w:ascii="宋体" w:hAnsi="宋体" w:eastAsia="宋体" w:cs="宋体"/>
                <w:i w:val="0"/>
                <w:iCs w:val="0"/>
                <w:caps w:val="0"/>
                <w:color w:val="auto"/>
                <w:spacing w:val="0"/>
                <w:sz w:val="24"/>
                <w:szCs w:val="24"/>
                <w:highlight w:val="none"/>
                <w:lang w:val="en-US" w:eastAsia="zh-CN"/>
              </w:rPr>
              <w:t>。如依法</w:t>
            </w:r>
            <w:r>
              <w:rPr>
                <w:rFonts w:hint="eastAsia" w:ascii="宋体" w:hAnsi="宋体" w:cs="宋体"/>
                <w:i w:val="0"/>
                <w:iCs w:val="0"/>
                <w:caps w:val="0"/>
                <w:color w:val="auto"/>
                <w:spacing w:val="0"/>
                <w:sz w:val="24"/>
                <w:szCs w:val="24"/>
                <w:highlight w:val="none"/>
                <w:lang w:val="en-US" w:eastAsia="zh-CN"/>
              </w:rPr>
              <w:t>免缴</w:t>
            </w:r>
            <w:r>
              <w:rPr>
                <w:rFonts w:hint="eastAsia" w:ascii="宋体" w:hAnsi="宋体" w:eastAsia="宋体" w:cs="宋体"/>
                <w:i w:val="0"/>
                <w:iCs w:val="0"/>
                <w:caps w:val="0"/>
                <w:color w:val="auto"/>
                <w:spacing w:val="0"/>
                <w:sz w:val="24"/>
                <w:szCs w:val="24"/>
                <w:highlight w:val="none"/>
                <w:lang w:val="en-US" w:eastAsia="zh-CN"/>
              </w:rPr>
              <w:t>社会保障资金的，应提供相应文件证明；</w:t>
            </w:r>
          </w:p>
        </w:tc>
      </w:tr>
      <w:tr w14:paraId="3E7007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642" w:type="pct"/>
            <w:noWrap w:val="0"/>
            <w:vAlign w:val="center"/>
          </w:tcPr>
          <w:p w14:paraId="3A2DE856">
            <w:pPr>
              <w:numPr>
                <w:ilvl w:val="0"/>
                <w:numId w:val="8"/>
              </w:numPr>
              <w:tabs>
                <w:tab w:val="left" w:pos="176"/>
                <w:tab w:val="left" w:pos="612"/>
                <w:tab w:val="clear" w:pos="420"/>
              </w:tabs>
              <w:snapToGrid w:val="0"/>
              <w:spacing w:line="288" w:lineRule="auto"/>
              <w:ind w:left="840" w:leftChars="0" w:firstLineChars="0"/>
              <w:jc w:val="both"/>
              <w:rPr>
                <w:rFonts w:hint="eastAsia" w:ascii="宋体" w:hAnsi="宋体" w:eastAsia="宋体" w:cs="宋体"/>
                <w:color w:val="auto"/>
                <w:sz w:val="24"/>
                <w:highlight w:val="none"/>
              </w:rPr>
            </w:pPr>
          </w:p>
        </w:tc>
        <w:tc>
          <w:tcPr>
            <w:tcW w:w="4357" w:type="pct"/>
            <w:noWrap w:val="0"/>
            <w:vAlign w:val="center"/>
          </w:tcPr>
          <w:p w14:paraId="1B52D292">
            <w:pPr>
              <w:pStyle w:val="24"/>
              <w:widowControl/>
              <w:snapToGrid w:val="0"/>
              <w:spacing w:line="360" w:lineRule="auto"/>
              <w:ind w:firstLine="0" w:firstLineChars="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4"/>
                <w:highlight w:val="none"/>
                <w:lang w:val="en-US" w:eastAsia="zh-CN"/>
              </w:rPr>
              <w:t>履行合同所必需的设备和专业技术能力：提供《投标人资格声明函》；</w:t>
            </w:r>
          </w:p>
        </w:tc>
      </w:tr>
      <w:tr w14:paraId="7B6877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642" w:type="pct"/>
            <w:noWrap w:val="0"/>
            <w:vAlign w:val="center"/>
          </w:tcPr>
          <w:p w14:paraId="30BD4D1D">
            <w:pPr>
              <w:numPr>
                <w:ilvl w:val="0"/>
                <w:numId w:val="8"/>
              </w:numPr>
              <w:tabs>
                <w:tab w:val="left" w:pos="176"/>
                <w:tab w:val="left" w:pos="612"/>
                <w:tab w:val="clear" w:pos="420"/>
              </w:tabs>
              <w:snapToGrid w:val="0"/>
              <w:spacing w:line="288" w:lineRule="auto"/>
              <w:ind w:left="840" w:leftChars="0" w:firstLineChars="0"/>
              <w:jc w:val="both"/>
              <w:rPr>
                <w:rFonts w:hint="eastAsia" w:ascii="宋体" w:hAnsi="宋体" w:eastAsia="宋体" w:cs="宋体"/>
                <w:color w:val="auto"/>
                <w:sz w:val="24"/>
                <w:highlight w:val="none"/>
              </w:rPr>
            </w:pPr>
          </w:p>
        </w:tc>
        <w:tc>
          <w:tcPr>
            <w:tcW w:w="4357" w:type="pct"/>
            <w:noWrap w:val="0"/>
            <w:vAlign w:val="center"/>
          </w:tcPr>
          <w:p w14:paraId="269D4007">
            <w:pPr>
              <w:tabs>
                <w:tab w:val="left" w:pos="612"/>
              </w:tabs>
              <w:snapToGrid w:val="0"/>
              <w:spacing w:line="288"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 xml:space="preserve">参加采购活动前三年内，在经营活动中没有重大违法记录：提供《无重大违法记录声明函》。重大违法记录，是指供应商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 </w:t>
            </w:r>
          </w:p>
        </w:tc>
      </w:tr>
      <w:tr w14:paraId="2413A4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642" w:type="pct"/>
            <w:noWrap w:val="0"/>
            <w:vAlign w:val="center"/>
          </w:tcPr>
          <w:p w14:paraId="3D3E0AA5">
            <w:pPr>
              <w:numPr>
                <w:ilvl w:val="0"/>
                <w:numId w:val="8"/>
              </w:numPr>
              <w:tabs>
                <w:tab w:val="left" w:pos="176"/>
                <w:tab w:val="left" w:pos="612"/>
                <w:tab w:val="clear" w:pos="420"/>
              </w:tabs>
              <w:snapToGrid w:val="0"/>
              <w:spacing w:line="288" w:lineRule="auto"/>
              <w:ind w:left="840" w:leftChars="0" w:firstLineChars="0"/>
              <w:jc w:val="both"/>
              <w:rPr>
                <w:rFonts w:hint="eastAsia" w:ascii="宋体" w:hAnsi="宋体" w:eastAsia="宋体" w:cs="宋体"/>
                <w:color w:val="auto"/>
                <w:sz w:val="24"/>
                <w:highlight w:val="none"/>
              </w:rPr>
            </w:pPr>
          </w:p>
        </w:tc>
        <w:tc>
          <w:tcPr>
            <w:tcW w:w="4357" w:type="pct"/>
            <w:noWrap w:val="0"/>
            <w:vAlign w:val="center"/>
          </w:tcPr>
          <w:p w14:paraId="5CE2D061">
            <w:pPr>
              <w:tabs>
                <w:tab w:val="left" w:pos="612"/>
              </w:tabs>
              <w:snapToGrid w:val="0"/>
              <w:spacing w:line="288"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4"/>
                <w:highlight w:val="none"/>
                <w:lang w:val="en-US" w:eastAsia="zh-CN"/>
              </w:rPr>
              <w:t xml:space="preserve">企业负责人为同一人或者存在直接控股、管理关系的不同投标人，不得参加同一合同项下的政府采购活动。否则，皆取消投标资格。提供《投标人直接控股、管理关系信息表》； </w:t>
            </w:r>
          </w:p>
        </w:tc>
      </w:tr>
      <w:tr w14:paraId="748E15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642" w:type="pct"/>
            <w:noWrap w:val="0"/>
            <w:vAlign w:val="center"/>
          </w:tcPr>
          <w:p w14:paraId="7390EC76">
            <w:pPr>
              <w:pStyle w:val="24"/>
              <w:numPr>
                <w:ilvl w:val="0"/>
                <w:numId w:val="7"/>
              </w:numPr>
              <w:snapToGrid w:val="0"/>
              <w:spacing w:line="288" w:lineRule="auto"/>
              <w:ind w:left="149" w:leftChars="71" w:firstLine="0" w:firstLineChars="0"/>
              <w:rPr>
                <w:rFonts w:hint="eastAsia" w:ascii="宋体" w:hAnsi="宋体" w:eastAsia="宋体" w:cs="宋体"/>
                <w:color w:val="auto"/>
                <w:sz w:val="24"/>
                <w:highlight w:val="none"/>
              </w:rPr>
            </w:pPr>
          </w:p>
        </w:tc>
        <w:tc>
          <w:tcPr>
            <w:tcW w:w="4357" w:type="pct"/>
            <w:noWrap w:val="0"/>
            <w:vAlign w:val="center"/>
          </w:tcPr>
          <w:p w14:paraId="541ABFCE">
            <w:pPr>
              <w:pStyle w:val="24"/>
              <w:widowControl/>
              <w:tabs>
                <w:tab w:val="left" w:pos="1446"/>
              </w:tabs>
              <w:snapToGrid w:val="0"/>
              <w:spacing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法定代表人投标</w:t>
            </w:r>
            <w:r>
              <w:rPr>
                <w:rFonts w:hint="eastAsia" w:ascii="宋体" w:hAnsi="宋体" w:eastAsia="宋体" w:cs="宋体"/>
                <w:color w:val="auto"/>
                <w:sz w:val="24"/>
                <w:highlight w:val="none"/>
              </w:rPr>
              <w:t>应</w:t>
            </w:r>
            <w:r>
              <w:rPr>
                <w:rFonts w:hint="eastAsia" w:ascii="宋体" w:hAnsi="宋体" w:eastAsia="宋体" w:cs="宋体"/>
                <w:color w:val="auto"/>
                <w:sz w:val="24"/>
                <w:highlight w:val="none"/>
                <w:lang w:val="en-US" w:eastAsia="zh-CN"/>
              </w:rPr>
              <w:t>提供</w:t>
            </w:r>
            <w:r>
              <w:rPr>
                <w:rFonts w:hint="eastAsia" w:ascii="宋体" w:hAnsi="宋体" w:eastAsia="宋体" w:cs="宋体"/>
                <w:color w:val="auto"/>
                <w:sz w:val="24"/>
                <w:highlight w:val="none"/>
              </w:rPr>
              <w:t>《法定代表人身份证明书》，委托代理人</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应</w:t>
            </w:r>
            <w:r>
              <w:rPr>
                <w:rFonts w:hint="eastAsia" w:ascii="宋体" w:hAnsi="宋体" w:eastAsia="宋体" w:cs="宋体"/>
                <w:color w:val="auto"/>
                <w:sz w:val="24"/>
                <w:highlight w:val="none"/>
                <w:lang w:val="en-US" w:eastAsia="zh-CN"/>
              </w:rPr>
              <w:t>提供</w:t>
            </w:r>
            <w:r>
              <w:rPr>
                <w:rFonts w:hint="eastAsia" w:ascii="宋体" w:hAnsi="宋体" w:eastAsia="宋体" w:cs="宋体"/>
                <w:color w:val="auto"/>
                <w:sz w:val="24"/>
                <w:highlight w:val="none"/>
              </w:rPr>
              <w:t>《法定代表人授权委托书》</w:t>
            </w:r>
            <w:r>
              <w:rPr>
                <w:rFonts w:hint="eastAsia" w:ascii="宋体" w:hAnsi="宋体" w:eastAsia="宋体" w:cs="宋体"/>
                <w:color w:val="auto"/>
                <w:sz w:val="24"/>
                <w:highlight w:val="none"/>
                <w:lang w:eastAsia="zh-CN"/>
              </w:rPr>
              <w:t>；</w:t>
            </w:r>
          </w:p>
        </w:tc>
      </w:tr>
      <w:tr w14:paraId="781A3E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642" w:type="pct"/>
            <w:noWrap w:val="0"/>
            <w:vAlign w:val="center"/>
          </w:tcPr>
          <w:p w14:paraId="730647E2">
            <w:pPr>
              <w:pStyle w:val="24"/>
              <w:numPr>
                <w:ilvl w:val="0"/>
                <w:numId w:val="7"/>
              </w:numPr>
              <w:snapToGrid w:val="0"/>
              <w:spacing w:line="288" w:lineRule="auto"/>
              <w:ind w:left="149" w:leftChars="71" w:firstLine="0" w:firstLineChars="0"/>
              <w:rPr>
                <w:rFonts w:hint="eastAsia" w:ascii="宋体" w:hAnsi="宋体" w:eastAsia="宋体" w:cs="宋体"/>
                <w:color w:val="auto"/>
                <w:sz w:val="24"/>
                <w:highlight w:val="none"/>
              </w:rPr>
            </w:pPr>
          </w:p>
        </w:tc>
        <w:tc>
          <w:tcPr>
            <w:tcW w:w="4357" w:type="pct"/>
            <w:noWrap w:val="0"/>
            <w:vAlign w:val="center"/>
          </w:tcPr>
          <w:p w14:paraId="5A98722F">
            <w:pPr>
              <w:tabs>
                <w:tab w:val="left" w:pos="567"/>
              </w:tabs>
              <w:snapToGrid w:val="0"/>
              <w:spacing w:line="288"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近三年拟参加本次招标项目的投标人在“信用中国”网站（www.creditchina.gov.cn）、中国政府采购网（www.ccgp.gov.cn）、国家企业信用信息公示系（http://www.gsxt.gov.cn）、中国裁判文书网 （http://wenshu.court.gov.cn/）四个网站的查询结果，</w:t>
            </w:r>
          </w:p>
          <w:p w14:paraId="50B9C864">
            <w:pPr>
              <w:tabs>
                <w:tab w:val="left" w:pos="567"/>
              </w:tabs>
              <w:snapToGrid w:val="0"/>
              <w:spacing w:line="288" w:lineRule="auto"/>
              <w:rPr>
                <w:rFonts w:hint="eastAsia" w:ascii="宋体" w:hAnsi="宋体" w:eastAsia="宋体" w:cs="宋体"/>
                <w:bCs/>
                <w:color w:val="auto"/>
                <w:sz w:val="24"/>
                <w:highlight w:val="none"/>
              </w:rPr>
            </w:pPr>
            <w:r>
              <w:rPr>
                <w:rFonts w:hint="eastAsia" w:ascii="宋体" w:hAnsi="宋体" w:eastAsia="宋体" w:cs="宋体"/>
                <w:color w:val="auto"/>
                <w:kern w:val="2"/>
                <w:sz w:val="24"/>
                <w:szCs w:val="22"/>
                <w:highlight w:val="none"/>
                <w:lang w:val="en-US" w:eastAsia="zh-CN" w:bidi="ar-SA"/>
              </w:rPr>
              <w:t>如投标人被列入失信被执行人、</w:t>
            </w:r>
            <w:r>
              <w:rPr>
                <w:rFonts w:hint="eastAsia" w:ascii="宋体" w:hAnsi="宋体" w:cs="宋体"/>
                <w:color w:val="auto"/>
                <w:kern w:val="2"/>
                <w:sz w:val="24"/>
                <w:szCs w:val="22"/>
                <w:highlight w:val="none"/>
                <w:lang w:val="en-US" w:eastAsia="zh-CN" w:bidi="ar-SA"/>
              </w:rPr>
              <w:t>税收违法黑名单</w:t>
            </w:r>
            <w:r>
              <w:rPr>
                <w:rFonts w:hint="eastAsia" w:ascii="宋体" w:hAnsi="宋体" w:eastAsia="宋体" w:cs="宋体"/>
                <w:color w:val="auto"/>
                <w:kern w:val="2"/>
                <w:sz w:val="24"/>
                <w:szCs w:val="22"/>
                <w:highlight w:val="none"/>
                <w:lang w:val="en-US" w:eastAsia="zh-CN" w:bidi="ar-SA"/>
              </w:rPr>
              <w:t>、政府采购严重违法失信行为记录名单的（尚在处罚期内的），将拒绝其参加本次政府采购活动。（说明：①由资格性审查人员于投标截止日查询结果为准，如在上述网站查询结果均显示没有相关记录，视为不存在上述不良信用记录。②采购人同时对信用信息查询记录和证据截图或下载存档）；</w:t>
            </w:r>
          </w:p>
        </w:tc>
      </w:tr>
      <w:tr w14:paraId="6C3DD0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642" w:type="pct"/>
            <w:noWrap w:val="0"/>
            <w:vAlign w:val="center"/>
          </w:tcPr>
          <w:p w14:paraId="16198263">
            <w:pPr>
              <w:pStyle w:val="24"/>
              <w:numPr>
                <w:ilvl w:val="0"/>
                <w:numId w:val="7"/>
              </w:numPr>
              <w:snapToGrid w:val="0"/>
              <w:spacing w:line="288" w:lineRule="auto"/>
              <w:ind w:left="149" w:leftChars="71" w:firstLine="0" w:firstLineChars="0"/>
              <w:rPr>
                <w:rFonts w:hint="eastAsia" w:ascii="宋体" w:hAnsi="宋体" w:eastAsia="宋体" w:cs="宋体"/>
                <w:color w:val="auto"/>
                <w:sz w:val="24"/>
                <w:highlight w:val="none"/>
              </w:rPr>
            </w:pPr>
          </w:p>
        </w:tc>
        <w:tc>
          <w:tcPr>
            <w:tcW w:w="4357" w:type="pct"/>
            <w:noWrap w:val="0"/>
            <w:vAlign w:val="center"/>
          </w:tcPr>
          <w:p w14:paraId="7719E0E0">
            <w:pPr>
              <w:tabs>
                <w:tab w:val="left" w:pos="612"/>
              </w:tabs>
              <w:snapToGrid w:val="0"/>
              <w:spacing w:line="288" w:lineRule="auto"/>
              <w:rPr>
                <w:rFonts w:hint="default"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提供有效的中小企业声明函；</w:t>
            </w:r>
          </w:p>
        </w:tc>
      </w:tr>
      <w:tr w14:paraId="76EDD2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642" w:type="pct"/>
            <w:noWrap w:val="0"/>
            <w:vAlign w:val="center"/>
          </w:tcPr>
          <w:p w14:paraId="0E513894">
            <w:pPr>
              <w:pStyle w:val="24"/>
              <w:numPr>
                <w:ilvl w:val="0"/>
                <w:numId w:val="7"/>
              </w:numPr>
              <w:snapToGrid w:val="0"/>
              <w:spacing w:line="288" w:lineRule="auto"/>
              <w:ind w:left="149" w:leftChars="71" w:firstLine="0" w:firstLineChars="0"/>
              <w:rPr>
                <w:rFonts w:hint="eastAsia" w:ascii="宋体" w:hAnsi="宋体" w:eastAsia="宋体" w:cs="宋体"/>
                <w:color w:val="auto"/>
                <w:sz w:val="24"/>
                <w:highlight w:val="none"/>
              </w:rPr>
            </w:pPr>
          </w:p>
        </w:tc>
        <w:tc>
          <w:tcPr>
            <w:tcW w:w="4357" w:type="pct"/>
            <w:noWrap w:val="0"/>
            <w:vAlign w:val="center"/>
          </w:tcPr>
          <w:p w14:paraId="2CBB24BF">
            <w:pPr>
              <w:tabs>
                <w:tab w:val="left" w:pos="612"/>
              </w:tabs>
              <w:snapToGrid w:val="0"/>
              <w:spacing w:line="288"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en-US" w:eastAsia="zh-CN"/>
              </w:rPr>
              <w:t>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接受联合体投标。</w:t>
            </w:r>
          </w:p>
        </w:tc>
      </w:tr>
    </w:tbl>
    <w:p w14:paraId="6843A245">
      <w:pPr>
        <w:keepNext w:val="0"/>
        <w:keepLines w:val="0"/>
        <w:pageBreakBefore w:val="0"/>
        <w:tabs>
          <w:tab w:val="left" w:pos="0"/>
        </w:tabs>
        <w:kinsoku/>
        <w:wordWrap w:val="0"/>
        <w:overflowPunct/>
        <w:topLinePunct w:val="0"/>
        <w:bidi w:val="0"/>
        <w:adjustRightInd w:val="0"/>
        <w:snapToGrid w:val="0"/>
        <w:spacing w:line="360" w:lineRule="auto"/>
        <w:ind w:firstLine="482" w:firstLineChars="200"/>
        <w:rPr>
          <w:rFonts w:hint="eastAsia" w:ascii="仿宋" w:hAnsi="仿宋" w:eastAsia="仿宋" w:cs="仿宋"/>
          <w:b/>
          <w:bCs/>
          <w:color w:val="auto"/>
          <w:sz w:val="24"/>
          <w:szCs w:val="24"/>
          <w:highlight w:val="none"/>
        </w:rPr>
      </w:pPr>
    </w:p>
    <w:p w14:paraId="58788184">
      <w:pPr>
        <w:keepNext w:val="0"/>
        <w:keepLines w:val="0"/>
        <w:pageBreakBefore w:val="0"/>
        <w:kinsoku/>
        <w:wordWrap w:val="0"/>
        <w:overflowPunct/>
        <w:topLinePunct w:val="0"/>
        <w:bidi w:val="0"/>
        <w:spacing w:line="360" w:lineRule="auto"/>
        <w:ind w:firstLine="482" w:firstLineChars="20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符合性审查</w:t>
      </w:r>
    </w:p>
    <w:tbl>
      <w:tblPr>
        <w:tblStyle w:val="18"/>
        <w:tblW w:w="5584" w:type="pct"/>
        <w:tblInd w:w="-54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17"/>
        <w:gridCol w:w="8000"/>
      </w:tblGrid>
      <w:tr w14:paraId="4CA15D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797" w:type="pct"/>
            <w:noWrap w:val="0"/>
            <w:vAlign w:val="center"/>
          </w:tcPr>
          <w:p w14:paraId="341449D7">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202" w:type="pct"/>
            <w:noWrap w:val="0"/>
            <w:vAlign w:val="center"/>
          </w:tcPr>
          <w:p w14:paraId="267EA71B">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 审 内 容</w:t>
            </w:r>
          </w:p>
        </w:tc>
      </w:tr>
      <w:tr w14:paraId="7F55D9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5" w:hRule="atLeast"/>
        </w:trPr>
        <w:tc>
          <w:tcPr>
            <w:tcW w:w="797" w:type="pct"/>
            <w:noWrap w:val="0"/>
            <w:vAlign w:val="center"/>
          </w:tcPr>
          <w:p w14:paraId="030220E0">
            <w:pPr>
              <w:numPr>
                <w:ilvl w:val="0"/>
                <w:numId w:val="9"/>
              </w:numPr>
              <w:tabs>
                <w:tab w:val="left" w:pos="176"/>
                <w:tab w:val="left" w:pos="612"/>
                <w:tab w:val="clear" w:pos="420"/>
              </w:tabs>
              <w:jc w:val="center"/>
              <w:rPr>
                <w:rFonts w:hint="eastAsia" w:ascii="宋体" w:hAnsi="宋体" w:eastAsia="宋体" w:cs="宋体"/>
                <w:color w:val="auto"/>
                <w:sz w:val="24"/>
                <w:highlight w:val="none"/>
              </w:rPr>
            </w:pPr>
          </w:p>
        </w:tc>
        <w:tc>
          <w:tcPr>
            <w:tcW w:w="4202" w:type="pct"/>
            <w:noWrap w:val="0"/>
            <w:vAlign w:val="center"/>
          </w:tcPr>
          <w:p w14:paraId="4A7DB360">
            <w:pPr>
              <w:tabs>
                <w:tab w:val="left" w:pos="612"/>
              </w:tabs>
              <w:rPr>
                <w:rFonts w:hint="eastAsia" w:ascii="宋体" w:hAnsi="宋体" w:eastAsia="宋体" w:cs="宋体"/>
                <w:color w:val="auto"/>
                <w:sz w:val="24"/>
                <w:highlight w:val="none"/>
              </w:rPr>
            </w:pPr>
            <w:r>
              <w:rPr>
                <w:rFonts w:hint="eastAsia" w:ascii="宋体" w:hAnsi="宋体" w:eastAsia="宋体" w:cs="宋体"/>
                <w:color w:val="auto"/>
                <w:sz w:val="24"/>
                <w:highlight w:val="none"/>
              </w:rPr>
              <w:t>按照招标文件规定要求签署、盖章且投标文件有法定代表人签字或盖个人名章（或签字人有法定代表人有效授权书）的；</w:t>
            </w:r>
          </w:p>
        </w:tc>
      </w:tr>
      <w:tr w14:paraId="461BD5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797" w:type="pct"/>
            <w:noWrap w:val="0"/>
            <w:vAlign w:val="center"/>
          </w:tcPr>
          <w:p w14:paraId="21866330">
            <w:pPr>
              <w:numPr>
                <w:ilvl w:val="0"/>
                <w:numId w:val="9"/>
              </w:numPr>
              <w:tabs>
                <w:tab w:val="left" w:pos="176"/>
                <w:tab w:val="left" w:pos="612"/>
                <w:tab w:val="clear" w:pos="420"/>
              </w:tabs>
              <w:jc w:val="center"/>
              <w:rPr>
                <w:rFonts w:hint="eastAsia" w:ascii="宋体" w:hAnsi="宋体" w:eastAsia="宋体" w:cs="宋体"/>
                <w:color w:val="auto"/>
                <w:sz w:val="24"/>
                <w:highlight w:val="none"/>
              </w:rPr>
            </w:pPr>
          </w:p>
        </w:tc>
        <w:tc>
          <w:tcPr>
            <w:tcW w:w="4202" w:type="pct"/>
            <w:noWrap w:val="0"/>
            <w:vAlign w:val="center"/>
          </w:tcPr>
          <w:p w14:paraId="3B8A819F">
            <w:pPr>
              <w:tabs>
                <w:tab w:val="left" w:pos="612"/>
              </w:tabs>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投标函已提交并符合招标文件要求的，且投标有效期不少于招标文件中载明的投标有效期；</w:t>
            </w:r>
          </w:p>
        </w:tc>
      </w:tr>
      <w:tr w14:paraId="109AD7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797" w:type="pct"/>
            <w:noWrap w:val="0"/>
            <w:vAlign w:val="center"/>
          </w:tcPr>
          <w:p w14:paraId="0B844EB8">
            <w:pPr>
              <w:numPr>
                <w:ilvl w:val="0"/>
                <w:numId w:val="9"/>
              </w:numPr>
              <w:tabs>
                <w:tab w:val="left" w:pos="176"/>
                <w:tab w:val="left" w:pos="612"/>
                <w:tab w:val="clear" w:pos="420"/>
              </w:tabs>
              <w:jc w:val="center"/>
              <w:rPr>
                <w:rFonts w:hint="eastAsia" w:ascii="宋体" w:hAnsi="宋体" w:eastAsia="宋体" w:cs="宋体"/>
                <w:color w:val="auto"/>
                <w:sz w:val="24"/>
                <w:highlight w:val="none"/>
              </w:rPr>
            </w:pPr>
          </w:p>
        </w:tc>
        <w:tc>
          <w:tcPr>
            <w:tcW w:w="4202" w:type="pct"/>
            <w:noWrap w:val="0"/>
            <w:vAlign w:val="center"/>
          </w:tcPr>
          <w:p w14:paraId="2987ED3D">
            <w:pPr>
              <w:tabs>
                <w:tab w:val="left" w:pos="612"/>
              </w:tabs>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投标人按招标文件要求缴纳投标保证金的；</w:t>
            </w:r>
          </w:p>
        </w:tc>
      </w:tr>
      <w:tr w14:paraId="7C436A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6" w:hRule="atLeast"/>
        </w:trPr>
        <w:tc>
          <w:tcPr>
            <w:tcW w:w="797" w:type="pct"/>
            <w:noWrap w:val="0"/>
            <w:vAlign w:val="center"/>
          </w:tcPr>
          <w:p w14:paraId="29666151">
            <w:pPr>
              <w:numPr>
                <w:ilvl w:val="0"/>
                <w:numId w:val="9"/>
              </w:numPr>
              <w:tabs>
                <w:tab w:val="left" w:pos="176"/>
                <w:tab w:val="left" w:pos="612"/>
                <w:tab w:val="clear" w:pos="420"/>
              </w:tabs>
              <w:jc w:val="center"/>
              <w:rPr>
                <w:rFonts w:hint="eastAsia" w:ascii="宋体" w:hAnsi="宋体" w:eastAsia="宋体" w:cs="宋体"/>
                <w:color w:val="auto"/>
                <w:sz w:val="24"/>
                <w:highlight w:val="none"/>
              </w:rPr>
            </w:pPr>
          </w:p>
        </w:tc>
        <w:tc>
          <w:tcPr>
            <w:tcW w:w="4202" w:type="pct"/>
            <w:noWrap w:val="0"/>
            <w:vAlign w:val="center"/>
          </w:tcPr>
          <w:p w14:paraId="4BEB26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投标报价未超过本项目最高</w:t>
            </w:r>
            <w:r>
              <w:rPr>
                <w:rFonts w:hint="eastAsia" w:ascii="宋体" w:hAnsi="宋体" w:eastAsia="宋体" w:cs="宋体"/>
                <w:color w:val="auto"/>
                <w:sz w:val="24"/>
                <w:highlight w:val="none"/>
                <w:lang w:val="en-US" w:eastAsia="zh-CN"/>
              </w:rPr>
              <w:t>限价及单价</w:t>
            </w:r>
            <w:r>
              <w:rPr>
                <w:rFonts w:hint="eastAsia" w:ascii="宋体" w:hAnsi="宋体" w:eastAsia="宋体" w:cs="宋体"/>
                <w:color w:val="auto"/>
                <w:sz w:val="24"/>
                <w:highlight w:val="none"/>
              </w:rPr>
              <w:t>限价的；</w:t>
            </w:r>
          </w:p>
        </w:tc>
      </w:tr>
      <w:tr w14:paraId="3B3FE6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797" w:type="pct"/>
            <w:noWrap w:val="0"/>
            <w:vAlign w:val="center"/>
          </w:tcPr>
          <w:p w14:paraId="4919E1DF">
            <w:pPr>
              <w:numPr>
                <w:ilvl w:val="0"/>
                <w:numId w:val="9"/>
              </w:numPr>
              <w:tabs>
                <w:tab w:val="left" w:pos="176"/>
                <w:tab w:val="left" w:pos="612"/>
                <w:tab w:val="clear" w:pos="420"/>
              </w:tabs>
              <w:jc w:val="center"/>
              <w:rPr>
                <w:rFonts w:hint="eastAsia" w:ascii="宋体" w:hAnsi="宋体" w:eastAsia="宋体" w:cs="宋体"/>
                <w:color w:val="auto"/>
                <w:sz w:val="24"/>
                <w:highlight w:val="none"/>
              </w:rPr>
            </w:pPr>
          </w:p>
        </w:tc>
        <w:tc>
          <w:tcPr>
            <w:tcW w:w="4202" w:type="pct"/>
            <w:noWrap w:val="0"/>
            <w:vAlign w:val="center"/>
          </w:tcPr>
          <w:p w14:paraId="224EE694">
            <w:pPr>
              <w:ind w:left="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投标文件未出现选择性报价或有附加条件报价的情形；</w:t>
            </w:r>
          </w:p>
        </w:tc>
      </w:tr>
      <w:tr w14:paraId="01B925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797" w:type="pct"/>
            <w:noWrap w:val="0"/>
            <w:vAlign w:val="center"/>
          </w:tcPr>
          <w:p w14:paraId="46386F8A">
            <w:pPr>
              <w:numPr>
                <w:ilvl w:val="0"/>
                <w:numId w:val="9"/>
              </w:numPr>
              <w:tabs>
                <w:tab w:val="left" w:pos="176"/>
                <w:tab w:val="left" w:pos="612"/>
                <w:tab w:val="clear" w:pos="420"/>
              </w:tabs>
              <w:jc w:val="center"/>
              <w:rPr>
                <w:rFonts w:hint="eastAsia" w:ascii="宋体" w:hAnsi="宋体" w:eastAsia="宋体" w:cs="宋体"/>
                <w:color w:val="auto"/>
                <w:sz w:val="24"/>
                <w:highlight w:val="none"/>
              </w:rPr>
            </w:pPr>
          </w:p>
        </w:tc>
        <w:tc>
          <w:tcPr>
            <w:tcW w:w="4202" w:type="pct"/>
            <w:noWrap w:val="0"/>
            <w:vAlign w:val="center"/>
          </w:tcPr>
          <w:p w14:paraId="0993F47C">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投标文件完全满足招标文件的实质性条款（即标注</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highlight w:val="none"/>
              </w:rPr>
              <w:t xml:space="preserve">号条款）无负偏离的； </w:t>
            </w:r>
          </w:p>
        </w:tc>
      </w:tr>
      <w:tr w14:paraId="3EE7EB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797" w:type="pct"/>
            <w:noWrap w:val="0"/>
            <w:vAlign w:val="center"/>
          </w:tcPr>
          <w:p w14:paraId="335EC991">
            <w:pPr>
              <w:numPr>
                <w:ilvl w:val="0"/>
                <w:numId w:val="9"/>
              </w:numPr>
              <w:tabs>
                <w:tab w:val="left" w:pos="176"/>
                <w:tab w:val="left" w:pos="612"/>
                <w:tab w:val="clear" w:pos="420"/>
              </w:tabs>
              <w:jc w:val="center"/>
              <w:rPr>
                <w:rFonts w:hint="eastAsia" w:ascii="宋体" w:hAnsi="宋体" w:eastAsia="宋体" w:cs="宋体"/>
                <w:color w:val="auto"/>
                <w:sz w:val="24"/>
                <w:highlight w:val="none"/>
              </w:rPr>
            </w:pPr>
          </w:p>
        </w:tc>
        <w:tc>
          <w:tcPr>
            <w:tcW w:w="4202" w:type="pct"/>
            <w:noWrap w:val="0"/>
            <w:vAlign w:val="center"/>
          </w:tcPr>
          <w:p w14:paraId="04E171B5">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按招标文件要求提供本国产品的；</w:t>
            </w:r>
          </w:p>
        </w:tc>
      </w:tr>
      <w:tr w14:paraId="3C431F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797" w:type="pct"/>
            <w:noWrap w:val="0"/>
            <w:vAlign w:val="center"/>
          </w:tcPr>
          <w:p w14:paraId="531DCA93">
            <w:pPr>
              <w:numPr>
                <w:ilvl w:val="0"/>
                <w:numId w:val="9"/>
              </w:numPr>
              <w:tabs>
                <w:tab w:val="left" w:pos="176"/>
                <w:tab w:val="left" w:pos="612"/>
                <w:tab w:val="clear" w:pos="420"/>
              </w:tabs>
              <w:jc w:val="center"/>
              <w:rPr>
                <w:rFonts w:hint="eastAsia" w:ascii="宋体" w:hAnsi="宋体" w:eastAsia="宋体" w:cs="宋体"/>
                <w:color w:val="auto"/>
                <w:sz w:val="24"/>
                <w:highlight w:val="none"/>
              </w:rPr>
            </w:pPr>
          </w:p>
        </w:tc>
        <w:tc>
          <w:tcPr>
            <w:tcW w:w="4202" w:type="pct"/>
            <w:noWrap w:val="0"/>
            <w:vAlign w:val="center"/>
          </w:tcPr>
          <w:p w14:paraId="1C0FC8D0">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投标文件没有招标文件中规定的</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rPr>
              <w:t>无效投标条款的；</w:t>
            </w:r>
          </w:p>
        </w:tc>
      </w:tr>
      <w:tr w14:paraId="73832C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797" w:type="pct"/>
            <w:noWrap w:val="0"/>
            <w:vAlign w:val="center"/>
          </w:tcPr>
          <w:p w14:paraId="301311AE">
            <w:pPr>
              <w:numPr>
                <w:ilvl w:val="0"/>
                <w:numId w:val="9"/>
              </w:numPr>
              <w:tabs>
                <w:tab w:val="left" w:pos="176"/>
                <w:tab w:val="left" w:pos="612"/>
                <w:tab w:val="clear" w:pos="420"/>
              </w:tabs>
              <w:jc w:val="center"/>
              <w:rPr>
                <w:rFonts w:hint="eastAsia" w:ascii="宋体" w:hAnsi="宋体" w:eastAsia="宋体" w:cs="宋体"/>
                <w:color w:val="auto"/>
                <w:sz w:val="24"/>
                <w:highlight w:val="none"/>
              </w:rPr>
            </w:pPr>
          </w:p>
        </w:tc>
        <w:tc>
          <w:tcPr>
            <w:tcW w:w="4202" w:type="pct"/>
            <w:noWrap w:val="0"/>
            <w:vAlign w:val="center"/>
          </w:tcPr>
          <w:p w14:paraId="5DE3CAFF">
            <w:pPr>
              <w:rPr>
                <w:rFonts w:hint="eastAsia" w:ascii="宋体" w:hAnsi="宋体" w:eastAsia="宋体" w:cs="宋体"/>
                <w:color w:val="auto"/>
                <w:sz w:val="24"/>
                <w:highlight w:val="none"/>
              </w:rPr>
            </w:pPr>
            <w:r>
              <w:rPr>
                <w:rFonts w:hint="eastAsia" w:ascii="宋体" w:hAnsi="宋体" w:eastAsia="宋体" w:cs="宋体"/>
                <w:color w:val="auto"/>
                <w:sz w:val="24"/>
                <w:highlight w:val="none"/>
              </w:rPr>
              <w:t>按有关法律、法规、规章不属于投标无效的。</w:t>
            </w:r>
          </w:p>
        </w:tc>
      </w:tr>
    </w:tbl>
    <w:p w14:paraId="521E7FFA">
      <w:pPr>
        <w:spacing w:line="360" w:lineRule="auto"/>
        <w:rPr>
          <w:rFonts w:hint="eastAsia" w:ascii="宋体" w:hAnsi="宋体" w:eastAsia="宋体" w:cs="宋体"/>
          <w:b/>
          <w:bCs/>
          <w:color w:val="auto"/>
          <w:kern w:val="2"/>
          <w:sz w:val="24"/>
          <w:szCs w:val="24"/>
          <w:lang w:val="en-US" w:eastAsia="zh-CN" w:bidi="ar-SA"/>
        </w:rPr>
      </w:pPr>
    </w:p>
    <w:p w14:paraId="77C86EF1">
      <w:pPr>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六</w:t>
      </w:r>
      <w:r>
        <w:rPr>
          <w:rFonts w:hint="eastAsia" w:ascii="宋体" w:hAnsi="宋体" w:eastAsia="宋体" w:cs="宋体"/>
          <w:b/>
          <w:bCs/>
          <w:color w:val="auto"/>
          <w:kern w:val="2"/>
          <w:sz w:val="24"/>
          <w:szCs w:val="24"/>
          <w:lang w:val="en-US" w:eastAsia="zh-Hans" w:bidi="ar-SA"/>
        </w:rPr>
        <w:t>、</w:t>
      </w:r>
      <w:r>
        <w:rPr>
          <w:rFonts w:hint="eastAsia" w:ascii="宋体" w:hAnsi="宋体" w:eastAsia="宋体" w:cs="宋体"/>
          <w:b/>
          <w:bCs/>
          <w:color w:val="auto"/>
          <w:kern w:val="2"/>
          <w:sz w:val="24"/>
          <w:szCs w:val="24"/>
          <w:lang w:val="en-US" w:eastAsia="zh-CN" w:bidi="ar-SA"/>
        </w:rPr>
        <w:t>竞价要求</w:t>
      </w:r>
    </w:p>
    <w:p w14:paraId="7B1F8DE3">
      <w:pPr>
        <w:spacing w:line="360" w:lineRule="auto"/>
        <w:ind w:firstLine="480" w:firstLineChars="200"/>
        <w:rPr>
          <w:rFonts w:hint="eastAsia" w:ascii="宋体" w:hAnsi="宋体" w:eastAsia="宋体" w:cs="宋体"/>
          <w:b w:val="0"/>
          <w:bCs w:val="0"/>
          <w:color w:val="auto"/>
          <w:sz w:val="24"/>
          <w:szCs w:val="24"/>
          <w:lang w:val="en-US" w:eastAsia="zh-Hans"/>
        </w:rPr>
      </w:pPr>
      <w:r>
        <w:rPr>
          <w:rFonts w:hint="eastAsia" w:ascii="宋体" w:hAnsi="宋体" w:eastAsia="宋体" w:cs="宋体"/>
          <w:b w:val="0"/>
          <w:bCs w:val="0"/>
          <w:color w:val="auto"/>
          <w:sz w:val="24"/>
          <w:szCs w:val="24"/>
          <w:lang w:val="en-US" w:eastAsia="zh-Hans"/>
        </w:rPr>
        <w:t>1.</w:t>
      </w:r>
      <w:r>
        <w:rPr>
          <w:rFonts w:hint="eastAsia" w:ascii="宋体" w:hAnsi="宋体" w:eastAsia="宋体" w:cs="宋体"/>
          <w:b w:val="0"/>
          <w:bCs w:val="0"/>
          <w:color w:val="auto"/>
          <w:sz w:val="24"/>
          <w:szCs w:val="24"/>
          <w:lang w:val="en-US" w:eastAsia="zh-CN"/>
        </w:rPr>
        <w:t>为</w:t>
      </w:r>
      <w:r>
        <w:rPr>
          <w:rFonts w:hint="eastAsia" w:ascii="宋体" w:hAnsi="宋体" w:eastAsia="宋体" w:cs="宋体"/>
          <w:b w:val="0"/>
          <w:bCs w:val="0"/>
          <w:color w:val="auto"/>
          <w:sz w:val="24"/>
          <w:szCs w:val="24"/>
          <w:lang w:val="en-US" w:eastAsia="zh-Hans"/>
        </w:rPr>
        <w:t>避免低价低质恶性竞争，请实事求是报价，如有违反市场价格规律超低价恶意谋取中标后，又不能按照招标人</w:t>
      </w:r>
      <w:r>
        <w:rPr>
          <w:rFonts w:hint="eastAsia" w:ascii="宋体" w:hAnsi="宋体" w:eastAsia="宋体" w:cs="宋体"/>
          <w:b w:val="0"/>
          <w:bCs w:val="0"/>
          <w:color w:val="auto"/>
          <w:sz w:val="24"/>
          <w:szCs w:val="24"/>
          <w:lang w:val="en-US" w:eastAsia="zh-CN"/>
        </w:rPr>
        <w:t>时间节点要求完成服务</w:t>
      </w:r>
      <w:r>
        <w:rPr>
          <w:rFonts w:hint="eastAsia" w:ascii="宋体" w:hAnsi="宋体" w:eastAsia="宋体" w:cs="宋体"/>
          <w:b w:val="0"/>
          <w:bCs w:val="0"/>
          <w:color w:val="auto"/>
          <w:sz w:val="24"/>
          <w:szCs w:val="24"/>
          <w:lang w:val="en-US" w:eastAsia="zh-Hans"/>
        </w:rPr>
        <w:t>者，一律按无效</w:t>
      </w:r>
      <w:r>
        <w:rPr>
          <w:rFonts w:hint="eastAsia" w:ascii="宋体" w:hAnsi="宋体" w:eastAsia="宋体" w:cs="宋体"/>
          <w:b w:val="0"/>
          <w:bCs w:val="0"/>
          <w:color w:val="auto"/>
          <w:sz w:val="24"/>
          <w:szCs w:val="24"/>
          <w:lang w:val="en-US" w:eastAsia="zh-CN"/>
        </w:rPr>
        <w:t>报价</w:t>
      </w:r>
      <w:r>
        <w:rPr>
          <w:rFonts w:hint="eastAsia" w:ascii="宋体" w:hAnsi="宋体" w:eastAsia="宋体" w:cs="宋体"/>
          <w:b w:val="0"/>
          <w:bCs w:val="0"/>
          <w:color w:val="auto"/>
          <w:sz w:val="24"/>
          <w:szCs w:val="24"/>
          <w:lang w:val="en-US" w:eastAsia="zh-Hans"/>
        </w:rPr>
        <w:t>处理并上报监管部门进行处罚。</w:t>
      </w:r>
    </w:p>
    <w:p w14:paraId="0C74985A">
      <w:pPr>
        <w:rPr>
          <w:rFonts w:hint="eastAsia" w:ascii="仿宋" w:hAnsi="仿宋" w:eastAsia="仿宋" w:cs="仿宋"/>
          <w:b/>
          <w:color w:val="auto"/>
          <w:kern w:val="0"/>
          <w:sz w:val="32"/>
          <w:szCs w:val="24"/>
          <w:highlight w:val="none"/>
          <w:lang w:eastAsia="en-US"/>
        </w:rPr>
      </w:pPr>
      <w:bookmarkStart w:id="0" w:name="_Toc256000021"/>
      <w:r>
        <w:rPr>
          <w:rFonts w:hint="eastAsia" w:ascii="仿宋" w:hAnsi="仿宋" w:eastAsia="仿宋" w:cs="仿宋"/>
          <w:b/>
          <w:color w:val="auto"/>
          <w:kern w:val="0"/>
          <w:sz w:val="32"/>
          <w:szCs w:val="24"/>
          <w:highlight w:val="none"/>
          <w:lang w:eastAsia="en-US"/>
        </w:rPr>
        <w:br w:type="page"/>
      </w:r>
    </w:p>
    <w:bookmarkEnd w:id="0"/>
    <w:p w14:paraId="5B317CFE">
      <w:pPr>
        <w:spacing w:after="120" w:line="440" w:lineRule="exact"/>
        <w:ind w:left="420" w:leftChars="200" w:firstLine="640" w:firstLineChars="200"/>
        <w:textAlignment w:val="baseline"/>
        <w:rPr>
          <w:rFonts w:ascii="黑体" w:hAnsi="黑体" w:eastAsia="黑体" w:cs="黑体"/>
          <w:b/>
          <w:color w:val="auto"/>
          <w:kern w:val="0"/>
          <w:sz w:val="32"/>
          <w:szCs w:val="24"/>
          <w:highlight w:val="none"/>
          <w:lang w:eastAsia="en-US"/>
        </w:rPr>
      </w:pPr>
      <w:r>
        <w:rPr>
          <w:rFonts w:hint="eastAsia" w:ascii="黑体" w:hAnsi="黑体" w:eastAsia="黑体" w:cs="宋体"/>
          <w:color w:val="auto"/>
          <w:sz w:val="32"/>
          <w:szCs w:val="32"/>
          <w:highlight w:val="none"/>
          <w:lang w:val="en-US" w:eastAsia="zh-CN"/>
        </w:rPr>
        <w:t>一、</w:t>
      </w:r>
      <w:r>
        <w:rPr>
          <w:rFonts w:hint="eastAsia" w:ascii="黑体" w:hAnsi="黑体" w:eastAsia="黑体" w:cs="宋体"/>
          <w:color w:val="auto"/>
          <w:sz w:val="32"/>
          <w:szCs w:val="32"/>
          <w:highlight w:val="none"/>
          <w:lang w:eastAsia="zh-CN"/>
        </w:rPr>
        <w:t>★</w:t>
      </w:r>
      <w:r>
        <w:rPr>
          <w:rFonts w:ascii="黑体" w:hAnsi="黑体" w:eastAsia="黑体" w:cs="黑体"/>
          <w:b/>
          <w:color w:val="auto"/>
          <w:kern w:val="0"/>
          <w:sz w:val="32"/>
          <w:szCs w:val="24"/>
          <w:highlight w:val="none"/>
          <w:lang w:eastAsia="en-US"/>
        </w:rPr>
        <w:t>法定代表人身份证明及授权委托书</w:t>
      </w:r>
    </w:p>
    <w:p w14:paraId="2B534F5E">
      <w:pPr>
        <w:autoSpaceDE w:val="0"/>
        <w:autoSpaceDN w:val="0"/>
        <w:adjustRightInd w:val="0"/>
        <w:spacing w:line="500" w:lineRule="exact"/>
        <w:jc w:val="center"/>
        <w:rPr>
          <w:rFonts w:ascii="宋体" w:hAnsi="宋体"/>
          <w:color w:val="auto"/>
          <w:kern w:val="0"/>
          <w:sz w:val="24"/>
          <w:szCs w:val="24"/>
          <w:highlight w:val="none"/>
        </w:rPr>
      </w:pPr>
      <w:r>
        <w:rPr>
          <w:rFonts w:hint="eastAsia" w:ascii="宋体" w:hAnsi="宋体"/>
          <w:color w:val="auto"/>
          <w:kern w:val="0"/>
          <w:sz w:val="30"/>
          <w:szCs w:val="30"/>
          <w:highlight w:val="none"/>
        </w:rPr>
        <w:t>法定代表人</w:t>
      </w:r>
      <w:r>
        <w:rPr>
          <w:rFonts w:hint="eastAsia" w:ascii="宋体" w:hAnsi="宋体"/>
          <w:color w:val="auto"/>
          <w:kern w:val="0"/>
          <w:sz w:val="30"/>
          <w:szCs w:val="30"/>
          <w:highlight w:val="none"/>
          <w:lang w:val="en-US" w:eastAsia="zh-CN"/>
        </w:rPr>
        <w:t>身份证明书</w:t>
      </w:r>
    </w:p>
    <w:p w14:paraId="20BA9DE4">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名称）</w:t>
      </w:r>
      <w:r>
        <w:rPr>
          <w:rFonts w:hint="eastAsia" w:ascii="宋体" w:hAnsi="宋体"/>
          <w:color w:val="auto"/>
          <w:sz w:val="24"/>
          <w:szCs w:val="24"/>
          <w:highlight w:val="none"/>
        </w:rPr>
        <w:t>：</w:t>
      </w:r>
    </w:p>
    <w:p w14:paraId="4D9166C3">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兹有</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公司法定代表人，代表我公司办理</w:t>
      </w:r>
      <w:r>
        <w:rPr>
          <w:rFonts w:hint="eastAsia" w:ascii="宋体" w:hAnsi="宋体"/>
          <w:color w:val="auto"/>
          <w:sz w:val="24"/>
          <w:szCs w:val="24"/>
          <w:highlight w:val="none"/>
          <w:u w:val="single"/>
          <w:lang w:val="en-US" w:eastAsia="zh-CN"/>
        </w:rPr>
        <w:t>项目名称及编号</w:t>
      </w:r>
      <w:r>
        <w:rPr>
          <w:rFonts w:hint="eastAsia" w:ascii="宋体" w:hAnsi="宋体"/>
          <w:color w:val="auto"/>
          <w:sz w:val="24"/>
          <w:szCs w:val="24"/>
          <w:highlight w:val="none"/>
        </w:rPr>
        <w:t xml:space="preserve">采购活动中一切事宜，具有法律效力。 </w:t>
      </w:r>
    </w:p>
    <w:p w14:paraId="4B3CD51A">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附法定代表人基本情况： </w:t>
      </w:r>
    </w:p>
    <w:p w14:paraId="6FF27A00">
      <w:pPr>
        <w:adjustRightInd w:val="0"/>
        <w:snapToGrid w:val="0"/>
        <w:spacing w:line="5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p>
    <w:p w14:paraId="77CFD1E1">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14:paraId="2618A2F2">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通讯地址：</w:t>
      </w:r>
      <w:r>
        <w:rPr>
          <w:rFonts w:hint="eastAsia" w:ascii="宋体" w:hAnsi="宋体"/>
          <w:color w:val="auto"/>
          <w:sz w:val="24"/>
          <w:szCs w:val="24"/>
          <w:highlight w:val="none"/>
          <w:u w:val="single"/>
        </w:rPr>
        <w:t xml:space="preserve">                       </w:t>
      </w:r>
    </w:p>
    <w:p w14:paraId="6917077D">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14:paraId="2E2F80BC">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p>
    <w:tbl>
      <w:tblPr>
        <w:tblStyle w:val="18"/>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09D8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14:paraId="2C68F88E">
            <w:pPr>
              <w:adjustRightInd w:val="0"/>
              <w:snapToGrid w:val="0"/>
              <w:spacing w:line="500" w:lineRule="exact"/>
              <w:jc w:val="center"/>
              <w:rPr>
                <w:rFonts w:ascii="宋体" w:hAnsi="宋体"/>
                <w:color w:val="auto"/>
                <w:sz w:val="24"/>
                <w:szCs w:val="24"/>
                <w:highlight w:val="none"/>
              </w:rPr>
            </w:pPr>
          </w:p>
          <w:p w14:paraId="11DD1322">
            <w:pPr>
              <w:adjustRightInd w:val="0"/>
              <w:snapToGrid w:val="0"/>
              <w:spacing w:line="500" w:lineRule="exact"/>
              <w:jc w:val="center"/>
              <w:rPr>
                <w:rFonts w:ascii="宋体" w:hAnsi="宋体"/>
                <w:color w:val="auto"/>
                <w:sz w:val="24"/>
                <w:szCs w:val="24"/>
                <w:highlight w:val="none"/>
              </w:rPr>
            </w:pPr>
          </w:p>
          <w:p w14:paraId="25E9A614">
            <w:pPr>
              <w:adjustRightInd w:val="0"/>
              <w:snapToGrid w:val="0"/>
              <w:spacing w:line="500" w:lineRule="exact"/>
              <w:jc w:val="center"/>
              <w:rPr>
                <w:rFonts w:ascii="宋体" w:hAnsi="宋体"/>
                <w:color w:val="auto"/>
                <w:sz w:val="24"/>
                <w:szCs w:val="24"/>
                <w:highlight w:val="none"/>
              </w:rPr>
            </w:pPr>
            <w:r>
              <w:rPr>
                <w:rFonts w:hint="eastAsia" w:ascii="宋体" w:hAnsi="宋体"/>
                <w:b/>
                <w:bCs/>
                <w:color w:val="auto"/>
                <w:sz w:val="24"/>
                <w:szCs w:val="24"/>
                <w:highlight w:val="none"/>
              </w:rPr>
              <w:t>法定代表人</w:t>
            </w:r>
            <w:r>
              <w:rPr>
                <w:rFonts w:hint="eastAsia" w:ascii="宋体" w:hAnsi="宋体"/>
                <w:color w:val="auto"/>
                <w:sz w:val="24"/>
                <w:szCs w:val="24"/>
                <w:highlight w:val="none"/>
              </w:rPr>
              <w:t>《居民身份证》</w:t>
            </w:r>
            <w:r>
              <w:rPr>
                <w:rFonts w:hint="eastAsia" w:ascii="宋体" w:hAnsi="宋体"/>
                <w:b/>
                <w:bCs/>
                <w:color w:val="auto"/>
                <w:sz w:val="24"/>
                <w:szCs w:val="24"/>
                <w:highlight w:val="none"/>
                <w:lang w:val="en-US" w:eastAsia="zh-CN"/>
              </w:rPr>
              <w:t>双面</w:t>
            </w:r>
            <w:r>
              <w:rPr>
                <w:rFonts w:hint="eastAsia" w:ascii="宋体" w:hAnsi="宋体"/>
                <w:color w:val="auto"/>
                <w:sz w:val="24"/>
                <w:szCs w:val="24"/>
                <w:highlight w:val="none"/>
              </w:rPr>
              <w:t>扫描件</w:t>
            </w:r>
          </w:p>
        </w:tc>
      </w:tr>
    </w:tbl>
    <w:p w14:paraId="6D1AF8D3">
      <w:pPr>
        <w:adjustRightInd w:val="0"/>
        <w:snapToGrid w:val="0"/>
        <w:spacing w:line="500" w:lineRule="exact"/>
        <w:rPr>
          <w:rFonts w:ascii="宋体" w:hAnsi="宋体"/>
          <w:color w:val="auto"/>
          <w:sz w:val="24"/>
          <w:szCs w:val="24"/>
          <w:highlight w:val="none"/>
        </w:rPr>
      </w:pPr>
    </w:p>
    <w:p w14:paraId="09233308">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投标人名称（</w:t>
      </w:r>
      <w:r>
        <w:rPr>
          <w:rFonts w:hint="eastAsia" w:ascii="宋体" w:hAnsi="宋体"/>
          <w:color w:val="auto"/>
          <w:sz w:val="24"/>
          <w:szCs w:val="24"/>
          <w:highlight w:val="none"/>
          <w:lang w:val="en-US" w:eastAsia="zh-CN"/>
        </w:rPr>
        <w:t>公</w:t>
      </w:r>
      <w:r>
        <w:rPr>
          <w:rFonts w:hint="eastAsia" w:ascii="宋体" w:hAnsi="宋体"/>
          <w:color w:val="auto"/>
          <w:sz w:val="24"/>
          <w:szCs w:val="24"/>
          <w:highlight w:val="none"/>
        </w:rPr>
        <w:t>章）：</w:t>
      </w:r>
      <w:r>
        <w:rPr>
          <w:rFonts w:hint="eastAsia" w:ascii="宋体" w:hAnsi="宋体"/>
          <w:color w:val="auto"/>
          <w:sz w:val="24"/>
          <w:szCs w:val="24"/>
          <w:highlight w:val="none"/>
          <w:u w:val="single"/>
        </w:rPr>
        <w:t xml:space="preserve">           </w:t>
      </w:r>
    </w:p>
    <w:p w14:paraId="584D52CC">
      <w:pPr>
        <w:tabs>
          <w:tab w:val="left" w:pos="750"/>
        </w:tabs>
        <w:adjustRightInd w:val="0"/>
        <w:snapToGrid w:val="0"/>
        <w:spacing w:line="500" w:lineRule="exact"/>
        <w:rPr>
          <w:rFonts w:ascii="宋体" w:hAnsi="宋体"/>
          <w:color w:val="auto"/>
          <w:sz w:val="24"/>
          <w:szCs w:val="24"/>
          <w:highlight w:val="none"/>
        </w:rPr>
      </w:pPr>
    </w:p>
    <w:p w14:paraId="189A9135">
      <w:pPr>
        <w:tabs>
          <w:tab w:val="left" w:pos="750"/>
        </w:tabs>
        <w:adjustRightInd w:val="0"/>
        <w:snapToGrid w:val="0"/>
        <w:spacing w:line="50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法定代表人（签名） ：</w:t>
      </w:r>
      <w:r>
        <w:rPr>
          <w:rFonts w:hint="eastAsia" w:ascii="宋体" w:hAnsi="宋体"/>
          <w:color w:val="auto"/>
          <w:sz w:val="24"/>
          <w:szCs w:val="24"/>
          <w:highlight w:val="none"/>
          <w:u w:val="single"/>
        </w:rPr>
        <w:t xml:space="preserve">           </w:t>
      </w:r>
    </w:p>
    <w:p w14:paraId="5270D10B">
      <w:pPr>
        <w:tabs>
          <w:tab w:val="left" w:pos="750"/>
        </w:tabs>
        <w:adjustRightInd w:val="0"/>
        <w:snapToGrid w:val="0"/>
        <w:spacing w:line="500" w:lineRule="exact"/>
        <w:rPr>
          <w:rFonts w:ascii="宋体" w:hAnsi="宋体"/>
          <w:color w:val="auto"/>
          <w:sz w:val="24"/>
          <w:szCs w:val="24"/>
          <w:highlight w:val="none"/>
        </w:rPr>
      </w:pPr>
    </w:p>
    <w:p w14:paraId="18925D1B">
      <w:pPr>
        <w:tabs>
          <w:tab w:val="left" w:pos="750"/>
        </w:tabs>
        <w:adjustRightInd w:val="0"/>
        <w:snapToGrid w:val="0"/>
        <w:spacing w:line="500" w:lineRule="exact"/>
        <w:ind w:firstLine="720" w:firstLineChars="300"/>
        <w:rPr>
          <w:rFonts w:hint="eastAsia"/>
          <w:color w:val="auto"/>
          <w:sz w:val="28"/>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056C5C1F">
      <w:pPr>
        <w:autoSpaceDE w:val="0"/>
        <w:autoSpaceDN w:val="0"/>
        <w:adjustRightInd w:val="0"/>
        <w:spacing w:line="500" w:lineRule="exact"/>
        <w:jc w:val="center"/>
        <w:rPr>
          <w:rFonts w:ascii="宋体" w:hAnsi="宋体"/>
          <w:color w:val="auto"/>
          <w:kern w:val="0"/>
          <w:sz w:val="24"/>
          <w:szCs w:val="24"/>
          <w:highlight w:val="none"/>
        </w:rPr>
      </w:pPr>
      <w:r>
        <w:rPr>
          <w:rFonts w:hint="eastAsia" w:ascii="宋体" w:hAnsi="宋体"/>
          <w:color w:val="auto"/>
          <w:kern w:val="0"/>
          <w:sz w:val="28"/>
          <w:szCs w:val="28"/>
          <w:highlight w:val="none"/>
        </w:rPr>
        <w:t xml:space="preserve"> </w:t>
      </w:r>
      <w:r>
        <w:rPr>
          <w:rFonts w:ascii="宋体" w:hAnsi="宋体"/>
          <w:color w:val="auto"/>
          <w:kern w:val="0"/>
          <w:sz w:val="28"/>
          <w:szCs w:val="28"/>
          <w:highlight w:val="none"/>
        </w:rPr>
        <w:br w:type="page"/>
      </w:r>
      <w:r>
        <w:rPr>
          <w:rFonts w:hint="eastAsia" w:ascii="宋体" w:hAnsi="宋体"/>
          <w:color w:val="auto"/>
          <w:kern w:val="0"/>
          <w:sz w:val="30"/>
          <w:szCs w:val="30"/>
          <w:highlight w:val="none"/>
        </w:rPr>
        <w:t>法定代表人授权书</w:t>
      </w:r>
    </w:p>
    <w:p w14:paraId="518D45C2">
      <w:pPr>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名称）</w:t>
      </w:r>
      <w:r>
        <w:rPr>
          <w:rFonts w:hint="eastAsia" w:ascii="宋体" w:hAnsi="宋体"/>
          <w:color w:val="auto"/>
          <w:sz w:val="24"/>
          <w:szCs w:val="24"/>
          <w:highlight w:val="none"/>
        </w:rPr>
        <w:t>：</w:t>
      </w:r>
    </w:p>
    <w:p w14:paraId="5333EC9B">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为我公司参加贵单位组织的编号为</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的</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采购活动的投标代表人，全权代表我公司</w:t>
      </w:r>
      <w:r>
        <w:rPr>
          <w:rFonts w:hint="eastAsia" w:ascii="宋体" w:hAnsi="宋体"/>
          <w:color w:val="auto"/>
          <w:sz w:val="24"/>
          <w:szCs w:val="24"/>
          <w:highlight w:val="none"/>
          <w:lang w:val="en-US" w:eastAsia="zh-CN"/>
        </w:rPr>
        <w:t>办</w:t>
      </w:r>
      <w:r>
        <w:rPr>
          <w:rFonts w:hint="eastAsia" w:ascii="宋体" w:hAnsi="宋体"/>
          <w:color w:val="auto"/>
          <w:sz w:val="24"/>
          <w:szCs w:val="24"/>
          <w:highlight w:val="none"/>
        </w:rPr>
        <w:t>理在</w:t>
      </w:r>
      <w:r>
        <w:rPr>
          <w:rFonts w:hint="eastAsia" w:ascii="宋体" w:hAnsi="宋体"/>
          <w:color w:val="auto"/>
          <w:sz w:val="24"/>
          <w:szCs w:val="24"/>
          <w:highlight w:val="none"/>
          <w:lang w:val="en-US" w:eastAsia="zh-CN"/>
        </w:rPr>
        <w:t>本</w:t>
      </w:r>
      <w:r>
        <w:rPr>
          <w:rFonts w:hint="eastAsia" w:ascii="宋体" w:hAnsi="宋体"/>
          <w:color w:val="auto"/>
          <w:sz w:val="24"/>
          <w:szCs w:val="24"/>
          <w:highlight w:val="none"/>
        </w:rPr>
        <w:t>项目采购活动中的一切事宜。代理期限从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日起至</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日止。 </w:t>
      </w:r>
    </w:p>
    <w:p w14:paraId="737C35C9">
      <w:pPr>
        <w:spacing w:line="500" w:lineRule="exact"/>
        <w:rPr>
          <w:rFonts w:ascii="宋体" w:hAnsi="宋体"/>
          <w:color w:val="auto"/>
          <w:sz w:val="24"/>
          <w:szCs w:val="24"/>
          <w:highlight w:val="none"/>
        </w:rPr>
      </w:pPr>
    </w:p>
    <w:p w14:paraId="7D07784F">
      <w:pPr>
        <w:spacing w:line="500" w:lineRule="exact"/>
        <w:rPr>
          <w:rFonts w:ascii="宋体" w:hAnsi="宋体"/>
          <w:color w:val="auto"/>
          <w:sz w:val="24"/>
          <w:szCs w:val="24"/>
          <w:highlight w:val="none"/>
        </w:rPr>
      </w:pPr>
      <w:r>
        <w:rPr>
          <w:rFonts w:hint="eastAsia" w:ascii="宋体" w:hAnsi="宋体"/>
          <w:color w:val="auto"/>
          <w:sz w:val="24"/>
          <w:szCs w:val="24"/>
          <w:highlight w:val="none"/>
        </w:rPr>
        <w:t>附：</w:t>
      </w:r>
    </w:p>
    <w:p w14:paraId="436CA519">
      <w:pPr>
        <w:spacing w:line="500" w:lineRule="exact"/>
        <w:rPr>
          <w:rFonts w:ascii="宋体" w:hAnsi="宋体"/>
          <w:color w:val="auto"/>
          <w:sz w:val="24"/>
          <w:szCs w:val="24"/>
          <w:highlight w:val="none"/>
        </w:rPr>
      </w:pPr>
      <w:r>
        <w:rPr>
          <w:rFonts w:hint="eastAsia" w:ascii="宋体" w:hAnsi="宋体"/>
          <w:color w:val="auto"/>
          <w:sz w:val="24"/>
          <w:szCs w:val="24"/>
          <w:highlight w:val="none"/>
        </w:rPr>
        <w:t>代理人工作单位：</w:t>
      </w:r>
      <w:r>
        <w:rPr>
          <w:rFonts w:hint="eastAsia" w:ascii="宋体" w:hAnsi="宋体"/>
          <w:color w:val="auto"/>
          <w:sz w:val="24"/>
          <w:szCs w:val="24"/>
          <w:highlight w:val="none"/>
          <w:u w:val="single"/>
        </w:rPr>
        <w:t xml:space="preserve">                          </w:t>
      </w:r>
    </w:p>
    <w:p w14:paraId="07072008">
      <w:pPr>
        <w:spacing w:line="500" w:lineRule="exac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none"/>
          <w:lang w:val="en-US" w:eastAsia="zh-CN"/>
        </w:rPr>
        <w:t>联系电话</w:t>
      </w:r>
      <w:r>
        <w:rPr>
          <w:rFonts w:hint="eastAsia" w:ascii="宋体" w:hAnsi="宋体"/>
          <w:color w:val="auto"/>
          <w:sz w:val="24"/>
          <w:szCs w:val="24"/>
          <w:highlight w:val="none"/>
          <w:u w:val="single"/>
          <w:lang w:val="en-US" w:eastAsia="zh-CN"/>
        </w:rPr>
        <w:t xml:space="preserve">：            </w:t>
      </w:r>
    </w:p>
    <w:p w14:paraId="7975740D">
      <w:pPr>
        <w:adjustRightInd w:val="0"/>
        <w:snapToGrid w:val="0"/>
        <w:spacing w:line="500" w:lineRule="exact"/>
        <w:rPr>
          <w:rFonts w:ascii="宋体" w:hAnsi="宋体"/>
          <w:color w:val="auto"/>
          <w:sz w:val="24"/>
          <w:szCs w:val="24"/>
          <w:highlight w:val="none"/>
          <w:u w:val="singl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14:paraId="02F42D68">
      <w:pPr>
        <w:adjustRightInd w:val="0"/>
        <w:snapToGrid w:val="0"/>
        <w:spacing w:line="500" w:lineRule="exact"/>
        <w:ind w:left="-88" w:leftChars="-42" w:firstLine="600" w:firstLineChars="250"/>
        <w:rPr>
          <w:rFonts w:ascii="宋体" w:hAnsi="宋体"/>
          <w:color w:val="auto"/>
          <w:sz w:val="24"/>
          <w:szCs w:val="24"/>
          <w:highlight w:val="none"/>
          <w:u w:val="single"/>
        </w:rPr>
      </w:pPr>
    </w:p>
    <w:tbl>
      <w:tblPr>
        <w:tblStyle w:val="1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65B6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7668" w:type="dxa"/>
            <w:tcBorders>
              <w:top w:val="single" w:color="auto" w:sz="4" w:space="0"/>
              <w:left w:val="single" w:color="auto" w:sz="4" w:space="0"/>
              <w:bottom w:val="single" w:color="auto" w:sz="4" w:space="0"/>
              <w:right w:val="single" w:color="auto" w:sz="4" w:space="0"/>
            </w:tcBorders>
            <w:noWrap w:val="0"/>
            <w:vAlign w:val="top"/>
          </w:tcPr>
          <w:p w14:paraId="40EA9D55">
            <w:pPr>
              <w:spacing w:line="500" w:lineRule="exact"/>
              <w:rPr>
                <w:rFonts w:ascii="宋体" w:hAnsi="宋体"/>
                <w:color w:val="auto"/>
                <w:sz w:val="24"/>
                <w:szCs w:val="24"/>
                <w:highlight w:val="none"/>
              </w:rPr>
            </w:pPr>
            <w:r>
              <w:rPr>
                <w:rFonts w:hint="eastAsia" w:ascii="宋体" w:hAnsi="宋体"/>
                <w:color w:val="auto"/>
                <w:sz w:val="24"/>
                <w:szCs w:val="24"/>
                <w:highlight w:val="none"/>
              </w:rPr>
              <w:t>粘贴</w:t>
            </w:r>
            <w:r>
              <w:rPr>
                <w:rFonts w:hint="eastAsia" w:ascii="宋体" w:hAnsi="宋体"/>
                <w:b/>
                <w:bCs/>
                <w:color w:val="auto"/>
                <w:sz w:val="24"/>
                <w:szCs w:val="24"/>
                <w:highlight w:val="none"/>
                <w:lang w:eastAsia="zh-CN"/>
              </w:rPr>
              <w:t>法定代表人及</w:t>
            </w:r>
            <w:r>
              <w:rPr>
                <w:rFonts w:hint="eastAsia" w:ascii="宋体" w:hAnsi="宋体"/>
                <w:b/>
                <w:bCs/>
                <w:color w:val="auto"/>
                <w:sz w:val="24"/>
                <w:szCs w:val="24"/>
                <w:highlight w:val="none"/>
              </w:rPr>
              <w:t>被授权人</w:t>
            </w:r>
            <w:r>
              <w:rPr>
                <w:rFonts w:hint="eastAsia" w:ascii="宋体" w:hAnsi="宋体"/>
                <w:color w:val="auto"/>
                <w:sz w:val="24"/>
                <w:szCs w:val="24"/>
                <w:highlight w:val="none"/>
              </w:rPr>
              <w:t>身份证（</w:t>
            </w:r>
            <w:r>
              <w:rPr>
                <w:rFonts w:hint="eastAsia" w:ascii="宋体" w:hAnsi="宋体"/>
                <w:b/>
                <w:bCs/>
                <w:color w:val="auto"/>
                <w:sz w:val="24"/>
                <w:szCs w:val="24"/>
                <w:highlight w:val="none"/>
                <w:lang w:val="en-US" w:eastAsia="zh-CN"/>
              </w:rPr>
              <w:t>双面</w:t>
            </w:r>
            <w:r>
              <w:rPr>
                <w:rFonts w:hint="eastAsia" w:ascii="宋体" w:hAnsi="宋体"/>
                <w:color w:val="auto"/>
                <w:sz w:val="24"/>
                <w:szCs w:val="24"/>
                <w:highlight w:val="none"/>
              </w:rPr>
              <w:t>扫描件）</w:t>
            </w:r>
          </w:p>
        </w:tc>
      </w:tr>
    </w:tbl>
    <w:p w14:paraId="7D3736B4">
      <w:pPr>
        <w:widowControl/>
        <w:jc w:val="left"/>
        <w:outlineLvl w:val="1"/>
        <w:rPr>
          <w:rFonts w:ascii="Times New Roman" w:hAnsi="Times New Roman" w:eastAsia="Times New Roman"/>
          <w:color w:val="auto"/>
          <w:kern w:val="0"/>
          <w:sz w:val="24"/>
          <w:szCs w:val="24"/>
          <w:highlight w:val="none"/>
          <w:lang w:eastAsia="en-US"/>
        </w:rPr>
      </w:pPr>
    </w:p>
    <w:p w14:paraId="51594B64">
      <w:pPr>
        <w:bidi w:val="0"/>
        <w:rPr>
          <w:rFonts w:ascii="Times New Roman" w:hAnsi="Times New Roman" w:eastAsia="Times New Roman"/>
          <w:color w:val="auto"/>
          <w:kern w:val="0"/>
          <w:sz w:val="24"/>
          <w:szCs w:val="24"/>
          <w:highlight w:val="none"/>
          <w:lang w:eastAsia="en-US"/>
        </w:rPr>
      </w:pPr>
    </w:p>
    <w:p w14:paraId="3D11CACA">
      <w:pPr>
        <w:spacing w:line="500" w:lineRule="exact"/>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olor w:val="auto"/>
          <w:sz w:val="24"/>
          <w:szCs w:val="24"/>
          <w:highlight w:val="none"/>
          <w:lang w:val="en-US" w:eastAsia="zh-CN"/>
        </w:rPr>
        <w:t>公</w:t>
      </w:r>
      <w:r>
        <w:rPr>
          <w:rFonts w:hint="eastAsia" w:ascii="宋体" w:hAnsi="宋体"/>
          <w:color w:val="auto"/>
          <w:sz w:val="24"/>
          <w:szCs w:val="24"/>
          <w:highlight w:val="none"/>
        </w:rPr>
        <w:t>章）：</w:t>
      </w:r>
      <w:r>
        <w:rPr>
          <w:rFonts w:hint="eastAsia" w:ascii="宋体" w:hAnsi="宋体"/>
          <w:color w:val="auto"/>
          <w:sz w:val="24"/>
          <w:szCs w:val="24"/>
          <w:highlight w:val="none"/>
          <w:u w:val="single"/>
        </w:rPr>
        <w:t xml:space="preserve">               </w:t>
      </w:r>
    </w:p>
    <w:p w14:paraId="1BB7D784">
      <w:pPr>
        <w:spacing w:line="500" w:lineRule="exact"/>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rPr>
        <w:t>法定代表人（签名）：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14:paraId="404FF0EA">
      <w:pPr>
        <w:spacing w:line="500" w:lineRule="exac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被授权人签名</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14:paraId="4E0FF28F">
      <w:pPr>
        <w:spacing w:line="50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签发日期：       年     月     日</w:t>
      </w:r>
    </w:p>
    <w:p w14:paraId="625FD819">
      <w:pPr>
        <w:bidi w:val="0"/>
        <w:jc w:val="left"/>
        <w:rPr>
          <w:rFonts w:ascii="黑体" w:hAnsi="黑体" w:eastAsia="黑体" w:cs="黑体"/>
          <w:b/>
          <w:color w:val="auto"/>
          <w:kern w:val="0"/>
          <w:sz w:val="32"/>
          <w:szCs w:val="24"/>
          <w:highlight w:val="none"/>
          <w:lang w:eastAsia="en-US"/>
        </w:rPr>
      </w:pPr>
      <w:r>
        <w:rPr>
          <w:rFonts w:ascii="Times New Roman" w:hAnsi="Times New Roman" w:eastAsia="Times New Roman"/>
          <w:color w:val="auto"/>
          <w:kern w:val="0"/>
          <w:sz w:val="24"/>
          <w:szCs w:val="24"/>
          <w:highlight w:val="none"/>
          <w:lang w:eastAsia="en-US"/>
        </w:rPr>
        <w:br w:type="page"/>
      </w:r>
      <w:bookmarkStart w:id="1" w:name="_Toc256000024"/>
      <w:r>
        <w:rPr>
          <w:rFonts w:hint="eastAsia" w:ascii="黑体" w:hAnsi="黑体" w:eastAsia="黑体" w:cs="黑体"/>
          <w:b/>
          <w:color w:val="auto"/>
          <w:kern w:val="0"/>
          <w:sz w:val="32"/>
          <w:szCs w:val="24"/>
          <w:highlight w:val="none"/>
          <w:lang w:val="en-US" w:eastAsia="zh-CN"/>
        </w:rPr>
        <w:t>二、</w:t>
      </w:r>
      <w:r>
        <w:rPr>
          <w:rFonts w:ascii="黑体" w:hAnsi="黑体" w:eastAsia="黑体" w:cs="黑体"/>
          <w:b/>
          <w:color w:val="auto"/>
          <w:kern w:val="0"/>
          <w:sz w:val="32"/>
          <w:szCs w:val="24"/>
          <w:highlight w:val="none"/>
          <w:lang w:eastAsia="en-US"/>
        </w:rPr>
        <w:t>中、小微企业声明函</w:t>
      </w:r>
      <w:bookmarkEnd w:id="1"/>
    </w:p>
    <w:p w14:paraId="3F975D82">
      <w:pPr>
        <w:pStyle w:val="15"/>
        <w:keepNext w:val="0"/>
        <w:keepLines w:val="0"/>
        <w:widowControl/>
        <w:suppressLineNumbers w:val="0"/>
        <w:spacing w:line="420" w:lineRule="atLeast"/>
        <w:ind w:left="0" w:firstLine="420"/>
        <w:jc w:val="center"/>
        <w:rPr>
          <w:rFonts w:ascii="微软雅黑" w:hAnsi="微软雅黑" w:eastAsia="微软雅黑" w:cs="微软雅黑"/>
          <w:i w:val="0"/>
          <w:iCs w:val="0"/>
          <w:caps w:val="0"/>
          <w:color w:val="000000"/>
          <w:spacing w:val="0"/>
          <w:sz w:val="27"/>
          <w:szCs w:val="27"/>
        </w:rPr>
      </w:pPr>
      <w:r>
        <w:rPr>
          <w:rStyle w:val="21"/>
          <w:rFonts w:hint="eastAsia" w:ascii="微软雅黑" w:hAnsi="微软雅黑" w:eastAsia="微软雅黑" w:cs="微软雅黑"/>
          <w:i w:val="0"/>
          <w:iCs w:val="0"/>
          <w:caps w:val="0"/>
          <w:color w:val="000000"/>
          <w:spacing w:val="0"/>
          <w:sz w:val="27"/>
          <w:szCs w:val="27"/>
        </w:rPr>
        <w:t>中小企业声明函(服务）</w:t>
      </w:r>
    </w:p>
    <w:p w14:paraId="4968499D">
      <w:pPr>
        <w:pStyle w:val="15"/>
        <w:keepNext w:val="0"/>
        <w:keepLines w:val="0"/>
        <w:widowControl/>
        <w:suppressLineNumbers w:val="0"/>
        <w:spacing w:line="360" w:lineRule="auto"/>
        <w:ind w:left="0" w:firstLine="42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本公司（联合体）郑重声明，根据《政府采购促进中小企业发展管理办法》（财库〔2020〕[2020]46号）的规定，本公司</w:t>
      </w:r>
      <w:r>
        <w:rPr>
          <w:rFonts w:hint="eastAsia" w:ascii="宋体" w:hAnsi="宋体" w:eastAsia="宋体" w:cs="宋体"/>
          <w:i w:val="0"/>
          <w:iCs w:val="0"/>
          <w:color w:val="auto"/>
          <w:kern w:val="2"/>
          <w:sz w:val="24"/>
          <w:szCs w:val="24"/>
          <w:highlight w:val="none"/>
          <w:u w:val="none"/>
          <w:lang w:val="en-US" w:eastAsia="zh-CN" w:bidi="ar-SA"/>
        </w:rPr>
        <w:t>（联合体）</w:t>
      </w:r>
      <w:r>
        <w:rPr>
          <w:rFonts w:hint="eastAsia" w:ascii="宋体" w:hAnsi="宋体" w:eastAsia="宋体" w:cs="宋体"/>
          <w:i w:val="0"/>
          <w:iCs w:val="0"/>
          <w:color w:val="auto"/>
          <w:kern w:val="2"/>
          <w:sz w:val="24"/>
          <w:szCs w:val="24"/>
          <w:highlight w:val="none"/>
          <w:lang w:val="en-US" w:eastAsia="zh-CN" w:bidi="ar-SA"/>
        </w:rPr>
        <w:t>参加</w:t>
      </w:r>
      <w:r>
        <w:rPr>
          <w:rFonts w:hint="eastAsia" w:ascii="宋体" w:hAnsi="宋体" w:eastAsia="宋体" w:cs="宋体"/>
          <w:i w:val="0"/>
          <w:iCs w:val="0"/>
          <w:color w:val="auto"/>
          <w:kern w:val="2"/>
          <w:sz w:val="24"/>
          <w:szCs w:val="24"/>
          <w:highlight w:val="none"/>
          <w:u w:val="single"/>
          <w:lang w:val="en-US" w:eastAsia="zh-CN" w:bidi="ar-SA"/>
        </w:rPr>
        <w:t>（单位名称）</w:t>
      </w:r>
      <w:r>
        <w:rPr>
          <w:rFonts w:hint="eastAsia" w:ascii="宋体" w:hAnsi="宋体" w:eastAsia="宋体" w:cs="宋体"/>
          <w:i w:val="0"/>
          <w:iCs w:val="0"/>
          <w:color w:val="auto"/>
          <w:kern w:val="2"/>
          <w:sz w:val="24"/>
          <w:szCs w:val="24"/>
          <w:highlight w:val="none"/>
          <w:lang w:val="en-US" w:eastAsia="zh-CN" w:bidi="ar-SA"/>
        </w:rPr>
        <w:t>的</w:t>
      </w:r>
      <w:r>
        <w:rPr>
          <w:rFonts w:hint="eastAsia" w:ascii="宋体" w:hAnsi="宋体" w:eastAsia="宋体" w:cs="宋体"/>
          <w:i w:val="0"/>
          <w:iCs w:val="0"/>
          <w:color w:val="auto"/>
          <w:kern w:val="2"/>
          <w:sz w:val="24"/>
          <w:szCs w:val="24"/>
          <w:highlight w:val="none"/>
          <w:u w:val="single"/>
          <w:lang w:val="en-US" w:eastAsia="zh-CN" w:bidi="ar-SA"/>
        </w:rPr>
        <w:t>（项目名称）</w:t>
      </w:r>
      <w:r>
        <w:rPr>
          <w:rFonts w:hint="eastAsia" w:ascii="宋体" w:hAnsi="宋体" w:eastAsia="宋体" w:cs="宋体"/>
          <w:i w:val="0"/>
          <w:iCs w:val="0"/>
          <w:color w:val="auto"/>
          <w:kern w:val="2"/>
          <w:sz w:val="24"/>
          <w:szCs w:val="24"/>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06C69929">
      <w:pPr>
        <w:pStyle w:val="15"/>
        <w:keepNext w:val="0"/>
        <w:keepLines w:val="0"/>
        <w:widowControl/>
        <w:suppressLineNumbers w:val="0"/>
        <w:spacing w:line="360" w:lineRule="auto"/>
        <w:ind w:left="0" w:firstLine="42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w:t>
      </w:r>
      <w:r>
        <w:rPr>
          <w:rFonts w:hint="eastAsia" w:ascii="宋体" w:hAnsi="宋体" w:eastAsia="宋体" w:cs="宋体"/>
          <w:i w:val="0"/>
          <w:iCs w:val="0"/>
          <w:color w:val="auto"/>
          <w:kern w:val="2"/>
          <w:sz w:val="24"/>
          <w:szCs w:val="24"/>
          <w:highlight w:val="none"/>
          <w:u w:val="single"/>
          <w:lang w:val="en-US" w:eastAsia="zh-CN" w:bidi="ar-SA"/>
        </w:rPr>
        <w:t>（标的名称）</w:t>
      </w:r>
      <w:r>
        <w:rPr>
          <w:rFonts w:hint="eastAsia" w:ascii="宋体" w:hAnsi="宋体" w:eastAsia="宋体" w:cs="宋体"/>
          <w:i w:val="0"/>
          <w:iCs w:val="0"/>
          <w:color w:val="auto"/>
          <w:kern w:val="2"/>
          <w:sz w:val="24"/>
          <w:szCs w:val="24"/>
          <w:highlight w:val="none"/>
          <w:lang w:val="en-US" w:eastAsia="zh-CN" w:bidi="ar-SA"/>
        </w:rPr>
        <w:t>，属于</w:t>
      </w:r>
      <w:r>
        <w:rPr>
          <w:rFonts w:hint="eastAsia" w:ascii="宋体" w:hAnsi="宋体" w:eastAsia="宋体" w:cs="宋体"/>
          <w:i w:val="0"/>
          <w:iCs w:val="0"/>
          <w:color w:val="auto"/>
          <w:kern w:val="2"/>
          <w:sz w:val="24"/>
          <w:szCs w:val="24"/>
          <w:highlight w:val="none"/>
          <w:u w:val="single"/>
          <w:lang w:val="en-US" w:eastAsia="zh-CN" w:bidi="ar-SA"/>
        </w:rPr>
        <w:t>（采购文件中明确的所属行业）</w:t>
      </w:r>
      <w:r>
        <w:rPr>
          <w:rFonts w:hint="eastAsia" w:ascii="宋体" w:hAnsi="宋体" w:eastAsia="宋体" w:cs="宋体"/>
          <w:i w:val="0"/>
          <w:iCs w:val="0"/>
          <w:color w:val="auto"/>
          <w:kern w:val="2"/>
          <w:sz w:val="24"/>
          <w:szCs w:val="24"/>
          <w:highlight w:val="none"/>
          <w:lang w:val="en-US" w:eastAsia="zh-CN" w:bidi="ar-SA"/>
        </w:rPr>
        <w:t>；承建（承接）企业为</w:t>
      </w:r>
      <w:r>
        <w:rPr>
          <w:rFonts w:hint="eastAsia" w:ascii="宋体" w:hAnsi="宋体" w:eastAsia="宋体" w:cs="宋体"/>
          <w:i w:val="0"/>
          <w:iCs w:val="0"/>
          <w:color w:val="auto"/>
          <w:kern w:val="2"/>
          <w:sz w:val="24"/>
          <w:szCs w:val="24"/>
          <w:highlight w:val="none"/>
          <w:u w:val="single"/>
          <w:lang w:val="en-US" w:eastAsia="zh-CN" w:bidi="ar-SA"/>
        </w:rPr>
        <w:t>（企业名称）</w:t>
      </w:r>
      <w:r>
        <w:rPr>
          <w:rFonts w:hint="eastAsia" w:ascii="宋体" w:hAnsi="宋体" w:eastAsia="宋体" w:cs="宋体"/>
          <w:i w:val="0"/>
          <w:iCs w:val="0"/>
          <w:color w:val="auto"/>
          <w:kern w:val="2"/>
          <w:sz w:val="24"/>
          <w:szCs w:val="24"/>
          <w:highlight w:val="none"/>
          <w:lang w:val="en-US" w:eastAsia="zh-CN" w:bidi="ar-SA"/>
        </w:rPr>
        <w:t>，从业人员</w:t>
      </w:r>
      <w:r>
        <w:rPr>
          <w:rFonts w:hint="eastAsia" w:ascii="宋体" w:hAnsi="宋体" w:eastAsia="宋体" w:cs="宋体"/>
          <w:i w:val="0"/>
          <w:iCs w:val="0"/>
          <w:color w:val="auto"/>
          <w:kern w:val="2"/>
          <w:sz w:val="24"/>
          <w:szCs w:val="24"/>
          <w:highlight w:val="none"/>
          <w:u w:val="single"/>
          <w:lang w:val="en-US" w:eastAsia="zh-CN" w:bidi="ar-SA"/>
        </w:rPr>
        <w:t>  </w:t>
      </w:r>
      <w:r>
        <w:rPr>
          <w:rFonts w:hint="eastAsia" w:ascii="宋体" w:hAnsi="宋体" w:eastAsia="宋体" w:cs="宋体"/>
          <w:i w:val="0"/>
          <w:iCs w:val="0"/>
          <w:color w:val="auto"/>
          <w:kern w:val="2"/>
          <w:sz w:val="24"/>
          <w:szCs w:val="24"/>
          <w:highlight w:val="none"/>
          <w:lang w:val="en-US" w:eastAsia="zh-CN" w:bidi="ar-SA"/>
        </w:rPr>
        <w:t>人，营业收入为</w:t>
      </w:r>
      <w:r>
        <w:rPr>
          <w:rFonts w:hint="eastAsia" w:ascii="宋体" w:hAnsi="宋体" w:eastAsia="宋体" w:cs="宋体"/>
          <w:i w:val="0"/>
          <w:iCs w:val="0"/>
          <w:color w:val="auto"/>
          <w:kern w:val="2"/>
          <w:sz w:val="24"/>
          <w:szCs w:val="24"/>
          <w:highlight w:val="none"/>
          <w:u w:val="single"/>
          <w:lang w:val="en-US" w:eastAsia="zh-CN" w:bidi="ar-SA"/>
        </w:rPr>
        <w:t>  </w:t>
      </w:r>
      <w:r>
        <w:rPr>
          <w:rFonts w:hint="eastAsia" w:ascii="宋体" w:hAnsi="宋体" w:eastAsia="宋体" w:cs="宋体"/>
          <w:i w:val="0"/>
          <w:iCs w:val="0"/>
          <w:color w:val="auto"/>
          <w:kern w:val="2"/>
          <w:sz w:val="24"/>
          <w:szCs w:val="24"/>
          <w:highlight w:val="none"/>
          <w:lang w:val="en-US" w:eastAsia="zh-CN" w:bidi="ar-SA"/>
        </w:rPr>
        <w:t>万元，资产总额为</w:t>
      </w:r>
      <w:r>
        <w:rPr>
          <w:rFonts w:hint="eastAsia" w:ascii="宋体" w:hAnsi="宋体" w:eastAsia="宋体" w:cs="宋体"/>
          <w:i w:val="0"/>
          <w:iCs w:val="0"/>
          <w:color w:val="auto"/>
          <w:kern w:val="2"/>
          <w:sz w:val="24"/>
          <w:szCs w:val="24"/>
          <w:highlight w:val="none"/>
          <w:u w:val="single"/>
          <w:lang w:val="en-US" w:eastAsia="zh-CN" w:bidi="ar-SA"/>
        </w:rPr>
        <w:t>  </w:t>
      </w:r>
      <w:r>
        <w:rPr>
          <w:rFonts w:hint="eastAsia" w:ascii="宋体" w:hAnsi="宋体" w:eastAsia="宋体" w:cs="宋体"/>
          <w:i w:val="0"/>
          <w:iCs w:val="0"/>
          <w:color w:val="auto"/>
          <w:kern w:val="2"/>
          <w:sz w:val="24"/>
          <w:szCs w:val="24"/>
          <w:highlight w:val="none"/>
          <w:lang w:val="en-US" w:eastAsia="zh-CN" w:bidi="ar-SA"/>
        </w:rPr>
        <w:t>万元，属于</w:t>
      </w:r>
      <w:r>
        <w:rPr>
          <w:rFonts w:hint="eastAsia" w:ascii="宋体" w:hAnsi="宋体" w:eastAsia="宋体" w:cs="宋体"/>
          <w:i w:val="0"/>
          <w:iCs w:val="0"/>
          <w:color w:val="auto"/>
          <w:kern w:val="2"/>
          <w:sz w:val="24"/>
          <w:szCs w:val="24"/>
          <w:highlight w:val="none"/>
          <w:u w:val="single"/>
          <w:lang w:val="en-US" w:eastAsia="zh-CN" w:bidi="ar-SA"/>
        </w:rPr>
        <w:t>（中型企业、小型企业、微型企业）</w:t>
      </w:r>
      <w:r>
        <w:rPr>
          <w:rFonts w:hint="eastAsia" w:ascii="宋体" w:hAnsi="宋体" w:eastAsia="宋体" w:cs="宋体"/>
          <w:i w:val="0"/>
          <w:iCs w:val="0"/>
          <w:color w:val="auto"/>
          <w:kern w:val="2"/>
          <w:sz w:val="24"/>
          <w:szCs w:val="24"/>
          <w:highlight w:val="none"/>
          <w:lang w:val="en-US" w:eastAsia="zh-CN" w:bidi="ar-SA"/>
        </w:rPr>
        <w:t>；</w:t>
      </w:r>
    </w:p>
    <w:p w14:paraId="4091EB43">
      <w:pPr>
        <w:pStyle w:val="15"/>
        <w:keepNext w:val="0"/>
        <w:keepLines w:val="0"/>
        <w:widowControl/>
        <w:suppressLineNumbers w:val="0"/>
        <w:spacing w:line="360" w:lineRule="auto"/>
        <w:ind w:left="0" w:firstLine="42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2. </w:t>
      </w:r>
      <w:r>
        <w:rPr>
          <w:rFonts w:hint="eastAsia" w:ascii="宋体" w:hAnsi="宋体" w:eastAsia="宋体" w:cs="宋体"/>
          <w:i w:val="0"/>
          <w:iCs w:val="0"/>
          <w:color w:val="auto"/>
          <w:kern w:val="2"/>
          <w:sz w:val="24"/>
          <w:szCs w:val="24"/>
          <w:highlight w:val="none"/>
          <w:u w:val="single"/>
          <w:lang w:val="en-US" w:eastAsia="zh-CN" w:bidi="ar-SA"/>
        </w:rPr>
        <w:t>（标的名称）</w:t>
      </w:r>
      <w:r>
        <w:rPr>
          <w:rFonts w:hint="eastAsia" w:ascii="宋体" w:hAnsi="宋体" w:eastAsia="宋体" w:cs="宋体"/>
          <w:i w:val="0"/>
          <w:iCs w:val="0"/>
          <w:color w:val="auto"/>
          <w:kern w:val="2"/>
          <w:sz w:val="24"/>
          <w:szCs w:val="24"/>
          <w:highlight w:val="none"/>
          <w:lang w:val="en-US" w:eastAsia="zh-CN" w:bidi="ar-SA"/>
        </w:rPr>
        <w:t>，属于</w:t>
      </w:r>
      <w:r>
        <w:rPr>
          <w:rFonts w:hint="eastAsia" w:ascii="宋体" w:hAnsi="宋体" w:eastAsia="宋体" w:cs="宋体"/>
          <w:i w:val="0"/>
          <w:iCs w:val="0"/>
          <w:color w:val="auto"/>
          <w:kern w:val="2"/>
          <w:sz w:val="24"/>
          <w:szCs w:val="24"/>
          <w:highlight w:val="none"/>
          <w:u w:val="single"/>
          <w:lang w:val="en-US" w:eastAsia="zh-CN" w:bidi="ar-SA"/>
        </w:rPr>
        <w:t>（采购文件中明确的所属行业）</w:t>
      </w:r>
      <w:r>
        <w:rPr>
          <w:rFonts w:hint="eastAsia" w:ascii="宋体" w:hAnsi="宋体" w:eastAsia="宋体" w:cs="宋体"/>
          <w:i w:val="0"/>
          <w:iCs w:val="0"/>
          <w:color w:val="auto"/>
          <w:kern w:val="2"/>
          <w:sz w:val="24"/>
          <w:szCs w:val="24"/>
          <w:highlight w:val="none"/>
          <w:lang w:val="en-US" w:eastAsia="zh-CN" w:bidi="ar-SA"/>
        </w:rPr>
        <w:t>；承建（承接）企业为</w:t>
      </w:r>
      <w:r>
        <w:rPr>
          <w:rFonts w:hint="eastAsia" w:ascii="宋体" w:hAnsi="宋体" w:eastAsia="宋体" w:cs="宋体"/>
          <w:i w:val="0"/>
          <w:iCs w:val="0"/>
          <w:color w:val="auto"/>
          <w:kern w:val="2"/>
          <w:sz w:val="24"/>
          <w:szCs w:val="24"/>
          <w:highlight w:val="none"/>
          <w:u w:val="single"/>
          <w:lang w:val="en-US" w:eastAsia="zh-CN" w:bidi="ar-SA"/>
        </w:rPr>
        <w:t>（企业名称）</w:t>
      </w:r>
      <w:r>
        <w:rPr>
          <w:rFonts w:hint="eastAsia" w:ascii="宋体" w:hAnsi="宋体" w:eastAsia="宋体" w:cs="宋体"/>
          <w:i w:val="0"/>
          <w:iCs w:val="0"/>
          <w:color w:val="auto"/>
          <w:kern w:val="2"/>
          <w:sz w:val="24"/>
          <w:szCs w:val="24"/>
          <w:highlight w:val="none"/>
          <w:lang w:val="en-US" w:eastAsia="zh-CN" w:bidi="ar-SA"/>
        </w:rPr>
        <w:t>，从业人员</w:t>
      </w:r>
      <w:r>
        <w:rPr>
          <w:rFonts w:hint="eastAsia" w:ascii="宋体" w:hAnsi="宋体" w:eastAsia="宋体" w:cs="宋体"/>
          <w:i w:val="0"/>
          <w:iCs w:val="0"/>
          <w:color w:val="auto"/>
          <w:kern w:val="2"/>
          <w:sz w:val="24"/>
          <w:szCs w:val="24"/>
          <w:highlight w:val="none"/>
          <w:u w:val="single"/>
          <w:lang w:val="en-US" w:eastAsia="zh-CN" w:bidi="ar-SA"/>
        </w:rPr>
        <w:t>  </w:t>
      </w:r>
      <w:r>
        <w:rPr>
          <w:rFonts w:hint="eastAsia" w:ascii="宋体" w:hAnsi="宋体" w:eastAsia="宋体" w:cs="宋体"/>
          <w:i w:val="0"/>
          <w:iCs w:val="0"/>
          <w:color w:val="auto"/>
          <w:kern w:val="2"/>
          <w:sz w:val="24"/>
          <w:szCs w:val="24"/>
          <w:highlight w:val="none"/>
          <w:lang w:val="en-US" w:eastAsia="zh-CN" w:bidi="ar-SA"/>
        </w:rPr>
        <w:t>人，营业收入为</w:t>
      </w:r>
      <w:r>
        <w:rPr>
          <w:rFonts w:hint="eastAsia" w:ascii="宋体" w:hAnsi="宋体" w:eastAsia="宋体" w:cs="宋体"/>
          <w:i w:val="0"/>
          <w:iCs w:val="0"/>
          <w:color w:val="auto"/>
          <w:kern w:val="2"/>
          <w:sz w:val="24"/>
          <w:szCs w:val="24"/>
          <w:highlight w:val="none"/>
          <w:u w:val="single"/>
          <w:lang w:val="en-US" w:eastAsia="zh-CN" w:bidi="ar-SA"/>
        </w:rPr>
        <w:t>  </w:t>
      </w:r>
      <w:r>
        <w:rPr>
          <w:rFonts w:hint="eastAsia" w:ascii="宋体" w:hAnsi="宋体" w:eastAsia="宋体" w:cs="宋体"/>
          <w:i w:val="0"/>
          <w:iCs w:val="0"/>
          <w:color w:val="auto"/>
          <w:kern w:val="2"/>
          <w:sz w:val="24"/>
          <w:szCs w:val="24"/>
          <w:highlight w:val="none"/>
          <w:lang w:val="en-US" w:eastAsia="zh-CN" w:bidi="ar-SA"/>
        </w:rPr>
        <w:t>万元，资产总额为</w:t>
      </w:r>
      <w:r>
        <w:rPr>
          <w:rFonts w:hint="eastAsia" w:ascii="宋体" w:hAnsi="宋体" w:eastAsia="宋体" w:cs="宋体"/>
          <w:i w:val="0"/>
          <w:iCs w:val="0"/>
          <w:color w:val="auto"/>
          <w:kern w:val="2"/>
          <w:sz w:val="24"/>
          <w:szCs w:val="24"/>
          <w:highlight w:val="none"/>
          <w:u w:val="single"/>
          <w:lang w:val="en-US" w:eastAsia="zh-CN" w:bidi="ar-SA"/>
        </w:rPr>
        <w:t>  </w:t>
      </w:r>
      <w:r>
        <w:rPr>
          <w:rFonts w:hint="eastAsia" w:ascii="宋体" w:hAnsi="宋体" w:eastAsia="宋体" w:cs="宋体"/>
          <w:i w:val="0"/>
          <w:iCs w:val="0"/>
          <w:color w:val="auto"/>
          <w:kern w:val="2"/>
          <w:sz w:val="24"/>
          <w:szCs w:val="24"/>
          <w:highlight w:val="none"/>
          <w:lang w:val="en-US" w:eastAsia="zh-CN" w:bidi="ar-SA"/>
        </w:rPr>
        <w:t>万元，属于</w:t>
      </w:r>
      <w:r>
        <w:rPr>
          <w:rFonts w:hint="eastAsia" w:ascii="宋体" w:hAnsi="宋体" w:eastAsia="宋体" w:cs="宋体"/>
          <w:i w:val="0"/>
          <w:iCs w:val="0"/>
          <w:color w:val="auto"/>
          <w:kern w:val="2"/>
          <w:sz w:val="24"/>
          <w:szCs w:val="24"/>
          <w:highlight w:val="none"/>
          <w:u w:val="single"/>
          <w:lang w:val="en-US" w:eastAsia="zh-CN" w:bidi="ar-SA"/>
        </w:rPr>
        <w:t>（中型企业、小型企业、微型企业）</w:t>
      </w:r>
      <w:r>
        <w:rPr>
          <w:rFonts w:hint="eastAsia" w:ascii="宋体" w:hAnsi="宋体" w:eastAsia="宋体" w:cs="宋体"/>
          <w:i w:val="0"/>
          <w:iCs w:val="0"/>
          <w:color w:val="auto"/>
          <w:kern w:val="2"/>
          <w:sz w:val="24"/>
          <w:szCs w:val="24"/>
          <w:highlight w:val="none"/>
          <w:lang w:val="en-US" w:eastAsia="zh-CN" w:bidi="ar-SA"/>
        </w:rPr>
        <w:t>；……</w:t>
      </w:r>
    </w:p>
    <w:p w14:paraId="45B999EF">
      <w:pPr>
        <w:pStyle w:val="15"/>
        <w:keepNext w:val="0"/>
        <w:keepLines w:val="0"/>
        <w:widowControl/>
        <w:suppressLineNumbers w:val="0"/>
        <w:spacing w:line="360" w:lineRule="auto"/>
        <w:ind w:left="0" w:firstLine="42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以上企业，不属于大企业的分支机构，不存在控股股东为大企业的情形，也不存在与大企业的负责人为同一人的情形。</w:t>
      </w:r>
    </w:p>
    <w:p w14:paraId="4FFA1A6D">
      <w:pPr>
        <w:pStyle w:val="15"/>
        <w:keepNext w:val="0"/>
        <w:keepLines w:val="0"/>
        <w:widowControl/>
        <w:suppressLineNumbers w:val="0"/>
        <w:spacing w:line="360" w:lineRule="auto"/>
        <w:ind w:left="0" w:firstLine="42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本企业对上述声明内容的真实性负责。如有虚假，将依法承担相应责任。</w:t>
      </w:r>
    </w:p>
    <w:p w14:paraId="77B2451D">
      <w:pPr>
        <w:pStyle w:val="15"/>
        <w:keepNext w:val="0"/>
        <w:keepLines w:val="0"/>
        <w:widowControl/>
        <w:suppressLineNumbers w:val="0"/>
        <w:spacing w:line="360" w:lineRule="auto"/>
        <w:ind w:left="0" w:firstLine="420"/>
        <w:jc w:val="right"/>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企业名称（盖章）：</w:t>
      </w:r>
    </w:p>
    <w:p w14:paraId="549FB463">
      <w:pPr>
        <w:tabs>
          <w:tab w:val="left" w:pos="6300"/>
        </w:tabs>
        <w:snapToGrid w:val="0"/>
        <w:spacing w:line="360" w:lineRule="auto"/>
        <w:ind w:firstLine="4860" w:firstLineChars="1800"/>
        <w:rPr>
          <w:rFonts w:hint="eastAsia" w:ascii="宋体" w:hAnsi="宋体" w:eastAsia="宋体" w:cs="宋体"/>
          <w:color w:val="auto"/>
          <w:sz w:val="24"/>
          <w:szCs w:val="24"/>
          <w:highlight w:val="none"/>
        </w:rPr>
      </w:pPr>
      <w:r>
        <w:rPr>
          <w:rFonts w:hint="eastAsia" w:ascii="微软雅黑" w:hAnsi="微软雅黑" w:eastAsia="微软雅黑" w:cs="微软雅黑"/>
          <w:i w:val="0"/>
          <w:iCs w:val="0"/>
          <w:caps w:val="0"/>
          <w:color w:val="000000"/>
          <w:spacing w:val="0"/>
          <w:sz w:val="27"/>
          <w:szCs w:val="27"/>
        </w:rPr>
        <w:t>                      </w:t>
      </w:r>
      <w:r>
        <w:rPr>
          <w:rFonts w:hint="eastAsia" w:ascii="宋体" w:hAnsi="宋体" w:eastAsia="宋体" w:cs="宋体"/>
          <w:i w:val="0"/>
          <w:iCs w:val="0"/>
          <w:color w:val="auto"/>
          <w:kern w:val="2"/>
          <w:sz w:val="24"/>
          <w:szCs w:val="24"/>
          <w:highlight w:val="none"/>
          <w:lang w:val="en-US" w:eastAsia="zh-CN" w:bidi="ar-SA"/>
        </w:rPr>
        <w:t>日期：</w:t>
      </w:r>
    </w:p>
    <w:p w14:paraId="5816718E">
      <w:pPr>
        <w:tabs>
          <w:tab w:val="left" w:pos="6300"/>
        </w:tabs>
        <w:snapToGrid w:val="0"/>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填写时应注意以下事项：</w:t>
      </w:r>
    </w:p>
    <w:p w14:paraId="44C37896">
      <w:pPr>
        <w:tabs>
          <w:tab w:val="left" w:pos="6300"/>
        </w:tabs>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1.从业人员、营业收入、资产总额填报上一年度数据，无上一年度数据的新成立企业可不填报。</w:t>
      </w:r>
    </w:p>
    <w:p w14:paraId="3C1CE83C">
      <w:pPr>
        <w:tabs>
          <w:tab w:val="left" w:pos="6300"/>
        </w:tabs>
        <w:snapToGrid w:val="0"/>
        <w:spacing w:line="420" w:lineRule="exact"/>
        <w:ind w:firstLine="482" w:firstLineChars="200"/>
        <w:jc w:val="left"/>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2.中小企业应当按照《中小企业划型标准规定》（工信部联企业〔2011〕300号），如实填写并提交《中小企业声明函》。</w:t>
      </w:r>
    </w:p>
    <w:p w14:paraId="3D8A339E">
      <w:pPr>
        <w:tabs>
          <w:tab w:val="left" w:pos="6300"/>
        </w:tabs>
        <w:snapToGrid w:val="0"/>
        <w:spacing w:line="420" w:lineRule="exact"/>
        <w:ind w:firstLine="482" w:firstLineChars="200"/>
        <w:jc w:val="left"/>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3.投标人填写《中小企业声明函》中所属行业时，应与采购文件第一篇“采购标的对应的中小企业划分标准所属行业”中填写的所属行业一致。</w:t>
      </w:r>
    </w:p>
    <w:p w14:paraId="6F05D4A8">
      <w:pPr>
        <w:tabs>
          <w:tab w:val="left" w:pos="6300"/>
        </w:tabs>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注：各行业划型标准：</w:t>
      </w:r>
    </w:p>
    <w:p w14:paraId="3F218A41">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63A57DF2">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D3F2CF5">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9C4CA91">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CD3FF14">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681C076">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DDE304C">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6B71297">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B00F530">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2DE2410">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91F183">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1D03CB8">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06F0D2B">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87CE07C">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D4E36DD">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8B588D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000ADE94">
      <w:pPr>
        <w:tabs>
          <w:tab w:val="left" w:pos="6300"/>
        </w:tabs>
        <w:snapToGrid w:val="0"/>
        <w:spacing w:line="500" w:lineRule="exact"/>
        <w:jc w:val="center"/>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监狱企业证明文件</w:t>
      </w:r>
    </w:p>
    <w:p w14:paraId="6E8AD379">
      <w:pPr>
        <w:tabs>
          <w:tab w:val="left" w:pos="6300"/>
        </w:tabs>
        <w:snapToGrid w:val="0"/>
        <w:spacing w:line="500" w:lineRule="exact"/>
        <w:ind w:firstLine="480" w:firstLineChars="200"/>
        <w:jc w:val="center"/>
        <w:outlineLvl w:val="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不是</w:t>
      </w:r>
      <w:r>
        <w:rPr>
          <w:rFonts w:hint="eastAsia" w:ascii="宋体" w:hAnsi="宋体" w:eastAsia="宋体" w:cs="宋体"/>
          <w:b w:val="0"/>
          <w:bCs w:val="0"/>
          <w:color w:val="auto"/>
          <w:sz w:val="24"/>
          <w:szCs w:val="24"/>
          <w:highlight w:val="none"/>
        </w:rPr>
        <w:t>监狱企业</w:t>
      </w:r>
      <w:r>
        <w:rPr>
          <w:rFonts w:hint="eastAsia" w:ascii="Times New Roman" w:hAnsi="Times New Roman"/>
          <w:b w:val="0"/>
          <w:bCs w:val="0"/>
          <w:color w:val="auto"/>
          <w:sz w:val="24"/>
          <w:szCs w:val="24"/>
          <w:highlight w:val="none"/>
        </w:rPr>
        <w:t>，不填此表</w:t>
      </w:r>
      <w:r>
        <w:rPr>
          <w:rFonts w:hint="eastAsia" w:ascii="宋体" w:hAnsi="宋体" w:eastAsia="宋体" w:cs="宋体"/>
          <w:b w:val="0"/>
          <w:bCs w:val="0"/>
          <w:color w:val="auto"/>
          <w:sz w:val="24"/>
          <w:szCs w:val="24"/>
          <w:highlight w:val="none"/>
          <w:lang w:eastAsia="zh-CN"/>
        </w:rPr>
        <w:t>）</w:t>
      </w:r>
    </w:p>
    <w:p w14:paraId="3ADF7EFA">
      <w:pPr>
        <w:tabs>
          <w:tab w:val="left" w:pos="6300"/>
        </w:tabs>
        <w:snapToGrid w:val="0"/>
        <w:spacing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以省级以上监狱管理局、戒毒管理局（含新疆生产建设兵团）出具的属于监狱企业的证明文件为准。</w:t>
      </w:r>
    </w:p>
    <w:p w14:paraId="260BEFD5">
      <w:pPr>
        <w:tabs>
          <w:tab w:val="left" w:pos="6300"/>
        </w:tabs>
        <w:snapToGrid w:val="0"/>
        <w:spacing w:line="500" w:lineRule="exact"/>
        <w:ind w:firstLine="480" w:firstLineChars="200"/>
        <w:outlineLvl w:val="0"/>
        <w:rPr>
          <w:rFonts w:hint="eastAsia" w:ascii="宋体" w:hAnsi="宋体" w:eastAsia="宋体" w:cs="宋体"/>
          <w:color w:val="auto"/>
          <w:sz w:val="24"/>
          <w:szCs w:val="24"/>
          <w:highlight w:val="none"/>
        </w:rPr>
      </w:pPr>
    </w:p>
    <w:p w14:paraId="5E742EFB">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p>
    <w:p w14:paraId="66360D11">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p>
    <w:p w14:paraId="1FEC6746">
      <w:pPr>
        <w:tabs>
          <w:tab w:val="left" w:pos="6300"/>
        </w:tabs>
        <w:snapToGrid w:val="0"/>
        <w:spacing w:line="500" w:lineRule="exact"/>
        <w:jc w:val="center"/>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残疾人福利性单位声明函</w:t>
      </w:r>
    </w:p>
    <w:p w14:paraId="5942203C">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不是</w:t>
      </w:r>
      <w:r>
        <w:rPr>
          <w:rFonts w:hint="eastAsia" w:ascii="宋体" w:hAnsi="宋体" w:eastAsia="宋体" w:cs="宋体"/>
          <w:b w:val="0"/>
          <w:bCs w:val="0"/>
          <w:color w:val="auto"/>
          <w:sz w:val="24"/>
          <w:szCs w:val="24"/>
          <w:highlight w:val="none"/>
        </w:rPr>
        <w:t>残疾人福利性单位</w:t>
      </w:r>
      <w:r>
        <w:rPr>
          <w:rFonts w:hint="eastAsia" w:ascii="Times New Roman" w:hAnsi="Times New Roman"/>
          <w:b w:val="0"/>
          <w:bCs w:val="0"/>
          <w:color w:val="auto"/>
          <w:sz w:val="24"/>
          <w:szCs w:val="24"/>
          <w:highlight w:val="none"/>
        </w:rPr>
        <w:t>，不填此表</w:t>
      </w:r>
      <w:r>
        <w:rPr>
          <w:rFonts w:hint="eastAsia" w:ascii="宋体" w:hAnsi="宋体" w:eastAsia="宋体" w:cs="宋体"/>
          <w:b w:val="0"/>
          <w:bCs w:val="0"/>
          <w:color w:val="auto"/>
          <w:sz w:val="24"/>
          <w:szCs w:val="24"/>
          <w:highlight w:val="none"/>
          <w:lang w:eastAsia="zh-CN"/>
        </w:rPr>
        <w:t>）</w:t>
      </w:r>
    </w:p>
    <w:p w14:paraId="5781FE9E">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5664D54">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730EE898">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6E2BB025">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618842A0">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投标人名称（</w:t>
      </w:r>
      <w:r>
        <w:rPr>
          <w:rFonts w:hint="eastAsia" w:ascii="宋体" w:hAnsi="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p>
    <w:p w14:paraId="79DBD4D2">
      <w:pPr>
        <w:tabs>
          <w:tab w:val="left" w:pos="6300"/>
        </w:tabs>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734CE5A0">
      <w:pPr>
        <w:tabs>
          <w:tab w:val="left" w:pos="6300"/>
        </w:tabs>
        <w:snapToGrid w:val="0"/>
        <w:spacing w:line="500" w:lineRule="exact"/>
        <w:ind w:firstLine="570"/>
        <w:jc w:val="left"/>
        <w:rPr>
          <w:rFonts w:hint="eastAsia" w:ascii="宋体" w:hAnsi="宋体" w:eastAsia="宋体" w:cs="宋体"/>
          <w:color w:val="auto"/>
          <w:sz w:val="24"/>
          <w:szCs w:val="24"/>
          <w:highlight w:val="none"/>
        </w:rPr>
      </w:pPr>
    </w:p>
    <w:p w14:paraId="1D7470DB">
      <w:pPr>
        <w:tabs>
          <w:tab w:val="left" w:pos="6300"/>
        </w:tabs>
        <w:snapToGrid w:val="0"/>
        <w:spacing w:line="500" w:lineRule="exact"/>
        <w:ind w:firstLine="570"/>
        <w:jc w:val="left"/>
        <w:rPr>
          <w:rFonts w:hint="eastAsia" w:ascii="宋体" w:hAnsi="宋体" w:eastAsia="宋体" w:cs="宋体"/>
          <w:color w:val="auto"/>
          <w:sz w:val="24"/>
          <w:szCs w:val="24"/>
          <w:highlight w:val="none"/>
        </w:rPr>
      </w:pPr>
    </w:p>
    <w:p w14:paraId="120C1FFF">
      <w:pPr>
        <w:tabs>
          <w:tab w:val="left" w:pos="6300"/>
        </w:tabs>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若中标人为残疾人福利性单位的，将在结果公告时公告其《残疾人福利性单位声明函》。</w:t>
      </w:r>
    </w:p>
    <w:p w14:paraId="350416E0">
      <w:pPr>
        <w:pStyle w:val="8"/>
        <w:rPr>
          <w:color w:val="auto"/>
          <w:highlight w:val="none"/>
          <w:lang w:eastAsia="en-US"/>
        </w:rPr>
      </w:pPr>
    </w:p>
    <w:p w14:paraId="0760C109">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14:paraId="7E5FB317">
      <w:pPr>
        <w:numPr>
          <w:ilvl w:val="0"/>
          <w:numId w:val="0"/>
        </w:numPr>
        <w:spacing w:line="360" w:lineRule="auto"/>
        <w:jc w:val="left"/>
        <w:rPr>
          <w:rFonts w:ascii="黑体" w:hAnsi="黑体" w:eastAsia="黑体" w:cs="黑体"/>
          <w:b/>
          <w:color w:val="auto"/>
          <w:kern w:val="0"/>
          <w:sz w:val="32"/>
          <w:szCs w:val="24"/>
          <w:highlight w:val="none"/>
          <w:lang w:eastAsia="en-US"/>
        </w:rPr>
      </w:pPr>
      <w:r>
        <w:rPr>
          <w:rFonts w:hint="eastAsia" w:ascii="黑体" w:hAnsi="黑体" w:eastAsia="黑体" w:cs="黑体"/>
          <w:b/>
          <w:color w:val="auto"/>
          <w:kern w:val="0"/>
          <w:sz w:val="32"/>
          <w:szCs w:val="24"/>
          <w:highlight w:val="none"/>
          <w:lang w:val="en-US" w:eastAsia="zh-CN"/>
        </w:rPr>
        <w:t>三、</w:t>
      </w:r>
      <w:r>
        <w:rPr>
          <w:rFonts w:ascii="黑体" w:hAnsi="黑体" w:eastAsia="黑体" w:cs="黑体"/>
          <w:b/>
          <w:color w:val="auto"/>
          <w:kern w:val="0"/>
          <w:sz w:val="32"/>
          <w:szCs w:val="24"/>
          <w:highlight w:val="none"/>
          <w:lang w:eastAsia="en-US"/>
        </w:rPr>
        <w:t>开标一览表</w:t>
      </w:r>
    </w:p>
    <w:p w14:paraId="22C162E0">
      <w:pPr>
        <w:spacing w:line="440" w:lineRule="exact"/>
        <w:jc w:val="center"/>
        <w:textAlignment w:val="baseline"/>
        <w:rPr>
          <w:rFonts w:hint="eastAsia" w:ascii="宋体" w:hAnsi="宋体" w:eastAsia="宋体" w:cs="Times New Roman"/>
          <w:b/>
          <w:color w:val="auto"/>
          <w:sz w:val="32"/>
          <w:szCs w:val="32"/>
          <w:highlight w:val="none"/>
          <w:lang w:eastAsia="en-US"/>
        </w:rPr>
      </w:pPr>
      <w:r>
        <w:rPr>
          <w:rFonts w:hint="eastAsia" w:ascii="宋体" w:hAnsi="宋体" w:eastAsia="宋体" w:cs="Times New Roman"/>
          <w:b/>
          <w:color w:val="auto"/>
          <w:sz w:val="32"/>
          <w:szCs w:val="32"/>
          <w:highlight w:val="none"/>
          <w:lang w:eastAsia="en-US"/>
        </w:rPr>
        <w:t>开标一览表</w:t>
      </w:r>
    </w:p>
    <w:p w14:paraId="4BA98092">
      <w:pPr>
        <w:pStyle w:val="28"/>
        <w:numPr>
          <w:ilvl w:val="0"/>
          <w:numId w:val="0"/>
        </w:numPr>
        <w:ind w:leftChars="0"/>
        <w:rPr>
          <w:rFonts w:hint="eastAsia"/>
          <w:color w:val="auto"/>
        </w:rPr>
      </w:pPr>
    </w:p>
    <w:p w14:paraId="73967E04">
      <w:pPr>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包号：</w:t>
      </w:r>
      <w:r>
        <w:rPr>
          <w:rFonts w:hint="eastAsia"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rPr>
        <w:t xml:space="preserve">                    价格单位：元</w:t>
      </w: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3876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noWrap w:val="0"/>
            <w:vAlign w:val="center"/>
          </w:tcPr>
          <w:p w14:paraId="767B1327">
            <w:pPr>
              <w:tabs>
                <w:tab w:val="left" w:pos="1337"/>
              </w:tabs>
              <w:spacing w:line="360" w:lineRule="auto"/>
              <w:jc w:val="center"/>
              <w:rPr>
                <w:rFonts w:hint="eastAsia" w:ascii="Times New Roman" w:hAnsi="Times New Roman" w:eastAsia="黑体"/>
                <w:color w:val="auto"/>
                <w:sz w:val="24"/>
                <w:szCs w:val="24"/>
                <w:highlight w:val="none"/>
              </w:rPr>
            </w:pPr>
            <w:r>
              <w:rPr>
                <w:rFonts w:hint="eastAsia" w:ascii="黑体" w:hAnsi="Times New Roman"/>
                <w:bCs/>
                <w:color w:val="auto"/>
                <w:sz w:val="24"/>
                <w:szCs w:val="24"/>
                <w:highlight w:val="none"/>
                <w:lang w:val="en-US" w:eastAsia="zh-CN"/>
              </w:rPr>
              <w:t>项目</w:t>
            </w:r>
            <w:r>
              <w:rPr>
                <w:rFonts w:hint="eastAsia" w:ascii="黑体" w:hAnsi="Times New Roman"/>
                <w:bCs/>
                <w:color w:val="auto"/>
                <w:sz w:val="24"/>
                <w:szCs w:val="24"/>
                <w:highlight w:val="none"/>
              </w:rPr>
              <w:t>名称</w:t>
            </w:r>
          </w:p>
        </w:tc>
        <w:tc>
          <w:tcPr>
            <w:tcW w:w="6770" w:type="dxa"/>
            <w:tcBorders>
              <w:bottom w:val="single" w:color="auto" w:sz="4" w:space="0"/>
            </w:tcBorders>
            <w:noWrap w:val="0"/>
            <w:vAlign w:val="center"/>
          </w:tcPr>
          <w:p w14:paraId="4F653110">
            <w:pPr>
              <w:tabs>
                <w:tab w:val="left" w:pos="1337"/>
              </w:tabs>
              <w:spacing w:line="360" w:lineRule="auto"/>
              <w:rPr>
                <w:rFonts w:hint="eastAsia" w:ascii="黑体" w:hAnsi="Times New Roman"/>
                <w:bCs/>
                <w:color w:val="auto"/>
                <w:sz w:val="24"/>
                <w:szCs w:val="24"/>
                <w:highlight w:val="none"/>
              </w:rPr>
            </w:pPr>
            <w:r>
              <w:rPr>
                <w:rFonts w:hint="eastAsia" w:ascii="Times New Roman" w:hAnsi="Times New Roman"/>
                <w:color w:val="auto"/>
                <w:szCs w:val="24"/>
                <w:highlight w:val="none"/>
                <w:u w:val="single"/>
              </w:rPr>
              <w:t xml:space="preserve">                                </w:t>
            </w:r>
          </w:p>
        </w:tc>
      </w:tr>
      <w:tr w14:paraId="6FCD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noWrap w:val="0"/>
            <w:vAlign w:val="center"/>
          </w:tcPr>
          <w:p w14:paraId="589246C4">
            <w:pPr>
              <w:tabs>
                <w:tab w:val="left" w:pos="1337"/>
              </w:tabs>
              <w:spacing w:line="360" w:lineRule="auto"/>
              <w:jc w:val="center"/>
              <w:rPr>
                <w:rFonts w:hint="eastAsia" w:ascii="Times New Roman" w:hAnsi="Times New Roman"/>
                <w:color w:val="auto"/>
                <w:sz w:val="24"/>
                <w:szCs w:val="24"/>
                <w:highlight w:val="none"/>
              </w:rPr>
            </w:pPr>
            <w:r>
              <w:rPr>
                <w:rFonts w:hint="eastAsia" w:ascii="黑体" w:hAnsi="Times New Roman"/>
                <w:bCs/>
                <w:color w:val="auto"/>
                <w:sz w:val="24"/>
                <w:szCs w:val="24"/>
                <w:highlight w:val="none"/>
              </w:rPr>
              <w:t>投 标 总 价</w:t>
            </w:r>
          </w:p>
        </w:tc>
        <w:tc>
          <w:tcPr>
            <w:tcW w:w="6770" w:type="dxa"/>
            <w:noWrap w:val="0"/>
            <w:vAlign w:val="top"/>
          </w:tcPr>
          <w:p w14:paraId="285EA448">
            <w:pPr>
              <w:tabs>
                <w:tab w:val="left" w:pos="1337"/>
              </w:tabs>
              <w:spacing w:line="360" w:lineRule="auto"/>
              <w:rPr>
                <w:rFonts w:hint="eastAsia" w:ascii="黑体" w:hAnsi="Times New Roman"/>
                <w:bCs/>
                <w:color w:val="auto"/>
                <w:sz w:val="24"/>
                <w:szCs w:val="24"/>
                <w:highlight w:val="none"/>
              </w:rPr>
            </w:pPr>
          </w:p>
          <w:p w14:paraId="3C9E8496">
            <w:pPr>
              <w:tabs>
                <w:tab w:val="left" w:pos="1337"/>
              </w:tabs>
              <w:spacing w:line="360" w:lineRule="auto"/>
              <w:rPr>
                <w:rFonts w:hint="eastAsia" w:ascii="黑体" w:hAnsi="Times New Roman"/>
                <w:bCs/>
                <w:color w:val="auto"/>
                <w:sz w:val="24"/>
                <w:szCs w:val="24"/>
                <w:highlight w:val="none"/>
              </w:rPr>
            </w:pPr>
            <w:r>
              <w:rPr>
                <w:rFonts w:hint="eastAsia" w:ascii="黑体" w:hAnsi="Times New Roman"/>
                <w:bCs/>
                <w:color w:val="auto"/>
                <w:sz w:val="24"/>
                <w:szCs w:val="24"/>
                <w:highlight w:val="none"/>
              </w:rPr>
              <w:t>小写：</w:t>
            </w:r>
            <w:r>
              <w:rPr>
                <w:rFonts w:hint="eastAsia" w:ascii="黑体" w:hAnsi="Times New Roman"/>
                <w:bCs/>
                <w:color w:val="auto"/>
                <w:sz w:val="24"/>
                <w:szCs w:val="24"/>
                <w:highlight w:val="none"/>
                <w:u w:val="single"/>
              </w:rPr>
              <w:t xml:space="preserve">                               </w:t>
            </w:r>
            <w:r>
              <w:rPr>
                <w:rFonts w:hint="eastAsia" w:ascii="黑体" w:hAnsi="Times New Roman"/>
                <w:bCs/>
                <w:color w:val="auto"/>
                <w:sz w:val="24"/>
                <w:szCs w:val="24"/>
                <w:highlight w:val="none"/>
              </w:rPr>
              <w:t>元</w:t>
            </w:r>
          </w:p>
          <w:p w14:paraId="71CD47E1">
            <w:pPr>
              <w:tabs>
                <w:tab w:val="left" w:pos="1337"/>
              </w:tabs>
              <w:spacing w:line="360" w:lineRule="auto"/>
              <w:rPr>
                <w:rFonts w:hint="eastAsia" w:ascii="黑体" w:hAnsi="Times New Roman"/>
                <w:bCs/>
                <w:color w:val="auto"/>
                <w:sz w:val="24"/>
                <w:szCs w:val="24"/>
                <w:highlight w:val="none"/>
              </w:rPr>
            </w:pPr>
          </w:p>
          <w:p w14:paraId="4AD31C1D">
            <w:pPr>
              <w:tabs>
                <w:tab w:val="left" w:pos="1337"/>
              </w:tabs>
              <w:spacing w:line="360" w:lineRule="auto"/>
              <w:rPr>
                <w:rFonts w:hint="eastAsia" w:ascii="黑体" w:hAnsi="Times New Roman"/>
                <w:bCs/>
                <w:color w:val="auto"/>
                <w:sz w:val="24"/>
                <w:szCs w:val="24"/>
                <w:highlight w:val="none"/>
              </w:rPr>
            </w:pPr>
            <w:r>
              <w:rPr>
                <w:rFonts w:hint="eastAsia" w:ascii="黑体" w:hAnsi="Times New Roman"/>
                <w:bCs/>
                <w:color w:val="auto"/>
                <w:sz w:val="24"/>
                <w:szCs w:val="24"/>
                <w:highlight w:val="none"/>
              </w:rPr>
              <w:t>大写：</w:t>
            </w:r>
            <w:r>
              <w:rPr>
                <w:rFonts w:hint="eastAsia" w:ascii="黑体" w:hAnsi="Times New Roman"/>
                <w:bCs/>
                <w:color w:val="auto"/>
                <w:sz w:val="24"/>
                <w:szCs w:val="24"/>
                <w:highlight w:val="none"/>
                <w:u w:val="single"/>
              </w:rPr>
              <w:t xml:space="preserve">                               </w:t>
            </w:r>
            <w:r>
              <w:rPr>
                <w:rFonts w:hint="eastAsia" w:ascii="黑体" w:hAnsi="Times New Roman"/>
                <w:bCs/>
                <w:color w:val="auto"/>
                <w:sz w:val="24"/>
                <w:szCs w:val="24"/>
                <w:highlight w:val="none"/>
              </w:rPr>
              <w:t>元</w:t>
            </w:r>
          </w:p>
          <w:p w14:paraId="69275BAB">
            <w:pPr>
              <w:tabs>
                <w:tab w:val="left" w:pos="1337"/>
              </w:tabs>
              <w:spacing w:line="360" w:lineRule="auto"/>
              <w:rPr>
                <w:rFonts w:hint="eastAsia" w:ascii="Times New Roman" w:hAnsi="Times New Roman"/>
                <w:color w:val="auto"/>
                <w:sz w:val="24"/>
                <w:szCs w:val="24"/>
                <w:highlight w:val="none"/>
              </w:rPr>
            </w:pPr>
          </w:p>
        </w:tc>
      </w:tr>
      <w:tr w14:paraId="7DD5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410" w:type="dxa"/>
            <w:noWrap w:val="0"/>
            <w:vAlign w:val="top"/>
          </w:tcPr>
          <w:p w14:paraId="7C8C416F">
            <w:pPr>
              <w:tabs>
                <w:tab w:val="left" w:pos="1337"/>
              </w:tabs>
              <w:spacing w:line="360" w:lineRule="auto"/>
              <w:jc w:val="center"/>
              <w:rPr>
                <w:rFonts w:hint="eastAsia" w:ascii="Times New Roman" w:hAnsi="Times New Roman"/>
                <w:color w:val="auto"/>
                <w:sz w:val="24"/>
                <w:szCs w:val="24"/>
                <w:highlight w:val="none"/>
              </w:rPr>
            </w:pPr>
            <w:r>
              <w:rPr>
                <w:rFonts w:hint="eastAsia" w:ascii="黑体" w:hAnsi="Times New Roman"/>
                <w:bCs/>
                <w:color w:val="auto"/>
                <w:sz w:val="24"/>
                <w:szCs w:val="24"/>
                <w:highlight w:val="none"/>
              </w:rPr>
              <w:t>交货日期</w:t>
            </w:r>
          </w:p>
        </w:tc>
        <w:tc>
          <w:tcPr>
            <w:tcW w:w="6770" w:type="dxa"/>
            <w:noWrap w:val="0"/>
            <w:vAlign w:val="bottom"/>
          </w:tcPr>
          <w:p w14:paraId="07078C6C">
            <w:pPr>
              <w:tabs>
                <w:tab w:val="left" w:pos="1337"/>
              </w:tabs>
              <w:spacing w:line="360" w:lineRule="auto"/>
              <w:jc w:val="center"/>
              <w:rPr>
                <w:rFonts w:hint="eastAsia" w:ascii="Times New Roman" w:hAnsi="Times New Roman"/>
                <w:color w:val="auto"/>
                <w:sz w:val="24"/>
                <w:szCs w:val="24"/>
                <w:highlight w:val="none"/>
              </w:rPr>
            </w:pPr>
          </w:p>
        </w:tc>
      </w:tr>
      <w:tr w14:paraId="06ED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410" w:type="dxa"/>
            <w:noWrap w:val="0"/>
            <w:vAlign w:val="top"/>
          </w:tcPr>
          <w:p w14:paraId="4A6F3D82">
            <w:pPr>
              <w:tabs>
                <w:tab w:val="left" w:pos="1337"/>
              </w:tabs>
              <w:spacing w:line="360" w:lineRule="auto"/>
              <w:jc w:val="center"/>
              <w:rPr>
                <w:rFonts w:hint="eastAsia" w:ascii="黑体" w:hAnsi="Times New Roman" w:eastAsia="宋体"/>
                <w:bCs/>
                <w:color w:val="auto"/>
                <w:sz w:val="24"/>
                <w:szCs w:val="24"/>
                <w:highlight w:val="none"/>
                <w:lang w:val="en-US" w:eastAsia="zh-CN"/>
              </w:rPr>
            </w:pPr>
            <w:r>
              <w:rPr>
                <w:rFonts w:hint="eastAsia" w:ascii="黑体" w:hAnsi="Times New Roman"/>
                <w:bCs/>
                <w:color w:val="auto"/>
                <w:sz w:val="24"/>
                <w:szCs w:val="24"/>
                <w:highlight w:val="none"/>
                <w:lang w:val="en-US" w:eastAsia="zh-CN"/>
              </w:rPr>
              <w:t>质保期</w:t>
            </w:r>
          </w:p>
        </w:tc>
        <w:tc>
          <w:tcPr>
            <w:tcW w:w="6770" w:type="dxa"/>
            <w:noWrap w:val="0"/>
            <w:vAlign w:val="bottom"/>
          </w:tcPr>
          <w:p w14:paraId="5FCC82DA">
            <w:pPr>
              <w:tabs>
                <w:tab w:val="left" w:pos="1337"/>
              </w:tabs>
              <w:spacing w:line="360" w:lineRule="auto"/>
              <w:jc w:val="center"/>
              <w:rPr>
                <w:rFonts w:hint="eastAsia" w:ascii="Times New Roman" w:hAnsi="Times New Roman"/>
                <w:color w:val="auto"/>
                <w:sz w:val="24"/>
                <w:szCs w:val="24"/>
                <w:highlight w:val="none"/>
              </w:rPr>
            </w:pPr>
          </w:p>
        </w:tc>
      </w:tr>
      <w:tr w14:paraId="4A10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noWrap w:val="0"/>
            <w:vAlign w:val="top"/>
          </w:tcPr>
          <w:p w14:paraId="7813DE4E">
            <w:pPr>
              <w:tabs>
                <w:tab w:val="left" w:pos="1337"/>
              </w:tabs>
              <w:spacing w:line="360" w:lineRule="auto"/>
              <w:rPr>
                <w:rFonts w:hint="eastAsia" w:ascii="Times New Roman" w:hAnsi="Times New Roman"/>
                <w:color w:val="auto"/>
                <w:sz w:val="24"/>
                <w:szCs w:val="24"/>
                <w:highlight w:val="none"/>
              </w:rPr>
            </w:pPr>
            <w:r>
              <w:rPr>
                <w:rFonts w:hint="eastAsia" w:ascii="黑体" w:hAnsi="Times New Roman"/>
                <w:bCs/>
                <w:color w:val="auto"/>
                <w:sz w:val="24"/>
                <w:szCs w:val="24"/>
                <w:highlight w:val="none"/>
              </w:rPr>
              <w:t>备注：</w:t>
            </w:r>
            <w:r>
              <w:rPr>
                <w:rFonts w:hint="eastAsia" w:ascii="Times New Roman" w:hAnsi="Times New Roman"/>
                <w:color w:val="auto"/>
                <w:szCs w:val="24"/>
                <w:highlight w:val="none"/>
                <w:u w:val="single"/>
              </w:rPr>
              <w:t xml:space="preserve">                                                                </w:t>
            </w:r>
          </w:p>
        </w:tc>
      </w:tr>
    </w:tbl>
    <w:p w14:paraId="0E94926F">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说明：</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投标人严格按照规定的格式填写。投标总价为优惠后报价，并作为评审及定标的依据。</w:t>
      </w:r>
    </w:p>
    <w:p w14:paraId="35A7674A">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任何有选择或有条件的投标总价或表中某一包填写多个报价，均将导致投标被拒绝。</w:t>
      </w:r>
    </w:p>
    <w:p w14:paraId="6635DCAB">
      <w:pPr>
        <w:adjustRightInd w:val="0"/>
        <w:snapToGrid w:val="0"/>
        <w:spacing w:line="500" w:lineRule="exact"/>
        <w:rPr>
          <w:rFonts w:ascii="宋体" w:hAnsi="宋体"/>
          <w:color w:val="auto"/>
          <w:sz w:val="24"/>
          <w:szCs w:val="24"/>
          <w:u w:val="single"/>
        </w:rPr>
      </w:pPr>
      <w:r>
        <w:rPr>
          <w:rFonts w:hint="eastAsia" w:ascii="宋体" w:hAnsi="宋体"/>
          <w:color w:val="auto"/>
          <w:sz w:val="24"/>
          <w:szCs w:val="24"/>
        </w:rPr>
        <w:t>投标人名称（</w:t>
      </w:r>
      <w:r>
        <w:rPr>
          <w:rFonts w:hint="eastAsia" w:ascii="宋体" w:hAnsi="宋体"/>
          <w:color w:val="auto"/>
          <w:sz w:val="24"/>
          <w:szCs w:val="24"/>
          <w:lang w:val="en-US" w:eastAsia="zh-CN"/>
        </w:rPr>
        <w:t>公</w:t>
      </w:r>
      <w:r>
        <w:rPr>
          <w:rFonts w:hint="eastAsia" w:ascii="宋体" w:hAnsi="宋体"/>
          <w:color w:val="auto"/>
          <w:sz w:val="24"/>
          <w:szCs w:val="24"/>
        </w:rPr>
        <w:t>章）：</w:t>
      </w:r>
      <w:r>
        <w:rPr>
          <w:rFonts w:hint="eastAsia" w:ascii="宋体" w:hAnsi="宋体"/>
          <w:color w:val="auto"/>
          <w:sz w:val="24"/>
          <w:szCs w:val="24"/>
          <w:u w:val="single"/>
        </w:rPr>
        <w:t xml:space="preserve">                       </w:t>
      </w:r>
    </w:p>
    <w:p w14:paraId="450DCBFF">
      <w:pPr>
        <w:adjustRightInd w:val="0"/>
        <w:snapToGrid w:val="0"/>
        <w:spacing w:line="500" w:lineRule="exact"/>
        <w:rPr>
          <w:rFonts w:ascii="宋体" w:hAnsi="宋体"/>
          <w:color w:val="auto"/>
          <w:sz w:val="24"/>
          <w:szCs w:val="24"/>
        </w:rPr>
      </w:pPr>
      <w:r>
        <w:rPr>
          <w:rFonts w:hint="eastAsia" w:ascii="宋体" w:hAnsi="宋体"/>
          <w:color w:val="auto"/>
          <w:sz w:val="24"/>
          <w:szCs w:val="24"/>
        </w:rPr>
        <w:t>投标人法定代表人（签名）：</w:t>
      </w:r>
      <w:r>
        <w:rPr>
          <w:rFonts w:hint="eastAsia" w:ascii="宋体" w:hAnsi="宋体"/>
          <w:color w:val="auto"/>
          <w:sz w:val="24"/>
          <w:szCs w:val="24"/>
          <w:u w:val="single"/>
        </w:rPr>
        <w:t xml:space="preserve">                  </w:t>
      </w:r>
    </w:p>
    <w:p w14:paraId="145C8E64">
      <w:pPr>
        <w:spacing w:line="500" w:lineRule="exact"/>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 xml:space="preserve"> 月</w:t>
      </w:r>
      <w:r>
        <w:rPr>
          <w:rFonts w:hint="eastAsia" w:ascii="宋体" w:hAnsi="宋体"/>
          <w:color w:val="auto"/>
          <w:sz w:val="24"/>
          <w:szCs w:val="24"/>
          <w:u w:val="single"/>
        </w:rPr>
        <w:t xml:space="preserve">    </w:t>
      </w:r>
      <w:r>
        <w:rPr>
          <w:rFonts w:hint="eastAsia" w:ascii="宋体" w:hAnsi="宋体"/>
          <w:color w:val="auto"/>
          <w:sz w:val="24"/>
          <w:szCs w:val="24"/>
        </w:rPr>
        <w:t xml:space="preserve"> 日</w:t>
      </w:r>
    </w:p>
    <w:p w14:paraId="21BD7FF2">
      <w:pPr>
        <w:pStyle w:val="8"/>
        <w:rPr>
          <w:color w:val="auto"/>
        </w:rPr>
      </w:pPr>
    </w:p>
    <w:p w14:paraId="7594A178">
      <w:pPr>
        <w:widowControl/>
        <w:jc w:val="left"/>
        <w:outlineLvl w:val="1"/>
        <w:rPr>
          <w:rFonts w:ascii="黑体" w:hAnsi="黑体" w:eastAsia="黑体" w:cs="黑体"/>
          <w:b/>
          <w:color w:val="auto"/>
          <w:kern w:val="0"/>
          <w:sz w:val="32"/>
          <w:szCs w:val="24"/>
          <w:highlight w:val="none"/>
          <w:lang w:eastAsia="en-US"/>
        </w:rPr>
      </w:pPr>
      <w:r>
        <w:rPr>
          <w:rFonts w:ascii="Times New Roman" w:hAnsi="Times New Roman" w:eastAsia="Times New Roman"/>
          <w:color w:val="auto"/>
          <w:kern w:val="0"/>
          <w:sz w:val="24"/>
          <w:szCs w:val="24"/>
          <w:highlight w:val="none"/>
          <w:lang w:eastAsia="en-US"/>
        </w:rPr>
        <w:br w:type="page"/>
      </w:r>
      <w:bookmarkStart w:id="2" w:name="_Toc256000030"/>
      <w:r>
        <w:rPr>
          <w:rFonts w:hint="eastAsia" w:ascii="黑体" w:hAnsi="黑体" w:eastAsia="黑体" w:cs="黑体"/>
          <w:b/>
          <w:color w:val="auto"/>
          <w:kern w:val="0"/>
          <w:sz w:val="32"/>
          <w:szCs w:val="24"/>
          <w:highlight w:val="none"/>
          <w:lang w:val="en-US" w:eastAsia="zh-CN"/>
        </w:rPr>
        <w:t>四、</w:t>
      </w:r>
      <w:r>
        <w:rPr>
          <w:rFonts w:hint="eastAsia" w:ascii="黑体" w:hAnsi="黑体" w:eastAsia="黑体" w:cs="宋体"/>
          <w:color w:val="auto"/>
          <w:sz w:val="32"/>
          <w:szCs w:val="32"/>
          <w:highlight w:val="none"/>
          <w:lang w:eastAsia="zh-CN"/>
        </w:rPr>
        <w:t>★</w:t>
      </w:r>
      <w:r>
        <w:rPr>
          <w:rFonts w:ascii="黑体" w:hAnsi="黑体" w:eastAsia="黑体" w:cs="黑体"/>
          <w:b/>
          <w:color w:val="auto"/>
          <w:kern w:val="0"/>
          <w:sz w:val="32"/>
          <w:szCs w:val="24"/>
          <w:highlight w:val="none"/>
          <w:lang w:eastAsia="en-US"/>
        </w:rPr>
        <w:t>投标报价明细表</w:t>
      </w:r>
      <w:bookmarkEnd w:id="2"/>
    </w:p>
    <w:p w14:paraId="1CA002AD">
      <w:pPr>
        <w:spacing w:line="440" w:lineRule="exact"/>
        <w:jc w:val="center"/>
        <w:textAlignment w:val="baseline"/>
        <w:rPr>
          <w:rFonts w:hint="eastAsia" w:ascii="宋体" w:hAnsi="宋体"/>
          <w:b/>
          <w:color w:val="auto"/>
          <w:sz w:val="32"/>
          <w:szCs w:val="32"/>
          <w:highlight w:val="none"/>
        </w:rPr>
      </w:pPr>
    </w:p>
    <w:p w14:paraId="5D72C9DC">
      <w:pPr>
        <w:spacing w:line="440" w:lineRule="exact"/>
        <w:jc w:val="center"/>
        <w:textAlignment w:val="baseline"/>
        <w:rPr>
          <w:rFonts w:ascii="宋体" w:hAnsi="宋体"/>
          <w:b/>
          <w:color w:val="auto"/>
          <w:sz w:val="32"/>
          <w:szCs w:val="32"/>
          <w:highlight w:val="none"/>
        </w:rPr>
      </w:pPr>
      <w:r>
        <w:rPr>
          <w:rFonts w:hint="eastAsia" w:ascii="宋体" w:hAnsi="宋体"/>
          <w:b/>
          <w:color w:val="auto"/>
          <w:sz w:val="32"/>
          <w:szCs w:val="32"/>
          <w:highlight w:val="none"/>
        </w:rPr>
        <w:t>投标报价明细</w:t>
      </w:r>
      <w:r>
        <w:rPr>
          <w:rFonts w:ascii="宋体" w:hAnsi="宋体"/>
          <w:b/>
          <w:color w:val="auto"/>
          <w:sz w:val="32"/>
          <w:szCs w:val="32"/>
          <w:highlight w:val="none"/>
        </w:rPr>
        <w:t>表</w:t>
      </w:r>
    </w:p>
    <w:p w14:paraId="727A7D08">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项目名称：                                 招标编号：</w:t>
      </w:r>
    </w:p>
    <w:p w14:paraId="75CD63A5">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8"/>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127"/>
      </w:tblGrid>
      <w:tr w14:paraId="5088D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0DE38A93">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2AFC3840">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8CB5410">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规格及型号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E11CB26">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18AEEBA0">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数量</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71962AAB">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综合单价</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6C95D3B5">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总价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245EE0DA">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品牌及</w:t>
            </w:r>
          </w:p>
          <w:p w14:paraId="7B918456">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产地</w:t>
            </w:r>
          </w:p>
        </w:tc>
      </w:tr>
      <w:tr w14:paraId="554FF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5536380B">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41CEA785">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C8EADFB">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0851A67">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085B9A7">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29DE5E66">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64CCF82B">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24809B96">
            <w:pPr>
              <w:spacing w:line="440" w:lineRule="exact"/>
              <w:textAlignment w:val="baseline"/>
              <w:rPr>
                <w:rFonts w:ascii="宋体" w:hAnsi="宋体"/>
                <w:color w:val="auto"/>
                <w:sz w:val="24"/>
                <w:szCs w:val="24"/>
                <w:highlight w:val="none"/>
              </w:rPr>
            </w:pPr>
          </w:p>
        </w:tc>
      </w:tr>
      <w:tr w14:paraId="429DB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1D24B752">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716C08F9">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F34C80E">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BAE28A5">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091BC4A">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033A6BFB">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5540F3FA">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5AF079B2">
            <w:pPr>
              <w:spacing w:line="440" w:lineRule="exact"/>
              <w:textAlignment w:val="baseline"/>
              <w:rPr>
                <w:rFonts w:ascii="宋体" w:hAnsi="宋体"/>
                <w:color w:val="auto"/>
                <w:sz w:val="24"/>
                <w:szCs w:val="24"/>
                <w:highlight w:val="none"/>
              </w:rPr>
            </w:pPr>
          </w:p>
        </w:tc>
      </w:tr>
      <w:tr w14:paraId="55D61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1B9520A5">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1C02CB3D">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5BB6964">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FB94E54">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7F666B85">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26BEED34">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477A0D3A">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1E2D49C2">
            <w:pPr>
              <w:spacing w:line="440" w:lineRule="exact"/>
              <w:textAlignment w:val="baseline"/>
              <w:rPr>
                <w:rFonts w:ascii="宋体" w:hAnsi="宋体"/>
                <w:color w:val="auto"/>
                <w:sz w:val="24"/>
                <w:szCs w:val="24"/>
                <w:highlight w:val="none"/>
              </w:rPr>
            </w:pPr>
          </w:p>
        </w:tc>
      </w:tr>
      <w:tr w14:paraId="17518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4E3F28FA">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51559BE6">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19449E2">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577F696">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3C3AEF56">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336518B5">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5A659A01">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3F8C74B0">
            <w:pPr>
              <w:spacing w:line="440" w:lineRule="exact"/>
              <w:textAlignment w:val="baseline"/>
              <w:rPr>
                <w:rFonts w:ascii="宋体" w:hAnsi="宋体"/>
                <w:color w:val="auto"/>
                <w:sz w:val="24"/>
                <w:szCs w:val="24"/>
                <w:highlight w:val="none"/>
              </w:rPr>
            </w:pPr>
          </w:p>
        </w:tc>
      </w:tr>
      <w:tr w14:paraId="67EBA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5DF697F3">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28550B70">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EB8D222">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0DA351B">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797C03FD">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5DAC53BC">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530F3AA5">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62101F93">
            <w:pPr>
              <w:spacing w:line="440" w:lineRule="exact"/>
              <w:textAlignment w:val="baseline"/>
              <w:rPr>
                <w:rFonts w:ascii="宋体" w:hAnsi="宋体"/>
                <w:color w:val="auto"/>
                <w:sz w:val="24"/>
                <w:szCs w:val="24"/>
                <w:highlight w:val="none"/>
              </w:rPr>
            </w:pPr>
          </w:p>
        </w:tc>
      </w:tr>
      <w:tr w14:paraId="25851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6CB01D74">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6A93F222">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76352E9">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8955E87">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797A9C26">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0E25A962">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7DB882A4">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42DB475E">
            <w:pPr>
              <w:spacing w:line="440" w:lineRule="exact"/>
              <w:textAlignment w:val="baseline"/>
              <w:rPr>
                <w:rFonts w:ascii="宋体" w:hAnsi="宋体"/>
                <w:color w:val="auto"/>
                <w:sz w:val="24"/>
                <w:szCs w:val="24"/>
                <w:highlight w:val="none"/>
              </w:rPr>
            </w:pPr>
          </w:p>
        </w:tc>
      </w:tr>
      <w:tr w14:paraId="5D919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3813A025">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0A29CA23">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675CD10">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A9200AF">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7F2E29B2">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7D18F818">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34A3EDD8">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1E02499C">
            <w:pPr>
              <w:spacing w:line="440" w:lineRule="exact"/>
              <w:textAlignment w:val="baseline"/>
              <w:rPr>
                <w:rFonts w:ascii="宋体" w:hAnsi="宋体"/>
                <w:color w:val="auto"/>
                <w:sz w:val="24"/>
                <w:szCs w:val="24"/>
                <w:highlight w:val="none"/>
              </w:rPr>
            </w:pPr>
          </w:p>
        </w:tc>
      </w:tr>
      <w:tr w14:paraId="349FB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60298278">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1678DC99">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5CED11E">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0752638">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1ABCCA8A">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05925CC6">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0337AA32">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1950EE5E">
            <w:pPr>
              <w:spacing w:line="440" w:lineRule="exact"/>
              <w:textAlignment w:val="baseline"/>
              <w:rPr>
                <w:rFonts w:ascii="宋体" w:hAnsi="宋体"/>
                <w:color w:val="auto"/>
                <w:sz w:val="24"/>
                <w:szCs w:val="24"/>
                <w:highlight w:val="none"/>
              </w:rPr>
            </w:pPr>
          </w:p>
        </w:tc>
      </w:tr>
      <w:tr w14:paraId="2AFB8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15A91C1A">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01B4CBC1">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A3E9F4C">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E1AB2D6">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55CE6EC0">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75146B49">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31B58861">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03AFEC65">
            <w:pPr>
              <w:spacing w:line="440" w:lineRule="exact"/>
              <w:textAlignment w:val="baseline"/>
              <w:rPr>
                <w:rFonts w:ascii="宋体" w:hAnsi="宋体"/>
                <w:color w:val="auto"/>
                <w:sz w:val="24"/>
                <w:szCs w:val="24"/>
                <w:highlight w:val="none"/>
              </w:rPr>
            </w:pPr>
          </w:p>
        </w:tc>
      </w:tr>
      <w:tr w14:paraId="2FF14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14:paraId="73660A9F">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合计金额（小写）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14:paraId="71E35A55">
            <w:pPr>
              <w:spacing w:line="440" w:lineRule="exact"/>
              <w:textAlignment w:val="baseline"/>
              <w:rPr>
                <w:rFonts w:ascii="宋体" w:hAnsi="宋体"/>
                <w:color w:val="auto"/>
                <w:sz w:val="24"/>
                <w:szCs w:val="24"/>
                <w:highlight w:val="none"/>
              </w:rPr>
            </w:pPr>
          </w:p>
        </w:tc>
      </w:tr>
      <w:tr w14:paraId="0B601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14:paraId="0A3993FE">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合计金额（大写）：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14:paraId="2F5E17E6">
            <w:pPr>
              <w:spacing w:line="440" w:lineRule="exact"/>
              <w:textAlignment w:val="baseline"/>
              <w:rPr>
                <w:rFonts w:ascii="宋体" w:hAnsi="宋体"/>
                <w:color w:val="auto"/>
                <w:sz w:val="24"/>
                <w:szCs w:val="24"/>
                <w:highlight w:val="none"/>
              </w:rPr>
            </w:pPr>
          </w:p>
        </w:tc>
      </w:tr>
    </w:tbl>
    <w:p w14:paraId="12E1565E">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w:t>
      </w:r>
      <w:r>
        <w:rPr>
          <w:rFonts w:hint="eastAsia" w:ascii="宋体" w:hAnsi="宋体"/>
          <w:color w:val="auto"/>
          <w:sz w:val="24"/>
          <w:szCs w:val="24"/>
          <w:highlight w:val="none"/>
          <w:lang w:val="en-US" w:eastAsia="zh-CN"/>
        </w:rPr>
        <w:t>公</w:t>
      </w:r>
      <w:r>
        <w:rPr>
          <w:rFonts w:hint="eastAsia" w:ascii="宋体" w:hAnsi="宋体"/>
          <w:color w:val="auto"/>
          <w:sz w:val="24"/>
          <w:szCs w:val="24"/>
          <w:highlight w:val="none"/>
        </w:rPr>
        <w:t>章）：</w:t>
      </w:r>
      <w:r>
        <w:rPr>
          <w:rFonts w:hint="eastAsia" w:ascii="宋体" w:hAnsi="宋体"/>
          <w:color w:val="auto"/>
          <w:sz w:val="24"/>
          <w:szCs w:val="24"/>
          <w:highlight w:val="none"/>
          <w:u w:val="single"/>
        </w:rPr>
        <w:t xml:space="preserve">           </w:t>
      </w:r>
    </w:p>
    <w:p w14:paraId="5443DA68">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法定代表人（签名） ：</w:t>
      </w:r>
      <w:r>
        <w:rPr>
          <w:rFonts w:hint="eastAsia" w:ascii="宋体" w:hAnsi="宋体"/>
          <w:color w:val="auto"/>
          <w:sz w:val="24"/>
          <w:szCs w:val="24"/>
          <w:highlight w:val="none"/>
          <w:u w:val="single"/>
        </w:rPr>
        <w:t xml:space="preserve">           </w:t>
      </w:r>
    </w:p>
    <w:p w14:paraId="6B579840">
      <w:pPr>
        <w:spacing w:line="460" w:lineRule="atLeast"/>
        <w:textAlignment w:val="baseline"/>
        <w:rPr>
          <w:rFonts w:ascii="宋体" w:hAnsi="宋体"/>
          <w:b w:val="0"/>
          <w:bCs/>
          <w:color w:val="auto"/>
          <w:sz w:val="24"/>
          <w:highlight w:val="none"/>
        </w:rPr>
      </w:pPr>
      <w:r>
        <w:rPr>
          <w:rFonts w:ascii="宋体" w:hAnsi="宋体"/>
          <w:b w:val="0"/>
          <w:bCs/>
          <w:color w:val="auto"/>
          <w:sz w:val="24"/>
          <w:highlight w:val="none"/>
        </w:rPr>
        <w:t>日期：</w:t>
      </w:r>
    </w:p>
    <w:p w14:paraId="1A3CE878">
      <w:pPr>
        <w:spacing w:line="440" w:lineRule="exact"/>
        <w:textAlignment w:val="baseline"/>
        <w:rPr>
          <w:rFonts w:ascii="宋体" w:hAnsi="宋体"/>
          <w:b/>
          <w:color w:val="auto"/>
          <w:sz w:val="24"/>
          <w:szCs w:val="24"/>
          <w:highlight w:val="none"/>
        </w:rPr>
      </w:pPr>
      <w:r>
        <w:rPr>
          <w:rFonts w:ascii="宋体" w:hAnsi="宋体"/>
          <w:b/>
          <w:color w:val="auto"/>
          <w:sz w:val="24"/>
          <w:szCs w:val="24"/>
          <w:highlight w:val="none"/>
        </w:rPr>
        <w:t>注：1、合计金额应为各分项价格之和。</w:t>
      </w:r>
    </w:p>
    <w:p w14:paraId="0C86B47A">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2、请各投标人根据投标方案，在本表中</w:t>
      </w:r>
      <w:r>
        <w:rPr>
          <w:rFonts w:hint="eastAsia" w:ascii="宋体" w:hAnsi="宋体"/>
          <w:b/>
          <w:color w:val="auto"/>
          <w:sz w:val="24"/>
          <w:szCs w:val="24"/>
          <w:highlight w:val="none"/>
          <w:lang w:val="en-US" w:eastAsia="zh-CN"/>
        </w:rPr>
        <w:t>完整</w:t>
      </w:r>
      <w:r>
        <w:rPr>
          <w:rFonts w:ascii="宋体" w:hAnsi="宋体"/>
          <w:b/>
          <w:color w:val="auto"/>
          <w:sz w:val="24"/>
          <w:szCs w:val="24"/>
          <w:highlight w:val="none"/>
        </w:rPr>
        <w:t>详细写明所有产品型号规格、主要技术参数、数量、综合单价、总价及品牌和产地。</w:t>
      </w:r>
    </w:p>
    <w:p w14:paraId="4BCC646D">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3、综合单价必须包括</w:t>
      </w:r>
      <w:r>
        <w:rPr>
          <w:rFonts w:hint="eastAsia" w:ascii="宋体" w:hAnsi="宋体"/>
          <w:b/>
          <w:color w:val="auto"/>
          <w:sz w:val="24"/>
          <w:szCs w:val="24"/>
          <w:highlight w:val="none"/>
          <w:lang w:val="en-US" w:eastAsia="zh-CN"/>
        </w:rPr>
        <w:t>服务、</w:t>
      </w:r>
      <w:r>
        <w:rPr>
          <w:rFonts w:ascii="宋体" w:hAnsi="宋体"/>
          <w:b/>
          <w:color w:val="auto"/>
          <w:sz w:val="24"/>
          <w:szCs w:val="24"/>
          <w:highlight w:val="none"/>
        </w:rPr>
        <w:t>货物、安装、技术支持、运输</w:t>
      </w:r>
      <w:r>
        <w:rPr>
          <w:rFonts w:hint="eastAsia" w:ascii="宋体" w:hAnsi="宋体"/>
          <w:b/>
          <w:color w:val="auto"/>
          <w:sz w:val="24"/>
          <w:szCs w:val="24"/>
          <w:highlight w:val="none"/>
          <w:lang w:val="en-US" w:eastAsia="zh-CN"/>
        </w:rPr>
        <w:t>配送</w:t>
      </w:r>
      <w:r>
        <w:rPr>
          <w:rFonts w:ascii="宋体" w:hAnsi="宋体"/>
          <w:b/>
          <w:color w:val="auto"/>
          <w:sz w:val="24"/>
          <w:szCs w:val="24"/>
          <w:highlight w:val="none"/>
        </w:rPr>
        <w:t>、保险、售后服务、培训及其它必需服务的报价。</w:t>
      </w:r>
    </w:p>
    <w:p w14:paraId="0F734CC2">
      <w:pPr>
        <w:rPr>
          <w:color w:val="auto"/>
          <w:highlight w:val="none"/>
        </w:rPr>
      </w:pPr>
      <w:r>
        <w:rPr>
          <w:rFonts w:ascii="Times New Roman" w:hAnsi="Times New Roman" w:eastAsia="Times New Roman"/>
          <w:color w:val="auto"/>
          <w:kern w:val="0"/>
          <w:sz w:val="24"/>
          <w:szCs w:val="24"/>
          <w:highlight w:val="none"/>
          <w:lang w:eastAsia="en-US"/>
        </w:rPr>
        <w:br w:type="page"/>
      </w:r>
      <w:bookmarkStart w:id="3" w:name="_Toc256000031"/>
    </w:p>
    <w:p w14:paraId="6B0734E5">
      <w:pPr>
        <w:rPr>
          <w:color w:val="auto"/>
          <w:highlight w:val="none"/>
        </w:rPr>
      </w:pPr>
    </w:p>
    <w:p w14:paraId="2B3AC9AA">
      <w:pPr>
        <w:spacing w:line="440" w:lineRule="exact"/>
        <w:jc w:val="center"/>
        <w:textAlignment w:val="baseline"/>
        <w:rPr>
          <w:rFonts w:ascii="宋体" w:hAnsi="宋体"/>
          <w:b/>
          <w:color w:val="auto"/>
          <w:sz w:val="32"/>
          <w:szCs w:val="32"/>
          <w:highlight w:val="none"/>
        </w:rPr>
      </w:pPr>
      <w:r>
        <w:rPr>
          <w:rFonts w:ascii="宋体" w:hAnsi="宋体"/>
          <w:b/>
          <w:color w:val="auto"/>
          <w:sz w:val="32"/>
          <w:szCs w:val="32"/>
          <w:highlight w:val="none"/>
        </w:rPr>
        <w:t>备品、备件清单</w:t>
      </w:r>
    </w:p>
    <w:p w14:paraId="0031503B">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项目名称：                                招标编号：</w:t>
      </w:r>
    </w:p>
    <w:p w14:paraId="2708E4B7">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8"/>
        <w:tblW w:w="9317"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239"/>
        <w:gridCol w:w="1772"/>
        <w:gridCol w:w="2127"/>
        <w:gridCol w:w="833"/>
        <w:gridCol w:w="913"/>
        <w:gridCol w:w="885"/>
        <w:gridCol w:w="885"/>
      </w:tblGrid>
      <w:tr w14:paraId="0CE30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8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14:paraId="10860799">
            <w:pPr>
              <w:spacing w:line="440" w:lineRule="exact"/>
              <w:jc w:val="center"/>
              <w:textAlignment w:val="baseline"/>
              <w:rPr>
                <w:rFonts w:ascii="宋体" w:hAnsi="宋体"/>
                <w:color w:val="auto"/>
                <w:sz w:val="24"/>
                <w:highlight w:val="none"/>
              </w:rPr>
            </w:pPr>
            <w:r>
              <w:rPr>
                <w:rFonts w:ascii="宋体" w:hAnsi="宋体"/>
                <w:color w:val="auto"/>
                <w:sz w:val="24"/>
                <w:highlight w:val="none"/>
              </w:rPr>
              <w:t>序号</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77888B5F">
            <w:pPr>
              <w:spacing w:line="440" w:lineRule="exact"/>
              <w:jc w:val="center"/>
              <w:textAlignment w:val="baseline"/>
              <w:rPr>
                <w:rFonts w:ascii="宋体" w:hAnsi="宋体"/>
                <w:color w:val="auto"/>
                <w:sz w:val="24"/>
                <w:highlight w:val="none"/>
              </w:rPr>
            </w:pPr>
            <w:r>
              <w:rPr>
                <w:rFonts w:ascii="宋体" w:hAnsi="宋体"/>
                <w:color w:val="auto"/>
                <w:sz w:val="24"/>
                <w:highlight w:val="none"/>
              </w:rPr>
              <w:t>备品、备件名称</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5FB91F9">
            <w:pPr>
              <w:spacing w:line="440" w:lineRule="exact"/>
              <w:jc w:val="center"/>
              <w:textAlignment w:val="baseline"/>
              <w:rPr>
                <w:rFonts w:ascii="宋体" w:hAnsi="宋体"/>
                <w:color w:val="auto"/>
                <w:sz w:val="24"/>
                <w:highlight w:val="none"/>
              </w:rPr>
            </w:pPr>
            <w:r>
              <w:rPr>
                <w:rFonts w:ascii="宋体" w:hAnsi="宋体"/>
                <w:color w:val="auto"/>
                <w:sz w:val="24"/>
                <w:highlight w:val="none"/>
              </w:rPr>
              <w:t>规格、型号</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14:paraId="13B552DD">
            <w:pPr>
              <w:spacing w:line="440" w:lineRule="exact"/>
              <w:jc w:val="center"/>
              <w:textAlignment w:val="baseline"/>
              <w:rPr>
                <w:rFonts w:ascii="宋体" w:hAnsi="宋体"/>
                <w:color w:val="auto"/>
                <w:sz w:val="24"/>
                <w:highlight w:val="none"/>
              </w:rPr>
            </w:pPr>
            <w:r>
              <w:rPr>
                <w:rFonts w:ascii="宋体" w:hAnsi="宋体"/>
                <w:color w:val="auto"/>
                <w:sz w:val="24"/>
                <w:highlight w:val="none"/>
              </w:rPr>
              <w:t>生产厂家</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C4AFD12">
            <w:pPr>
              <w:spacing w:line="440" w:lineRule="exact"/>
              <w:jc w:val="center"/>
              <w:textAlignment w:val="baseline"/>
              <w:rPr>
                <w:rFonts w:ascii="宋体" w:hAnsi="宋体"/>
                <w:color w:val="auto"/>
                <w:sz w:val="24"/>
                <w:highlight w:val="none"/>
              </w:rPr>
            </w:pPr>
            <w:r>
              <w:rPr>
                <w:rFonts w:ascii="宋体" w:hAnsi="宋体"/>
                <w:color w:val="auto"/>
                <w:sz w:val="24"/>
                <w:highlight w:val="none"/>
              </w:rPr>
              <w:t>单位</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20B4632A">
            <w:pPr>
              <w:spacing w:line="440" w:lineRule="exact"/>
              <w:jc w:val="center"/>
              <w:textAlignment w:val="baseline"/>
              <w:rPr>
                <w:rFonts w:ascii="宋体" w:hAnsi="宋体"/>
                <w:color w:val="auto"/>
                <w:sz w:val="24"/>
                <w:highlight w:val="none"/>
              </w:rPr>
            </w:pPr>
            <w:r>
              <w:rPr>
                <w:rFonts w:ascii="宋体" w:hAnsi="宋体"/>
                <w:color w:val="auto"/>
                <w:sz w:val="24"/>
                <w:highlight w:val="none"/>
              </w:rPr>
              <w:t>数量</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173D736">
            <w:pPr>
              <w:spacing w:line="440" w:lineRule="exact"/>
              <w:jc w:val="center"/>
              <w:textAlignment w:val="baseline"/>
              <w:rPr>
                <w:rFonts w:ascii="宋体" w:hAnsi="宋体"/>
                <w:color w:val="auto"/>
                <w:sz w:val="24"/>
                <w:highlight w:val="none"/>
              </w:rPr>
            </w:pPr>
            <w:r>
              <w:rPr>
                <w:rFonts w:ascii="宋体" w:hAnsi="宋体"/>
                <w:color w:val="auto"/>
                <w:sz w:val="24"/>
                <w:highlight w:val="none"/>
              </w:rPr>
              <w:t>单价</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E808054">
            <w:pPr>
              <w:spacing w:line="440" w:lineRule="exact"/>
              <w:jc w:val="center"/>
              <w:textAlignment w:val="baseline"/>
              <w:rPr>
                <w:rFonts w:ascii="宋体" w:hAnsi="宋体"/>
                <w:color w:val="auto"/>
                <w:sz w:val="24"/>
                <w:highlight w:val="none"/>
              </w:rPr>
            </w:pPr>
            <w:r>
              <w:rPr>
                <w:rFonts w:ascii="宋体" w:hAnsi="宋体"/>
                <w:color w:val="auto"/>
                <w:sz w:val="24"/>
                <w:highlight w:val="none"/>
              </w:rPr>
              <w:t>合计</w:t>
            </w:r>
          </w:p>
        </w:tc>
      </w:tr>
      <w:tr w14:paraId="188CD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8" w:hRule="atLeast"/>
        </w:trPr>
        <w:tc>
          <w:tcPr>
            <w:tcW w:w="663" w:type="dxa"/>
            <w:tcBorders>
              <w:top w:val="single" w:color="000000" w:sz="4" w:space="0"/>
              <w:left w:val="single" w:color="000000" w:sz="4" w:space="0"/>
              <w:bottom w:val="single" w:color="000000" w:sz="4" w:space="0"/>
              <w:right w:val="single" w:color="000000" w:sz="4" w:space="0"/>
            </w:tcBorders>
            <w:noWrap w:val="0"/>
            <w:vAlign w:val="top"/>
          </w:tcPr>
          <w:p w14:paraId="05A6CC70">
            <w:pPr>
              <w:spacing w:line="440" w:lineRule="exact"/>
              <w:textAlignment w:val="baseline"/>
              <w:rPr>
                <w:rFonts w:ascii="宋体" w:hAnsi="宋体"/>
                <w:color w:val="auto"/>
                <w:sz w:val="24"/>
                <w:highlight w:val="none"/>
              </w:rPr>
            </w:pPr>
            <w:r>
              <w:rPr>
                <w:rFonts w:ascii="宋体" w:hAnsi="宋体"/>
                <w:color w:val="auto"/>
                <w:sz w:val="24"/>
                <w:highlight w:val="none"/>
              </w:rPr>
              <w:t>1</w:t>
            </w:r>
          </w:p>
        </w:tc>
        <w:tc>
          <w:tcPr>
            <w:tcW w:w="1239" w:type="dxa"/>
            <w:tcBorders>
              <w:top w:val="single" w:color="000000" w:sz="4" w:space="0"/>
              <w:left w:val="single" w:color="000000" w:sz="4" w:space="0"/>
              <w:bottom w:val="single" w:color="000000" w:sz="4" w:space="0"/>
              <w:right w:val="single" w:color="000000" w:sz="4" w:space="0"/>
            </w:tcBorders>
            <w:noWrap w:val="0"/>
            <w:vAlign w:val="top"/>
          </w:tcPr>
          <w:p w14:paraId="3A10D4B2">
            <w:pPr>
              <w:spacing w:line="440" w:lineRule="exact"/>
              <w:textAlignment w:val="baseline"/>
              <w:rPr>
                <w:rFonts w:ascii="宋体" w:hAnsi="宋体"/>
                <w:color w:val="auto"/>
                <w:sz w:val="24"/>
                <w:highlight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top"/>
          </w:tcPr>
          <w:p w14:paraId="4855CCA4">
            <w:pPr>
              <w:spacing w:line="440" w:lineRule="exact"/>
              <w:textAlignment w:val="baseline"/>
              <w:rPr>
                <w:rFonts w:ascii="宋体" w:hAnsi="宋体"/>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noWrap w:val="0"/>
            <w:vAlign w:val="top"/>
          </w:tcPr>
          <w:p w14:paraId="4BDF8481">
            <w:pPr>
              <w:spacing w:line="440" w:lineRule="exact"/>
              <w:textAlignment w:val="baseline"/>
              <w:rPr>
                <w:rFonts w:ascii="宋体" w:hAnsi="宋体"/>
                <w:color w:val="auto"/>
                <w:sz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vAlign w:val="top"/>
          </w:tcPr>
          <w:p w14:paraId="7B13A6CF">
            <w:pPr>
              <w:spacing w:line="440" w:lineRule="exact"/>
              <w:textAlignment w:val="baseline"/>
              <w:rPr>
                <w:rFonts w:ascii="宋体" w:hAnsi="宋体"/>
                <w:color w:val="auto"/>
                <w:sz w:val="24"/>
                <w:highlight w:val="none"/>
              </w:rPr>
            </w:pPr>
          </w:p>
        </w:tc>
        <w:tc>
          <w:tcPr>
            <w:tcW w:w="913" w:type="dxa"/>
            <w:tcBorders>
              <w:top w:val="single" w:color="000000" w:sz="4" w:space="0"/>
              <w:left w:val="single" w:color="000000" w:sz="4" w:space="0"/>
              <w:bottom w:val="single" w:color="000000" w:sz="4" w:space="0"/>
              <w:right w:val="single" w:color="000000" w:sz="4" w:space="0"/>
            </w:tcBorders>
            <w:noWrap w:val="0"/>
            <w:vAlign w:val="top"/>
          </w:tcPr>
          <w:p w14:paraId="42C7E97B">
            <w:pPr>
              <w:spacing w:line="440" w:lineRule="exact"/>
              <w:textAlignment w:val="baseline"/>
              <w:rPr>
                <w:rFonts w:ascii="宋体" w:hAnsi="宋体"/>
                <w:color w:val="auto"/>
                <w:sz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top"/>
          </w:tcPr>
          <w:p w14:paraId="3649D496">
            <w:pPr>
              <w:spacing w:line="440" w:lineRule="exact"/>
              <w:textAlignment w:val="baseline"/>
              <w:rPr>
                <w:rFonts w:ascii="宋体" w:hAnsi="宋体"/>
                <w:color w:val="auto"/>
                <w:sz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top"/>
          </w:tcPr>
          <w:p w14:paraId="4CFBAC1A">
            <w:pPr>
              <w:spacing w:line="440" w:lineRule="exact"/>
              <w:textAlignment w:val="baseline"/>
              <w:rPr>
                <w:rFonts w:ascii="宋体" w:hAnsi="宋体"/>
                <w:color w:val="auto"/>
                <w:sz w:val="24"/>
                <w:highlight w:val="none"/>
              </w:rPr>
            </w:pPr>
          </w:p>
        </w:tc>
      </w:tr>
      <w:tr w14:paraId="568C1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8" w:hRule="atLeast"/>
        </w:trPr>
        <w:tc>
          <w:tcPr>
            <w:tcW w:w="663" w:type="dxa"/>
            <w:tcBorders>
              <w:top w:val="single" w:color="000000" w:sz="4" w:space="0"/>
              <w:left w:val="single" w:color="000000" w:sz="4" w:space="0"/>
              <w:bottom w:val="single" w:color="000000" w:sz="4" w:space="0"/>
              <w:right w:val="single" w:color="000000" w:sz="4" w:space="0"/>
            </w:tcBorders>
            <w:noWrap w:val="0"/>
            <w:vAlign w:val="top"/>
          </w:tcPr>
          <w:p w14:paraId="6840309F">
            <w:pPr>
              <w:spacing w:line="440" w:lineRule="exact"/>
              <w:textAlignment w:val="baseline"/>
              <w:rPr>
                <w:rFonts w:ascii="宋体" w:hAnsi="宋体"/>
                <w:color w:val="auto"/>
                <w:sz w:val="24"/>
                <w:highlight w:val="none"/>
              </w:rPr>
            </w:pPr>
            <w:r>
              <w:rPr>
                <w:rFonts w:ascii="宋体" w:hAnsi="宋体"/>
                <w:color w:val="auto"/>
                <w:sz w:val="24"/>
                <w:highlight w:val="none"/>
              </w:rPr>
              <w:t>2</w:t>
            </w:r>
          </w:p>
        </w:tc>
        <w:tc>
          <w:tcPr>
            <w:tcW w:w="1239" w:type="dxa"/>
            <w:tcBorders>
              <w:top w:val="single" w:color="000000" w:sz="4" w:space="0"/>
              <w:left w:val="single" w:color="000000" w:sz="4" w:space="0"/>
              <w:bottom w:val="single" w:color="000000" w:sz="4" w:space="0"/>
              <w:right w:val="single" w:color="000000" w:sz="4" w:space="0"/>
            </w:tcBorders>
            <w:noWrap w:val="0"/>
            <w:vAlign w:val="top"/>
          </w:tcPr>
          <w:p w14:paraId="21D2D496">
            <w:pPr>
              <w:spacing w:line="440" w:lineRule="exact"/>
              <w:textAlignment w:val="baseline"/>
              <w:rPr>
                <w:rFonts w:ascii="宋体" w:hAnsi="宋体"/>
                <w:color w:val="auto"/>
                <w:sz w:val="24"/>
                <w:highlight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top"/>
          </w:tcPr>
          <w:p w14:paraId="58C69BC1">
            <w:pPr>
              <w:spacing w:line="440" w:lineRule="exact"/>
              <w:textAlignment w:val="baseline"/>
              <w:rPr>
                <w:rFonts w:ascii="宋体" w:hAnsi="宋体"/>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noWrap w:val="0"/>
            <w:vAlign w:val="top"/>
          </w:tcPr>
          <w:p w14:paraId="6B9E7F67">
            <w:pPr>
              <w:spacing w:line="440" w:lineRule="exact"/>
              <w:textAlignment w:val="baseline"/>
              <w:rPr>
                <w:rFonts w:ascii="宋体" w:hAnsi="宋体"/>
                <w:color w:val="auto"/>
                <w:sz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vAlign w:val="top"/>
          </w:tcPr>
          <w:p w14:paraId="441D4832">
            <w:pPr>
              <w:spacing w:line="440" w:lineRule="exact"/>
              <w:textAlignment w:val="baseline"/>
              <w:rPr>
                <w:rFonts w:ascii="宋体" w:hAnsi="宋体"/>
                <w:color w:val="auto"/>
                <w:sz w:val="24"/>
                <w:highlight w:val="none"/>
              </w:rPr>
            </w:pPr>
          </w:p>
        </w:tc>
        <w:tc>
          <w:tcPr>
            <w:tcW w:w="913" w:type="dxa"/>
            <w:tcBorders>
              <w:top w:val="single" w:color="000000" w:sz="4" w:space="0"/>
              <w:left w:val="single" w:color="000000" w:sz="4" w:space="0"/>
              <w:bottom w:val="single" w:color="000000" w:sz="4" w:space="0"/>
              <w:right w:val="single" w:color="000000" w:sz="4" w:space="0"/>
            </w:tcBorders>
            <w:noWrap w:val="0"/>
            <w:vAlign w:val="top"/>
          </w:tcPr>
          <w:p w14:paraId="0A057B73">
            <w:pPr>
              <w:spacing w:line="440" w:lineRule="exact"/>
              <w:textAlignment w:val="baseline"/>
              <w:rPr>
                <w:rFonts w:ascii="宋体" w:hAnsi="宋体"/>
                <w:color w:val="auto"/>
                <w:sz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top"/>
          </w:tcPr>
          <w:p w14:paraId="46E42854">
            <w:pPr>
              <w:spacing w:line="440" w:lineRule="exact"/>
              <w:textAlignment w:val="baseline"/>
              <w:rPr>
                <w:rFonts w:ascii="宋体" w:hAnsi="宋体"/>
                <w:color w:val="auto"/>
                <w:sz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top"/>
          </w:tcPr>
          <w:p w14:paraId="44337C01">
            <w:pPr>
              <w:spacing w:line="440" w:lineRule="exact"/>
              <w:textAlignment w:val="baseline"/>
              <w:rPr>
                <w:rFonts w:ascii="宋体" w:hAnsi="宋体"/>
                <w:color w:val="auto"/>
                <w:sz w:val="24"/>
                <w:highlight w:val="none"/>
              </w:rPr>
            </w:pPr>
          </w:p>
        </w:tc>
      </w:tr>
      <w:tr w14:paraId="1BB7B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8" w:hRule="atLeast"/>
        </w:trPr>
        <w:tc>
          <w:tcPr>
            <w:tcW w:w="663" w:type="dxa"/>
            <w:tcBorders>
              <w:top w:val="single" w:color="000000" w:sz="4" w:space="0"/>
              <w:left w:val="single" w:color="000000" w:sz="4" w:space="0"/>
              <w:bottom w:val="single" w:color="000000" w:sz="4" w:space="0"/>
              <w:right w:val="single" w:color="000000" w:sz="4" w:space="0"/>
            </w:tcBorders>
            <w:noWrap w:val="0"/>
            <w:vAlign w:val="top"/>
          </w:tcPr>
          <w:p w14:paraId="1990CABF">
            <w:pPr>
              <w:spacing w:line="440" w:lineRule="exact"/>
              <w:textAlignment w:val="baseline"/>
              <w:rPr>
                <w:rFonts w:ascii="宋体" w:hAnsi="宋体"/>
                <w:color w:val="auto"/>
                <w:sz w:val="24"/>
                <w:highlight w:val="none"/>
              </w:rPr>
            </w:pPr>
            <w:r>
              <w:rPr>
                <w:rFonts w:ascii="宋体" w:hAnsi="宋体"/>
                <w:color w:val="auto"/>
                <w:sz w:val="24"/>
                <w:highlight w:val="none"/>
              </w:rPr>
              <w:t>3</w:t>
            </w:r>
          </w:p>
        </w:tc>
        <w:tc>
          <w:tcPr>
            <w:tcW w:w="1239" w:type="dxa"/>
            <w:tcBorders>
              <w:top w:val="single" w:color="000000" w:sz="4" w:space="0"/>
              <w:left w:val="single" w:color="000000" w:sz="4" w:space="0"/>
              <w:bottom w:val="single" w:color="000000" w:sz="4" w:space="0"/>
              <w:right w:val="single" w:color="000000" w:sz="4" w:space="0"/>
            </w:tcBorders>
            <w:noWrap w:val="0"/>
            <w:vAlign w:val="top"/>
          </w:tcPr>
          <w:p w14:paraId="68DF554D">
            <w:pPr>
              <w:spacing w:line="440" w:lineRule="exact"/>
              <w:textAlignment w:val="baseline"/>
              <w:rPr>
                <w:rFonts w:ascii="宋体" w:hAnsi="宋体"/>
                <w:color w:val="auto"/>
                <w:sz w:val="24"/>
                <w:highlight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top"/>
          </w:tcPr>
          <w:p w14:paraId="2C0F192A">
            <w:pPr>
              <w:spacing w:line="440" w:lineRule="exact"/>
              <w:textAlignment w:val="baseline"/>
              <w:rPr>
                <w:rFonts w:ascii="宋体" w:hAnsi="宋体"/>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noWrap w:val="0"/>
            <w:vAlign w:val="top"/>
          </w:tcPr>
          <w:p w14:paraId="4CB9063E">
            <w:pPr>
              <w:spacing w:line="440" w:lineRule="exact"/>
              <w:textAlignment w:val="baseline"/>
              <w:rPr>
                <w:rFonts w:ascii="宋体" w:hAnsi="宋体"/>
                <w:color w:val="auto"/>
                <w:sz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vAlign w:val="top"/>
          </w:tcPr>
          <w:p w14:paraId="043F6822">
            <w:pPr>
              <w:spacing w:line="440" w:lineRule="exact"/>
              <w:textAlignment w:val="baseline"/>
              <w:rPr>
                <w:rFonts w:ascii="宋体" w:hAnsi="宋体"/>
                <w:color w:val="auto"/>
                <w:sz w:val="24"/>
                <w:highlight w:val="none"/>
              </w:rPr>
            </w:pPr>
          </w:p>
        </w:tc>
        <w:tc>
          <w:tcPr>
            <w:tcW w:w="913" w:type="dxa"/>
            <w:tcBorders>
              <w:top w:val="single" w:color="000000" w:sz="4" w:space="0"/>
              <w:left w:val="single" w:color="000000" w:sz="4" w:space="0"/>
              <w:bottom w:val="single" w:color="000000" w:sz="4" w:space="0"/>
              <w:right w:val="single" w:color="000000" w:sz="4" w:space="0"/>
            </w:tcBorders>
            <w:noWrap w:val="0"/>
            <w:vAlign w:val="top"/>
          </w:tcPr>
          <w:p w14:paraId="595DDFDC">
            <w:pPr>
              <w:spacing w:line="440" w:lineRule="exact"/>
              <w:textAlignment w:val="baseline"/>
              <w:rPr>
                <w:rFonts w:ascii="宋体" w:hAnsi="宋体"/>
                <w:color w:val="auto"/>
                <w:sz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top"/>
          </w:tcPr>
          <w:p w14:paraId="41972283">
            <w:pPr>
              <w:spacing w:line="440" w:lineRule="exact"/>
              <w:textAlignment w:val="baseline"/>
              <w:rPr>
                <w:rFonts w:ascii="宋体" w:hAnsi="宋体"/>
                <w:color w:val="auto"/>
                <w:sz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top"/>
          </w:tcPr>
          <w:p w14:paraId="5C6553DA">
            <w:pPr>
              <w:spacing w:line="440" w:lineRule="exact"/>
              <w:textAlignment w:val="baseline"/>
              <w:rPr>
                <w:rFonts w:ascii="宋体" w:hAnsi="宋体"/>
                <w:color w:val="auto"/>
                <w:sz w:val="24"/>
                <w:highlight w:val="none"/>
              </w:rPr>
            </w:pPr>
          </w:p>
        </w:tc>
      </w:tr>
      <w:tr w14:paraId="26C32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atLeast"/>
        </w:trPr>
        <w:tc>
          <w:tcPr>
            <w:tcW w:w="663" w:type="dxa"/>
            <w:tcBorders>
              <w:top w:val="single" w:color="000000" w:sz="4" w:space="0"/>
              <w:left w:val="single" w:color="000000" w:sz="4" w:space="0"/>
              <w:bottom w:val="single" w:color="000000" w:sz="4" w:space="0"/>
              <w:right w:val="single" w:color="000000" w:sz="4" w:space="0"/>
            </w:tcBorders>
            <w:noWrap w:val="0"/>
            <w:vAlign w:val="top"/>
          </w:tcPr>
          <w:p w14:paraId="40747BE4">
            <w:pPr>
              <w:spacing w:line="440" w:lineRule="exact"/>
              <w:textAlignment w:val="baseline"/>
              <w:rPr>
                <w:rFonts w:ascii="宋体" w:hAnsi="宋体"/>
                <w:color w:val="auto"/>
                <w:sz w:val="24"/>
                <w:highlight w:val="none"/>
              </w:rPr>
            </w:pPr>
            <w:r>
              <w:rPr>
                <w:rFonts w:ascii="宋体" w:hAnsi="宋体"/>
                <w:color w:val="auto"/>
                <w:sz w:val="24"/>
                <w:highlight w:val="none"/>
              </w:rPr>
              <w:t>…</w:t>
            </w:r>
          </w:p>
        </w:tc>
        <w:tc>
          <w:tcPr>
            <w:tcW w:w="1239" w:type="dxa"/>
            <w:tcBorders>
              <w:top w:val="single" w:color="000000" w:sz="4" w:space="0"/>
              <w:left w:val="single" w:color="000000" w:sz="4" w:space="0"/>
              <w:bottom w:val="single" w:color="000000" w:sz="4" w:space="0"/>
              <w:right w:val="single" w:color="000000" w:sz="4" w:space="0"/>
            </w:tcBorders>
            <w:noWrap w:val="0"/>
            <w:vAlign w:val="top"/>
          </w:tcPr>
          <w:p w14:paraId="06772ED6">
            <w:pPr>
              <w:spacing w:line="440" w:lineRule="exact"/>
              <w:textAlignment w:val="baseline"/>
              <w:rPr>
                <w:rFonts w:ascii="宋体" w:hAnsi="宋体"/>
                <w:color w:val="auto"/>
                <w:sz w:val="24"/>
                <w:highlight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top"/>
          </w:tcPr>
          <w:p w14:paraId="72E6F4C5">
            <w:pPr>
              <w:spacing w:line="440" w:lineRule="exact"/>
              <w:textAlignment w:val="baseline"/>
              <w:rPr>
                <w:rFonts w:ascii="宋体" w:hAnsi="宋体"/>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noWrap w:val="0"/>
            <w:vAlign w:val="top"/>
          </w:tcPr>
          <w:p w14:paraId="0089462F">
            <w:pPr>
              <w:spacing w:line="440" w:lineRule="exact"/>
              <w:textAlignment w:val="baseline"/>
              <w:rPr>
                <w:rFonts w:ascii="宋体" w:hAnsi="宋体"/>
                <w:color w:val="auto"/>
                <w:sz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vAlign w:val="top"/>
          </w:tcPr>
          <w:p w14:paraId="3020B931">
            <w:pPr>
              <w:spacing w:line="440" w:lineRule="exact"/>
              <w:textAlignment w:val="baseline"/>
              <w:rPr>
                <w:rFonts w:ascii="宋体" w:hAnsi="宋体"/>
                <w:color w:val="auto"/>
                <w:sz w:val="24"/>
                <w:highlight w:val="none"/>
              </w:rPr>
            </w:pPr>
          </w:p>
        </w:tc>
        <w:tc>
          <w:tcPr>
            <w:tcW w:w="913" w:type="dxa"/>
            <w:tcBorders>
              <w:top w:val="single" w:color="000000" w:sz="4" w:space="0"/>
              <w:left w:val="single" w:color="000000" w:sz="4" w:space="0"/>
              <w:bottom w:val="single" w:color="000000" w:sz="4" w:space="0"/>
              <w:right w:val="single" w:color="000000" w:sz="4" w:space="0"/>
            </w:tcBorders>
            <w:noWrap w:val="0"/>
            <w:vAlign w:val="top"/>
          </w:tcPr>
          <w:p w14:paraId="381FB16F">
            <w:pPr>
              <w:spacing w:line="440" w:lineRule="exact"/>
              <w:textAlignment w:val="baseline"/>
              <w:rPr>
                <w:rFonts w:ascii="宋体" w:hAnsi="宋体"/>
                <w:color w:val="auto"/>
                <w:sz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top"/>
          </w:tcPr>
          <w:p w14:paraId="4264138A">
            <w:pPr>
              <w:spacing w:line="440" w:lineRule="exact"/>
              <w:textAlignment w:val="baseline"/>
              <w:rPr>
                <w:rFonts w:ascii="宋体" w:hAnsi="宋体"/>
                <w:color w:val="auto"/>
                <w:sz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top"/>
          </w:tcPr>
          <w:p w14:paraId="5FB1EB92">
            <w:pPr>
              <w:spacing w:line="440" w:lineRule="exact"/>
              <w:textAlignment w:val="baseline"/>
              <w:rPr>
                <w:rFonts w:ascii="宋体" w:hAnsi="宋体"/>
                <w:color w:val="auto"/>
                <w:sz w:val="24"/>
                <w:highlight w:val="none"/>
              </w:rPr>
            </w:pPr>
          </w:p>
        </w:tc>
      </w:tr>
    </w:tbl>
    <w:p w14:paraId="368184D5">
      <w:pPr>
        <w:spacing w:line="440" w:lineRule="exact"/>
        <w:textAlignment w:val="baseline"/>
        <w:rPr>
          <w:rFonts w:ascii="宋体" w:hAnsi="宋体"/>
          <w:color w:val="auto"/>
          <w:sz w:val="24"/>
          <w:highlight w:val="none"/>
        </w:rPr>
      </w:pPr>
    </w:p>
    <w:p w14:paraId="7D7E5E63">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w:t>
      </w:r>
      <w:r>
        <w:rPr>
          <w:rFonts w:hint="eastAsia" w:ascii="宋体" w:hAnsi="宋体"/>
          <w:color w:val="auto"/>
          <w:sz w:val="24"/>
          <w:szCs w:val="24"/>
          <w:highlight w:val="none"/>
          <w:lang w:val="en-US" w:eastAsia="zh-CN"/>
        </w:rPr>
        <w:t>公</w:t>
      </w:r>
      <w:r>
        <w:rPr>
          <w:rFonts w:hint="eastAsia" w:ascii="宋体" w:hAnsi="宋体"/>
          <w:color w:val="auto"/>
          <w:sz w:val="24"/>
          <w:szCs w:val="24"/>
          <w:highlight w:val="none"/>
        </w:rPr>
        <w:t>章）：</w:t>
      </w:r>
      <w:r>
        <w:rPr>
          <w:rFonts w:hint="eastAsia" w:ascii="宋体" w:hAnsi="宋体"/>
          <w:color w:val="auto"/>
          <w:sz w:val="24"/>
          <w:szCs w:val="24"/>
          <w:highlight w:val="none"/>
          <w:u w:val="single"/>
        </w:rPr>
        <w:t xml:space="preserve">           </w:t>
      </w:r>
    </w:p>
    <w:p w14:paraId="6E8EB51E">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法定代表人（签名） ：</w:t>
      </w:r>
      <w:r>
        <w:rPr>
          <w:rFonts w:hint="eastAsia" w:ascii="宋体" w:hAnsi="宋体"/>
          <w:color w:val="auto"/>
          <w:sz w:val="24"/>
          <w:szCs w:val="24"/>
          <w:highlight w:val="none"/>
          <w:u w:val="single"/>
        </w:rPr>
        <w:t xml:space="preserve">           </w:t>
      </w:r>
    </w:p>
    <w:p w14:paraId="363CE5F2">
      <w:pPr>
        <w:spacing w:line="440" w:lineRule="exact"/>
        <w:textAlignment w:val="baseline"/>
        <w:rPr>
          <w:rFonts w:ascii="宋体" w:hAnsi="宋体" w:cs="宋体"/>
          <w:bCs/>
          <w:color w:val="auto"/>
          <w:sz w:val="24"/>
          <w:highlight w:val="none"/>
        </w:rPr>
      </w:pPr>
      <w:r>
        <w:rPr>
          <w:rFonts w:ascii="宋体" w:hAnsi="宋体"/>
          <w:color w:val="auto"/>
          <w:sz w:val="24"/>
          <w:highlight w:val="none"/>
        </w:rPr>
        <w:t>日期：</w:t>
      </w:r>
      <w:r>
        <w:rPr>
          <w:rFonts w:ascii="宋体" w:hAnsi="宋体" w:cs="宋体"/>
          <w:bCs/>
          <w:color w:val="auto"/>
          <w:sz w:val="24"/>
          <w:highlight w:val="none"/>
        </w:rPr>
        <w:t>20</w:t>
      </w:r>
      <w:r>
        <w:rPr>
          <w:rFonts w:hint="eastAsia" w:ascii="宋体" w:hAnsi="宋体" w:cs="宋体"/>
          <w:bCs/>
          <w:color w:val="auto"/>
          <w:sz w:val="24"/>
          <w:highlight w:val="none"/>
          <w:u w:val="single"/>
          <w:lang w:val="en-US" w:eastAsia="zh-CN"/>
        </w:rPr>
        <w:t xml:space="preserve">  </w:t>
      </w:r>
      <w:r>
        <w:rPr>
          <w:rFonts w:ascii="宋体" w:hAnsi="宋体" w:cs="宋体"/>
          <w:bCs/>
          <w:color w:val="auto"/>
          <w:sz w:val="24"/>
          <w:highlight w:val="none"/>
        </w:rPr>
        <w:t>年</w:t>
      </w:r>
      <w:r>
        <w:rPr>
          <w:rFonts w:ascii="宋体" w:hAnsi="宋体" w:cs="宋体"/>
          <w:bCs/>
          <w:color w:val="auto"/>
          <w:sz w:val="24"/>
          <w:highlight w:val="none"/>
          <w:u w:val="single"/>
        </w:rPr>
        <w:t>　</w:t>
      </w:r>
      <w:r>
        <w:rPr>
          <w:rFonts w:ascii="宋体" w:hAnsi="宋体" w:cs="宋体"/>
          <w:bCs/>
          <w:color w:val="auto"/>
          <w:sz w:val="24"/>
          <w:highlight w:val="none"/>
        </w:rPr>
        <w:t>月</w:t>
      </w:r>
      <w:r>
        <w:rPr>
          <w:rFonts w:ascii="宋体" w:hAnsi="宋体" w:cs="宋体"/>
          <w:bCs/>
          <w:color w:val="auto"/>
          <w:sz w:val="24"/>
          <w:highlight w:val="none"/>
          <w:u w:val="single"/>
        </w:rPr>
        <w:t>　</w:t>
      </w:r>
      <w:r>
        <w:rPr>
          <w:rFonts w:ascii="宋体" w:hAnsi="宋体" w:cs="宋体"/>
          <w:bCs/>
          <w:color w:val="auto"/>
          <w:sz w:val="24"/>
          <w:highlight w:val="none"/>
        </w:rPr>
        <w:t>日</w:t>
      </w:r>
    </w:p>
    <w:p w14:paraId="00F97639">
      <w:pPr>
        <w:spacing w:line="440" w:lineRule="exact"/>
        <w:textAlignment w:val="baseline"/>
        <w:rPr>
          <w:rFonts w:ascii="宋体" w:hAnsi="宋体"/>
          <w:b/>
          <w:color w:val="auto"/>
          <w:sz w:val="24"/>
          <w:highlight w:val="none"/>
        </w:rPr>
      </w:pPr>
    </w:p>
    <w:p w14:paraId="7A4DFB77">
      <w:pPr>
        <w:spacing w:line="440" w:lineRule="exact"/>
        <w:textAlignment w:val="baseline"/>
        <w:rPr>
          <w:rFonts w:ascii="宋体" w:hAnsi="宋体"/>
          <w:b/>
          <w:color w:val="auto"/>
          <w:sz w:val="24"/>
          <w:highlight w:val="none"/>
        </w:rPr>
      </w:pPr>
    </w:p>
    <w:p w14:paraId="0942D177">
      <w:pPr>
        <w:spacing w:line="440" w:lineRule="exact"/>
        <w:textAlignment w:val="baseline"/>
        <w:rPr>
          <w:rFonts w:ascii="宋体" w:hAnsi="宋体"/>
          <w:b/>
          <w:color w:val="auto"/>
          <w:sz w:val="24"/>
          <w:highlight w:val="none"/>
        </w:rPr>
      </w:pPr>
    </w:p>
    <w:p w14:paraId="66ABCA61">
      <w:pPr>
        <w:spacing w:line="440" w:lineRule="exact"/>
        <w:textAlignment w:val="baseline"/>
        <w:rPr>
          <w:rFonts w:ascii="宋体" w:hAnsi="宋体"/>
          <w:b/>
          <w:color w:val="auto"/>
          <w:sz w:val="24"/>
          <w:highlight w:val="none"/>
        </w:rPr>
      </w:pPr>
    </w:p>
    <w:p w14:paraId="3EF9A9CE">
      <w:pPr>
        <w:spacing w:line="440" w:lineRule="exact"/>
        <w:textAlignment w:val="baseline"/>
        <w:rPr>
          <w:rFonts w:ascii="宋体" w:hAnsi="宋体"/>
          <w:b/>
          <w:color w:val="auto"/>
          <w:sz w:val="24"/>
          <w:highlight w:val="none"/>
        </w:rPr>
      </w:pPr>
    </w:p>
    <w:p w14:paraId="207C3421">
      <w:pPr>
        <w:spacing w:line="440" w:lineRule="exact"/>
        <w:textAlignment w:val="baseline"/>
        <w:rPr>
          <w:rFonts w:ascii="宋体" w:hAnsi="宋体"/>
          <w:b/>
          <w:color w:val="auto"/>
          <w:sz w:val="24"/>
          <w:highlight w:val="none"/>
        </w:rPr>
      </w:pPr>
    </w:p>
    <w:p w14:paraId="477DC99B">
      <w:pPr>
        <w:spacing w:line="440" w:lineRule="exact"/>
        <w:textAlignment w:val="baseline"/>
        <w:rPr>
          <w:rFonts w:ascii="宋体" w:hAnsi="宋体"/>
          <w:b/>
          <w:color w:val="auto"/>
          <w:sz w:val="24"/>
          <w:highlight w:val="none"/>
        </w:rPr>
      </w:pPr>
    </w:p>
    <w:p w14:paraId="67E64AF6">
      <w:pPr>
        <w:spacing w:line="440" w:lineRule="exact"/>
        <w:textAlignment w:val="baseline"/>
        <w:rPr>
          <w:rFonts w:ascii="宋体" w:hAnsi="宋体"/>
          <w:b/>
          <w:color w:val="auto"/>
          <w:sz w:val="24"/>
          <w:highlight w:val="none"/>
        </w:rPr>
      </w:pPr>
    </w:p>
    <w:p w14:paraId="5612EF4B">
      <w:pPr>
        <w:spacing w:line="440" w:lineRule="exact"/>
        <w:textAlignment w:val="baseline"/>
        <w:rPr>
          <w:rFonts w:ascii="宋体" w:hAnsi="宋体"/>
          <w:b/>
          <w:color w:val="auto"/>
          <w:sz w:val="24"/>
          <w:highlight w:val="none"/>
        </w:rPr>
      </w:pPr>
    </w:p>
    <w:p w14:paraId="75E3B109">
      <w:pPr>
        <w:spacing w:line="440" w:lineRule="exact"/>
        <w:textAlignment w:val="baseline"/>
        <w:rPr>
          <w:rFonts w:ascii="宋体" w:hAnsi="宋体"/>
          <w:b/>
          <w:color w:val="auto"/>
          <w:sz w:val="24"/>
          <w:highlight w:val="none"/>
        </w:rPr>
      </w:pPr>
    </w:p>
    <w:p w14:paraId="0250E409">
      <w:pPr>
        <w:spacing w:line="440" w:lineRule="exact"/>
        <w:textAlignment w:val="baseline"/>
        <w:rPr>
          <w:rFonts w:ascii="宋体" w:hAnsi="宋体"/>
          <w:b/>
          <w:color w:val="auto"/>
          <w:sz w:val="24"/>
          <w:highlight w:val="none"/>
        </w:rPr>
      </w:pPr>
    </w:p>
    <w:p w14:paraId="3BB203E6">
      <w:pPr>
        <w:spacing w:line="440" w:lineRule="exact"/>
        <w:textAlignment w:val="baseline"/>
        <w:rPr>
          <w:rFonts w:ascii="宋体" w:hAnsi="宋体"/>
          <w:b/>
          <w:color w:val="auto"/>
          <w:sz w:val="24"/>
          <w:highlight w:val="none"/>
        </w:rPr>
      </w:pPr>
    </w:p>
    <w:p w14:paraId="0D377BC4">
      <w:pPr>
        <w:rPr>
          <w:color w:val="auto"/>
          <w:highlight w:val="none"/>
        </w:rPr>
      </w:pPr>
    </w:p>
    <w:p w14:paraId="68864038">
      <w:pPr>
        <w:spacing w:line="440" w:lineRule="exact"/>
        <w:jc w:val="center"/>
        <w:textAlignment w:val="baseline"/>
        <w:rPr>
          <w:rFonts w:ascii="宋体" w:hAnsi="宋体"/>
          <w:b/>
          <w:color w:val="auto"/>
          <w:sz w:val="32"/>
          <w:szCs w:val="32"/>
          <w:highlight w:val="none"/>
        </w:rPr>
      </w:pPr>
    </w:p>
    <w:p w14:paraId="3FB5222D">
      <w:pPr>
        <w:spacing w:line="440" w:lineRule="exact"/>
        <w:jc w:val="center"/>
        <w:textAlignment w:val="baseline"/>
        <w:rPr>
          <w:rFonts w:ascii="宋体" w:hAnsi="宋体"/>
          <w:b/>
          <w:color w:val="auto"/>
          <w:sz w:val="32"/>
          <w:szCs w:val="32"/>
          <w:highlight w:val="none"/>
        </w:rPr>
      </w:pPr>
    </w:p>
    <w:p w14:paraId="1338AD16">
      <w:pPr>
        <w:widowControl/>
        <w:jc w:val="left"/>
        <w:outlineLvl w:val="1"/>
        <w:rPr>
          <w:rFonts w:ascii="黑体" w:hAnsi="黑体" w:eastAsia="黑体" w:cs="黑体"/>
          <w:b/>
          <w:color w:val="auto"/>
          <w:kern w:val="0"/>
          <w:sz w:val="32"/>
          <w:szCs w:val="24"/>
          <w:highlight w:val="none"/>
          <w:lang w:eastAsia="en-US"/>
        </w:rPr>
      </w:pPr>
      <w:r>
        <w:rPr>
          <w:rFonts w:ascii="黑体" w:hAnsi="黑体" w:eastAsia="黑体" w:cs="黑体"/>
          <w:b/>
          <w:color w:val="auto"/>
          <w:kern w:val="0"/>
          <w:sz w:val="32"/>
          <w:szCs w:val="24"/>
          <w:highlight w:val="none"/>
          <w:lang w:eastAsia="en-US"/>
        </w:rPr>
        <w:br w:type="page"/>
      </w:r>
      <w:bookmarkEnd w:id="3"/>
      <w:bookmarkStart w:id="4" w:name="_Toc256000032"/>
      <w:r>
        <w:rPr>
          <w:rFonts w:hint="eastAsia" w:ascii="黑体" w:hAnsi="黑体" w:eastAsia="黑体" w:cs="黑体"/>
          <w:b/>
          <w:color w:val="auto"/>
          <w:kern w:val="0"/>
          <w:sz w:val="32"/>
          <w:szCs w:val="24"/>
          <w:highlight w:val="none"/>
          <w:lang w:val="en-US" w:eastAsia="zh-CN"/>
        </w:rPr>
        <w:t>五、</w:t>
      </w:r>
      <w:r>
        <w:rPr>
          <w:rFonts w:ascii="黑体" w:hAnsi="黑体" w:eastAsia="黑体" w:cs="黑体"/>
          <w:b/>
          <w:color w:val="auto"/>
          <w:kern w:val="0"/>
          <w:sz w:val="32"/>
          <w:szCs w:val="24"/>
          <w:highlight w:val="none"/>
          <w:lang w:eastAsia="en-US"/>
        </w:rPr>
        <w:t>偏离说明表</w:t>
      </w:r>
      <w:bookmarkEnd w:id="4"/>
    </w:p>
    <w:p w14:paraId="7793AC06">
      <w:pPr>
        <w:spacing w:line="440" w:lineRule="exact"/>
        <w:jc w:val="center"/>
        <w:textAlignment w:val="baseline"/>
        <w:rPr>
          <w:rFonts w:ascii="宋体" w:hAnsi="宋体"/>
          <w:b/>
          <w:color w:val="auto"/>
          <w:sz w:val="32"/>
          <w:szCs w:val="32"/>
          <w:highlight w:val="none"/>
        </w:rPr>
      </w:pPr>
      <w:r>
        <w:rPr>
          <w:rFonts w:ascii="宋体" w:hAnsi="宋体"/>
          <w:b/>
          <w:color w:val="auto"/>
          <w:sz w:val="32"/>
          <w:szCs w:val="32"/>
          <w:highlight w:val="none"/>
        </w:rPr>
        <w:t>商务条款偏离表</w:t>
      </w:r>
    </w:p>
    <w:p w14:paraId="15AC613C">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项目名称：                                 招标编号：</w:t>
      </w:r>
    </w:p>
    <w:p w14:paraId="3B406ABF">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8"/>
        <w:tblW w:w="9854"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1602"/>
        <w:gridCol w:w="2458"/>
        <w:gridCol w:w="2885"/>
        <w:gridCol w:w="2018"/>
      </w:tblGrid>
      <w:tr w14:paraId="25060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891" w:type="dxa"/>
            <w:tcBorders>
              <w:top w:val="single" w:color="000000" w:sz="4" w:space="0"/>
              <w:left w:val="single" w:color="000000" w:sz="4" w:space="0"/>
              <w:bottom w:val="single" w:color="000000" w:sz="4" w:space="0"/>
              <w:right w:val="single" w:color="000000" w:sz="4" w:space="0"/>
            </w:tcBorders>
            <w:noWrap w:val="0"/>
            <w:vAlign w:val="center"/>
          </w:tcPr>
          <w:p w14:paraId="3D09EAA7">
            <w:pPr>
              <w:spacing w:line="440" w:lineRule="exact"/>
              <w:jc w:val="center"/>
              <w:textAlignment w:val="baseline"/>
              <w:rPr>
                <w:rFonts w:ascii="宋体" w:hAnsi="宋体"/>
                <w:color w:val="auto"/>
                <w:sz w:val="24"/>
                <w:highlight w:val="none"/>
              </w:rPr>
            </w:pPr>
            <w:r>
              <w:rPr>
                <w:rFonts w:ascii="宋体" w:hAnsi="宋体"/>
                <w:color w:val="auto"/>
                <w:sz w:val="24"/>
                <w:highlight w:val="none"/>
              </w:rPr>
              <w:t>序号</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14:paraId="545834A0">
            <w:pPr>
              <w:spacing w:line="440" w:lineRule="exact"/>
              <w:textAlignment w:val="baseline"/>
              <w:rPr>
                <w:rFonts w:ascii="宋体" w:hAnsi="宋体"/>
                <w:color w:val="auto"/>
                <w:sz w:val="24"/>
                <w:highlight w:val="none"/>
              </w:rPr>
            </w:pPr>
            <w:r>
              <w:rPr>
                <w:rFonts w:ascii="宋体" w:hAnsi="宋体"/>
                <w:color w:val="auto"/>
                <w:sz w:val="24"/>
                <w:highlight w:val="none"/>
              </w:rPr>
              <w:t>招标文件</w:t>
            </w:r>
          </w:p>
          <w:p w14:paraId="24EFE1A0">
            <w:pPr>
              <w:spacing w:line="440" w:lineRule="exact"/>
              <w:textAlignment w:val="baseline"/>
              <w:rPr>
                <w:rFonts w:ascii="宋体" w:hAnsi="宋体"/>
                <w:color w:val="auto"/>
                <w:sz w:val="24"/>
                <w:highlight w:val="none"/>
              </w:rPr>
            </w:pPr>
            <w:r>
              <w:rPr>
                <w:rFonts w:ascii="宋体" w:hAnsi="宋体"/>
                <w:color w:val="auto"/>
                <w:sz w:val="24"/>
                <w:highlight w:val="none"/>
              </w:rPr>
              <w:t>条目号</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14:paraId="672F762E">
            <w:pPr>
              <w:spacing w:line="440" w:lineRule="exact"/>
              <w:jc w:val="center"/>
              <w:textAlignment w:val="baseline"/>
              <w:rPr>
                <w:rFonts w:ascii="宋体" w:hAnsi="宋体"/>
                <w:color w:val="auto"/>
                <w:sz w:val="24"/>
                <w:highlight w:val="none"/>
              </w:rPr>
            </w:pPr>
            <w:r>
              <w:rPr>
                <w:rFonts w:ascii="宋体" w:hAnsi="宋体"/>
                <w:color w:val="auto"/>
                <w:sz w:val="24"/>
                <w:highlight w:val="none"/>
              </w:rPr>
              <w:t>招标文件的商务条款</w:t>
            </w:r>
          </w:p>
        </w:tc>
        <w:tc>
          <w:tcPr>
            <w:tcW w:w="2885" w:type="dxa"/>
            <w:tcBorders>
              <w:top w:val="single" w:color="000000" w:sz="4" w:space="0"/>
              <w:left w:val="single" w:color="000000" w:sz="4" w:space="0"/>
              <w:bottom w:val="single" w:color="000000" w:sz="4" w:space="0"/>
              <w:right w:val="single" w:color="000000" w:sz="4" w:space="0"/>
            </w:tcBorders>
            <w:noWrap w:val="0"/>
            <w:vAlign w:val="center"/>
          </w:tcPr>
          <w:p w14:paraId="2A1BC660">
            <w:pPr>
              <w:spacing w:line="440" w:lineRule="exact"/>
              <w:jc w:val="center"/>
              <w:textAlignment w:val="baseline"/>
              <w:rPr>
                <w:rFonts w:ascii="宋体" w:hAnsi="宋体"/>
                <w:color w:val="auto"/>
                <w:sz w:val="24"/>
                <w:highlight w:val="none"/>
              </w:rPr>
            </w:pPr>
            <w:r>
              <w:rPr>
                <w:rFonts w:ascii="宋体" w:hAnsi="宋体"/>
                <w:color w:val="auto"/>
                <w:sz w:val="24"/>
                <w:highlight w:val="none"/>
              </w:rPr>
              <w:t>投标文件的商务条款</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48701CDE">
            <w:pPr>
              <w:spacing w:line="440" w:lineRule="exact"/>
              <w:jc w:val="center"/>
              <w:textAlignment w:val="baseline"/>
              <w:rPr>
                <w:rFonts w:ascii="宋体" w:hAnsi="宋体"/>
                <w:color w:val="auto"/>
                <w:sz w:val="24"/>
                <w:highlight w:val="none"/>
              </w:rPr>
            </w:pPr>
            <w:r>
              <w:rPr>
                <w:rFonts w:ascii="宋体" w:hAnsi="宋体"/>
                <w:color w:val="auto"/>
                <w:sz w:val="24"/>
                <w:highlight w:val="none"/>
              </w:rPr>
              <w:t>说明</w:t>
            </w:r>
          </w:p>
        </w:tc>
      </w:tr>
      <w:tr w14:paraId="7AB5C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891" w:type="dxa"/>
            <w:tcBorders>
              <w:top w:val="single" w:color="000000" w:sz="4" w:space="0"/>
              <w:left w:val="single" w:color="000000" w:sz="4" w:space="0"/>
              <w:bottom w:val="single" w:color="000000" w:sz="4" w:space="0"/>
              <w:right w:val="single" w:color="000000" w:sz="4" w:space="0"/>
            </w:tcBorders>
            <w:noWrap w:val="0"/>
            <w:vAlign w:val="top"/>
          </w:tcPr>
          <w:p w14:paraId="2DA1DA22">
            <w:pPr>
              <w:spacing w:line="440" w:lineRule="exact"/>
              <w:jc w:val="center"/>
              <w:textAlignment w:val="baseline"/>
              <w:rPr>
                <w:rFonts w:ascii="宋体" w:hAnsi="宋体"/>
                <w:color w:val="auto"/>
                <w:sz w:val="24"/>
                <w:highlight w:val="none"/>
              </w:rPr>
            </w:pPr>
            <w:r>
              <w:rPr>
                <w:rFonts w:ascii="宋体" w:hAnsi="宋体"/>
                <w:color w:val="auto"/>
                <w:sz w:val="24"/>
                <w:highlight w:val="none"/>
              </w:rPr>
              <w:t>1</w:t>
            </w:r>
          </w:p>
        </w:tc>
        <w:tc>
          <w:tcPr>
            <w:tcW w:w="1602" w:type="dxa"/>
            <w:tcBorders>
              <w:top w:val="single" w:color="000000" w:sz="4" w:space="0"/>
              <w:left w:val="single" w:color="000000" w:sz="4" w:space="0"/>
              <w:bottom w:val="single" w:color="000000" w:sz="4" w:space="0"/>
              <w:right w:val="single" w:color="000000" w:sz="4" w:space="0"/>
            </w:tcBorders>
            <w:noWrap w:val="0"/>
            <w:vAlign w:val="top"/>
          </w:tcPr>
          <w:p w14:paraId="69F02F73">
            <w:pPr>
              <w:spacing w:line="440" w:lineRule="exact"/>
              <w:textAlignment w:val="baseline"/>
              <w:rPr>
                <w:rFonts w:ascii="宋体" w:hAnsi="宋体"/>
                <w:color w:val="auto"/>
                <w:sz w:val="24"/>
                <w:highlight w:val="none"/>
              </w:rPr>
            </w:pPr>
          </w:p>
        </w:tc>
        <w:tc>
          <w:tcPr>
            <w:tcW w:w="2458" w:type="dxa"/>
            <w:tcBorders>
              <w:top w:val="single" w:color="000000" w:sz="4" w:space="0"/>
              <w:left w:val="single" w:color="000000" w:sz="4" w:space="0"/>
              <w:bottom w:val="single" w:color="000000" w:sz="4" w:space="0"/>
              <w:right w:val="single" w:color="000000" w:sz="4" w:space="0"/>
            </w:tcBorders>
            <w:noWrap w:val="0"/>
            <w:vAlign w:val="top"/>
          </w:tcPr>
          <w:p w14:paraId="064CA4D9">
            <w:pPr>
              <w:spacing w:line="440" w:lineRule="exact"/>
              <w:textAlignment w:val="baseline"/>
              <w:rPr>
                <w:rFonts w:ascii="宋体" w:hAnsi="宋体"/>
                <w:color w:val="auto"/>
                <w:sz w:val="24"/>
                <w:highlight w:val="none"/>
              </w:rPr>
            </w:pPr>
          </w:p>
        </w:tc>
        <w:tc>
          <w:tcPr>
            <w:tcW w:w="2885" w:type="dxa"/>
            <w:tcBorders>
              <w:top w:val="single" w:color="000000" w:sz="4" w:space="0"/>
              <w:left w:val="single" w:color="000000" w:sz="4" w:space="0"/>
              <w:bottom w:val="single" w:color="000000" w:sz="4" w:space="0"/>
              <w:right w:val="single" w:color="000000" w:sz="4" w:space="0"/>
            </w:tcBorders>
            <w:noWrap w:val="0"/>
            <w:vAlign w:val="top"/>
          </w:tcPr>
          <w:p w14:paraId="5FFB97F9">
            <w:pPr>
              <w:spacing w:line="440" w:lineRule="exact"/>
              <w:textAlignment w:val="baseline"/>
              <w:rPr>
                <w:rFonts w:ascii="宋体" w:hAnsi="宋体"/>
                <w:color w:val="auto"/>
                <w:sz w:val="24"/>
                <w:highlight w:val="none"/>
              </w:rPr>
            </w:pPr>
          </w:p>
        </w:tc>
        <w:tc>
          <w:tcPr>
            <w:tcW w:w="2018" w:type="dxa"/>
            <w:tcBorders>
              <w:top w:val="single" w:color="000000" w:sz="4" w:space="0"/>
              <w:left w:val="single" w:color="000000" w:sz="4" w:space="0"/>
              <w:bottom w:val="single" w:color="000000" w:sz="4" w:space="0"/>
              <w:right w:val="single" w:color="000000" w:sz="4" w:space="0"/>
            </w:tcBorders>
            <w:noWrap w:val="0"/>
            <w:vAlign w:val="top"/>
          </w:tcPr>
          <w:p w14:paraId="0EDF8AD2">
            <w:pPr>
              <w:spacing w:line="440" w:lineRule="exact"/>
              <w:textAlignment w:val="baseline"/>
              <w:rPr>
                <w:rFonts w:ascii="宋体" w:hAnsi="宋体"/>
                <w:color w:val="auto"/>
                <w:sz w:val="24"/>
                <w:highlight w:val="none"/>
              </w:rPr>
            </w:pPr>
          </w:p>
        </w:tc>
      </w:tr>
      <w:tr w14:paraId="147A4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5" w:hRule="atLeast"/>
        </w:trPr>
        <w:tc>
          <w:tcPr>
            <w:tcW w:w="891" w:type="dxa"/>
            <w:tcBorders>
              <w:top w:val="single" w:color="000000" w:sz="4" w:space="0"/>
              <w:left w:val="single" w:color="000000" w:sz="4" w:space="0"/>
              <w:bottom w:val="single" w:color="000000" w:sz="4" w:space="0"/>
              <w:right w:val="single" w:color="000000" w:sz="4" w:space="0"/>
            </w:tcBorders>
            <w:noWrap w:val="0"/>
            <w:vAlign w:val="top"/>
          </w:tcPr>
          <w:p w14:paraId="0D2641B7">
            <w:pPr>
              <w:spacing w:line="440" w:lineRule="exact"/>
              <w:jc w:val="center"/>
              <w:textAlignment w:val="baseline"/>
              <w:rPr>
                <w:rFonts w:ascii="宋体" w:hAnsi="宋体"/>
                <w:color w:val="auto"/>
                <w:sz w:val="24"/>
                <w:highlight w:val="none"/>
              </w:rPr>
            </w:pPr>
            <w:r>
              <w:rPr>
                <w:rFonts w:ascii="宋体" w:hAnsi="宋体"/>
                <w:color w:val="auto"/>
                <w:sz w:val="24"/>
                <w:highlight w:val="none"/>
              </w:rPr>
              <w:t>2</w:t>
            </w:r>
          </w:p>
        </w:tc>
        <w:tc>
          <w:tcPr>
            <w:tcW w:w="1602" w:type="dxa"/>
            <w:tcBorders>
              <w:top w:val="single" w:color="000000" w:sz="4" w:space="0"/>
              <w:left w:val="single" w:color="000000" w:sz="4" w:space="0"/>
              <w:bottom w:val="single" w:color="000000" w:sz="4" w:space="0"/>
              <w:right w:val="single" w:color="000000" w:sz="4" w:space="0"/>
            </w:tcBorders>
            <w:noWrap w:val="0"/>
            <w:vAlign w:val="top"/>
          </w:tcPr>
          <w:p w14:paraId="03E54B5B">
            <w:pPr>
              <w:spacing w:line="440" w:lineRule="exact"/>
              <w:textAlignment w:val="baseline"/>
              <w:rPr>
                <w:rFonts w:ascii="宋体" w:hAnsi="宋体"/>
                <w:color w:val="auto"/>
                <w:sz w:val="24"/>
                <w:highlight w:val="none"/>
              </w:rPr>
            </w:pPr>
          </w:p>
        </w:tc>
        <w:tc>
          <w:tcPr>
            <w:tcW w:w="2458" w:type="dxa"/>
            <w:tcBorders>
              <w:top w:val="single" w:color="000000" w:sz="4" w:space="0"/>
              <w:left w:val="single" w:color="000000" w:sz="4" w:space="0"/>
              <w:bottom w:val="single" w:color="000000" w:sz="4" w:space="0"/>
              <w:right w:val="single" w:color="000000" w:sz="4" w:space="0"/>
            </w:tcBorders>
            <w:noWrap w:val="0"/>
            <w:vAlign w:val="top"/>
          </w:tcPr>
          <w:p w14:paraId="3B54276F">
            <w:pPr>
              <w:spacing w:line="440" w:lineRule="exact"/>
              <w:textAlignment w:val="baseline"/>
              <w:rPr>
                <w:rFonts w:ascii="宋体" w:hAnsi="宋体"/>
                <w:color w:val="auto"/>
                <w:sz w:val="24"/>
                <w:highlight w:val="none"/>
              </w:rPr>
            </w:pPr>
          </w:p>
        </w:tc>
        <w:tc>
          <w:tcPr>
            <w:tcW w:w="2885" w:type="dxa"/>
            <w:tcBorders>
              <w:top w:val="single" w:color="000000" w:sz="4" w:space="0"/>
              <w:left w:val="single" w:color="000000" w:sz="4" w:space="0"/>
              <w:bottom w:val="single" w:color="000000" w:sz="4" w:space="0"/>
              <w:right w:val="single" w:color="000000" w:sz="4" w:space="0"/>
            </w:tcBorders>
            <w:noWrap w:val="0"/>
            <w:vAlign w:val="top"/>
          </w:tcPr>
          <w:p w14:paraId="393F2464">
            <w:pPr>
              <w:spacing w:line="440" w:lineRule="exact"/>
              <w:textAlignment w:val="baseline"/>
              <w:rPr>
                <w:rFonts w:ascii="宋体" w:hAnsi="宋体"/>
                <w:color w:val="auto"/>
                <w:sz w:val="24"/>
                <w:highlight w:val="none"/>
              </w:rPr>
            </w:pPr>
          </w:p>
        </w:tc>
        <w:tc>
          <w:tcPr>
            <w:tcW w:w="2018" w:type="dxa"/>
            <w:tcBorders>
              <w:top w:val="single" w:color="000000" w:sz="4" w:space="0"/>
              <w:left w:val="single" w:color="000000" w:sz="4" w:space="0"/>
              <w:bottom w:val="single" w:color="000000" w:sz="4" w:space="0"/>
              <w:right w:val="single" w:color="000000" w:sz="4" w:space="0"/>
            </w:tcBorders>
            <w:noWrap w:val="0"/>
            <w:vAlign w:val="top"/>
          </w:tcPr>
          <w:p w14:paraId="7E515CC8">
            <w:pPr>
              <w:spacing w:line="440" w:lineRule="exact"/>
              <w:textAlignment w:val="baseline"/>
              <w:rPr>
                <w:rFonts w:ascii="宋体" w:hAnsi="宋体"/>
                <w:color w:val="auto"/>
                <w:sz w:val="24"/>
                <w:highlight w:val="none"/>
              </w:rPr>
            </w:pPr>
          </w:p>
        </w:tc>
      </w:tr>
      <w:tr w14:paraId="1976B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891" w:type="dxa"/>
            <w:tcBorders>
              <w:top w:val="single" w:color="000000" w:sz="4" w:space="0"/>
              <w:left w:val="single" w:color="000000" w:sz="4" w:space="0"/>
              <w:bottom w:val="single" w:color="000000" w:sz="4" w:space="0"/>
              <w:right w:val="single" w:color="000000" w:sz="4" w:space="0"/>
            </w:tcBorders>
            <w:noWrap w:val="0"/>
            <w:vAlign w:val="top"/>
          </w:tcPr>
          <w:p w14:paraId="3E7F337F">
            <w:pPr>
              <w:spacing w:line="440" w:lineRule="exact"/>
              <w:jc w:val="center"/>
              <w:textAlignment w:val="baseline"/>
              <w:rPr>
                <w:rFonts w:ascii="宋体" w:hAnsi="宋体"/>
                <w:color w:val="auto"/>
                <w:sz w:val="24"/>
                <w:highlight w:val="none"/>
              </w:rPr>
            </w:pPr>
            <w:r>
              <w:rPr>
                <w:rFonts w:ascii="宋体" w:hAnsi="宋体"/>
                <w:color w:val="auto"/>
                <w:sz w:val="24"/>
                <w:highlight w:val="none"/>
              </w:rPr>
              <w:t>3</w:t>
            </w:r>
          </w:p>
        </w:tc>
        <w:tc>
          <w:tcPr>
            <w:tcW w:w="1602" w:type="dxa"/>
            <w:tcBorders>
              <w:top w:val="single" w:color="000000" w:sz="4" w:space="0"/>
              <w:left w:val="single" w:color="000000" w:sz="4" w:space="0"/>
              <w:bottom w:val="single" w:color="000000" w:sz="4" w:space="0"/>
              <w:right w:val="single" w:color="000000" w:sz="4" w:space="0"/>
            </w:tcBorders>
            <w:noWrap w:val="0"/>
            <w:vAlign w:val="top"/>
          </w:tcPr>
          <w:p w14:paraId="6239BCF5">
            <w:pPr>
              <w:spacing w:line="440" w:lineRule="exact"/>
              <w:textAlignment w:val="baseline"/>
              <w:rPr>
                <w:rFonts w:ascii="宋体" w:hAnsi="宋体"/>
                <w:color w:val="auto"/>
                <w:sz w:val="24"/>
                <w:highlight w:val="none"/>
              </w:rPr>
            </w:pPr>
          </w:p>
        </w:tc>
        <w:tc>
          <w:tcPr>
            <w:tcW w:w="2458" w:type="dxa"/>
            <w:tcBorders>
              <w:top w:val="single" w:color="000000" w:sz="4" w:space="0"/>
              <w:left w:val="single" w:color="000000" w:sz="4" w:space="0"/>
              <w:bottom w:val="single" w:color="000000" w:sz="4" w:space="0"/>
              <w:right w:val="single" w:color="000000" w:sz="4" w:space="0"/>
            </w:tcBorders>
            <w:noWrap w:val="0"/>
            <w:vAlign w:val="top"/>
          </w:tcPr>
          <w:p w14:paraId="0ACC3B24">
            <w:pPr>
              <w:spacing w:line="440" w:lineRule="exact"/>
              <w:textAlignment w:val="baseline"/>
              <w:rPr>
                <w:rFonts w:ascii="宋体" w:hAnsi="宋体"/>
                <w:color w:val="auto"/>
                <w:sz w:val="24"/>
                <w:highlight w:val="none"/>
              </w:rPr>
            </w:pPr>
          </w:p>
        </w:tc>
        <w:tc>
          <w:tcPr>
            <w:tcW w:w="2885" w:type="dxa"/>
            <w:tcBorders>
              <w:top w:val="single" w:color="000000" w:sz="4" w:space="0"/>
              <w:left w:val="single" w:color="000000" w:sz="4" w:space="0"/>
              <w:bottom w:val="single" w:color="000000" w:sz="4" w:space="0"/>
              <w:right w:val="single" w:color="000000" w:sz="4" w:space="0"/>
            </w:tcBorders>
            <w:noWrap w:val="0"/>
            <w:vAlign w:val="top"/>
          </w:tcPr>
          <w:p w14:paraId="2342D173">
            <w:pPr>
              <w:spacing w:line="440" w:lineRule="exact"/>
              <w:textAlignment w:val="baseline"/>
              <w:rPr>
                <w:rFonts w:ascii="宋体" w:hAnsi="宋体"/>
                <w:color w:val="auto"/>
                <w:sz w:val="24"/>
                <w:highlight w:val="none"/>
              </w:rPr>
            </w:pPr>
          </w:p>
        </w:tc>
        <w:tc>
          <w:tcPr>
            <w:tcW w:w="2018" w:type="dxa"/>
            <w:tcBorders>
              <w:top w:val="single" w:color="000000" w:sz="4" w:space="0"/>
              <w:left w:val="single" w:color="000000" w:sz="4" w:space="0"/>
              <w:bottom w:val="single" w:color="000000" w:sz="4" w:space="0"/>
              <w:right w:val="single" w:color="000000" w:sz="4" w:space="0"/>
            </w:tcBorders>
            <w:noWrap w:val="0"/>
            <w:vAlign w:val="top"/>
          </w:tcPr>
          <w:p w14:paraId="579FA143">
            <w:pPr>
              <w:spacing w:line="440" w:lineRule="exact"/>
              <w:textAlignment w:val="baseline"/>
              <w:rPr>
                <w:rFonts w:ascii="宋体" w:hAnsi="宋体"/>
                <w:color w:val="auto"/>
                <w:sz w:val="24"/>
                <w:highlight w:val="none"/>
              </w:rPr>
            </w:pPr>
          </w:p>
        </w:tc>
      </w:tr>
      <w:tr w14:paraId="6A4B9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891" w:type="dxa"/>
            <w:tcBorders>
              <w:top w:val="single" w:color="000000" w:sz="4" w:space="0"/>
              <w:left w:val="single" w:color="000000" w:sz="4" w:space="0"/>
              <w:bottom w:val="single" w:color="000000" w:sz="4" w:space="0"/>
              <w:right w:val="single" w:color="000000" w:sz="4" w:space="0"/>
            </w:tcBorders>
            <w:noWrap w:val="0"/>
            <w:vAlign w:val="top"/>
          </w:tcPr>
          <w:p w14:paraId="5D13806E">
            <w:pPr>
              <w:spacing w:line="440" w:lineRule="exact"/>
              <w:jc w:val="center"/>
              <w:textAlignment w:val="baseline"/>
              <w:rPr>
                <w:rFonts w:ascii="宋体" w:hAnsi="宋体"/>
                <w:color w:val="auto"/>
                <w:sz w:val="24"/>
                <w:highlight w:val="none"/>
              </w:rPr>
            </w:pPr>
            <w:r>
              <w:rPr>
                <w:rFonts w:ascii="宋体" w:hAnsi="宋体"/>
                <w:color w:val="auto"/>
                <w:sz w:val="24"/>
                <w:highlight w:val="none"/>
              </w:rPr>
              <w:t>…</w:t>
            </w:r>
          </w:p>
        </w:tc>
        <w:tc>
          <w:tcPr>
            <w:tcW w:w="1602" w:type="dxa"/>
            <w:tcBorders>
              <w:top w:val="single" w:color="000000" w:sz="4" w:space="0"/>
              <w:left w:val="single" w:color="000000" w:sz="4" w:space="0"/>
              <w:bottom w:val="single" w:color="000000" w:sz="4" w:space="0"/>
              <w:right w:val="single" w:color="000000" w:sz="4" w:space="0"/>
            </w:tcBorders>
            <w:noWrap w:val="0"/>
            <w:vAlign w:val="top"/>
          </w:tcPr>
          <w:p w14:paraId="618371D0">
            <w:pPr>
              <w:spacing w:line="440" w:lineRule="exact"/>
              <w:textAlignment w:val="baseline"/>
              <w:rPr>
                <w:rFonts w:ascii="宋体" w:hAnsi="宋体"/>
                <w:color w:val="auto"/>
                <w:sz w:val="24"/>
                <w:highlight w:val="none"/>
              </w:rPr>
            </w:pPr>
          </w:p>
        </w:tc>
        <w:tc>
          <w:tcPr>
            <w:tcW w:w="2458" w:type="dxa"/>
            <w:tcBorders>
              <w:top w:val="single" w:color="000000" w:sz="4" w:space="0"/>
              <w:left w:val="single" w:color="000000" w:sz="4" w:space="0"/>
              <w:bottom w:val="single" w:color="000000" w:sz="4" w:space="0"/>
              <w:right w:val="single" w:color="000000" w:sz="4" w:space="0"/>
            </w:tcBorders>
            <w:noWrap w:val="0"/>
            <w:vAlign w:val="top"/>
          </w:tcPr>
          <w:p w14:paraId="15051833">
            <w:pPr>
              <w:spacing w:line="440" w:lineRule="exact"/>
              <w:textAlignment w:val="baseline"/>
              <w:rPr>
                <w:rFonts w:ascii="宋体" w:hAnsi="宋体"/>
                <w:color w:val="auto"/>
                <w:sz w:val="24"/>
                <w:highlight w:val="none"/>
              </w:rPr>
            </w:pPr>
          </w:p>
        </w:tc>
        <w:tc>
          <w:tcPr>
            <w:tcW w:w="2885" w:type="dxa"/>
            <w:tcBorders>
              <w:top w:val="single" w:color="000000" w:sz="4" w:space="0"/>
              <w:left w:val="single" w:color="000000" w:sz="4" w:space="0"/>
              <w:bottom w:val="single" w:color="000000" w:sz="4" w:space="0"/>
              <w:right w:val="single" w:color="000000" w:sz="4" w:space="0"/>
            </w:tcBorders>
            <w:noWrap w:val="0"/>
            <w:vAlign w:val="top"/>
          </w:tcPr>
          <w:p w14:paraId="79127F0E">
            <w:pPr>
              <w:spacing w:line="440" w:lineRule="exact"/>
              <w:textAlignment w:val="baseline"/>
              <w:rPr>
                <w:rFonts w:ascii="宋体" w:hAnsi="宋体"/>
                <w:color w:val="auto"/>
                <w:sz w:val="24"/>
                <w:highlight w:val="none"/>
              </w:rPr>
            </w:pPr>
          </w:p>
        </w:tc>
        <w:tc>
          <w:tcPr>
            <w:tcW w:w="2018" w:type="dxa"/>
            <w:tcBorders>
              <w:top w:val="single" w:color="000000" w:sz="4" w:space="0"/>
              <w:left w:val="single" w:color="000000" w:sz="4" w:space="0"/>
              <w:bottom w:val="single" w:color="000000" w:sz="4" w:space="0"/>
              <w:right w:val="single" w:color="000000" w:sz="4" w:space="0"/>
            </w:tcBorders>
            <w:noWrap w:val="0"/>
            <w:vAlign w:val="top"/>
          </w:tcPr>
          <w:p w14:paraId="01D89E24">
            <w:pPr>
              <w:spacing w:line="440" w:lineRule="exact"/>
              <w:textAlignment w:val="baseline"/>
              <w:rPr>
                <w:rFonts w:ascii="宋体" w:hAnsi="宋体"/>
                <w:color w:val="auto"/>
                <w:sz w:val="24"/>
                <w:highlight w:val="none"/>
              </w:rPr>
            </w:pPr>
          </w:p>
        </w:tc>
      </w:tr>
    </w:tbl>
    <w:p w14:paraId="26FFD269">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w:t>
      </w:r>
      <w:r>
        <w:rPr>
          <w:rFonts w:hint="eastAsia" w:ascii="宋体" w:hAnsi="宋体"/>
          <w:color w:val="auto"/>
          <w:sz w:val="24"/>
          <w:szCs w:val="24"/>
          <w:highlight w:val="none"/>
          <w:lang w:val="en-US" w:eastAsia="zh-CN"/>
        </w:rPr>
        <w:t>公</w:t>
      </w:r>
      <w:r>
        <w:rPr>
          <w:rFonts w:hint="eastAsia" w:ascii="宋体" w:hAnsi="宋体"/>
          <w:color w:val="auto"/>
          <w:sz w:val="24"/>
          <w:szCs w:val="24"/>
          <w:highlight w:val="none"/>
        </w:rPr>
        <w:t>章）：</w:t>
      </w:r>
      <w:r>
        <w:rPr>
          <w:rFonts w:hint="eastAsia" w:ascii="宋体" w:hAnsi="宋体"/>
          <w:color w:val="auto"/>
          <w:sz w:val="24"/>
          <w:szCs w:val="24"/>
          <w:highlight w:val="none"/>
          <w:u w:val="single"/>
        </w:rPr>
        <w:t xml:space="preserve">           </w:t>
      </w:r>
    </w:p>
    <w:p w14:paraId="2E62A674">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法定代表人（签名）：</w:t>
      </w:r>
      <w:r>
        <w:rPr>
          <w:rFonts w:hint="eastAsia" w:ascii="宋体" w:hAnsi="宋体"/>
          <w:color w:val="auto"/>
          <w:sz w:val="24"/>
          <w:szCs w:val="24"/>
          <w:highlight w:val="none"/>
          <w:u w:val="single"/>
        </w:rPr>
        <w:t xml:space="preserve">           </w:t>
      </w:r>
    </w:p>
    <w:p w14:paraId="49C0ECCD">
      <w:pPr>
        <w:spacing w:line="440" w:lineRule="exact"/>
        <w:textAlignment w:val="baseline"/>
        <w:rPr>
          <w:rFonts w:ascii="宋体" w:hAnsi="宋体"/>
          <w:color w:val="auto"/>
          <w:sz w:val="24"/>
          <w:highlight w:val="none"/>
        </w:rPr>
      </w:pPr>
      <w:r>
        <w:rPr>
          <w:rFonts w:ascii="宋体" w:hAnsi="宋体"/>
          <w:color w:val="auto"/>
          <w:sz w:val="24"/>
          <w:highlight w:val="none"/>
        </w:rPr>
        <w:t>日期：20</w:t>
      </w:r>
      <w:r>
        <w:rPr>
          <w:rFonts w:hint="eastAsia" w:ascii="宋体" w:hAnsi="宋体"/>
          <w:color w:val="auto"/>
          <w:sz w:val="24"/>
          <w:highlight w:val="none"/>
          <w:u w:val="single"/>
          <w:lang w:val="en-US" w:eastAsia="zh-CN"/>
        </w:rPr>
        <w:t xml:space="preserve">  </w:t>
      </w:r>
      <w:r>
        <w:rPr>
          <w:rFonts w:ascii="宋体" w:hAnsi="宋体"/>
          <w:color w:val="auto"/>
          <w:sz w:val="24"/>
          <w:highlight w:val="none"/>
        </w:rPr>
        <w:t>年</w:t>
      </w:r>
      <w:r>
        <w:rPr>
          <w:rFonts w:ascii="宋体" w:hAnsi="宋体"/>
          <w:color w:val="auto"/>
          <w:sz w:val="24"/>
          <w:highlight w:val="none"/>
          <w:u w:val="single"/>
        </w:rPr>
        <w:t>　</w:t>
      </w:r>
      <w:r>
        <w:rPr>
          <w:rFonts w:ascii="宋体" w:hAnsi="宋体"/>
          <w:color w:val="auto"/>
          <w:sz w:val="24"/>
          <w:highlight w:val="none"/>
        </w:rPr>
        <w:t>月</w:t>
      </w:r>
      <w:r>
        <w:rPr>
          <w:rFonts w:ascii="宋体" w:hAnsi="宋体"/>
          <w:color w:val="auto"/>
          <w:sz w:val="24"/>
          <w:highlight w:val="none"/>
          <w:u w:val="single"/>
        </w:rPr>
        <w:t>　</w:t>
      </w:r>
      <w:r>
        <w:rPr>
          <w:rFonts w:ascii="宋体" w:hAnsi="宋体"/>
          <w:color w:val="auto"/>
          <w:sz w:val="24"/>
          <w:highlight w:val="none"/>
        </w:rPr>
        <w:t>日　</w:t>
      </w:r>
    </w:p>
    <w:p w14:paraId="0594FFAF">
      <w:pPr>
        <w:tabs>
          <w:tab w:val="left" w:pos="5580"/>
        </w:tabs>
        <w:spacing w:line="360" w:lineRule="auto"/>
        <w:jc w:val="center"/>
        <w:rPr>
          <w:rFonts w:hint="eastAsia" w:ascii="宋体" w:hAnsi="宋体"/>
          <w:b/>
          <w:color w:val="auto"/>
          <w:sz w:val="24"/>
          <w:szCs w:val="24"/>
          <w:highlight w:val="none"/>
        </w:rPr>
      </w:pPr>
      <w:r>
        <w:rPr>
          <w:rFonts w:ascii="Times New Roman" w:hAnsi="Times New Roman" w:eastAsia="Times New Roman"/>
          <w:color w:val="auto"/>
          <w:kern w:val="0"/>
          <w:sz w:val="24"/>
          <w:szCs w:val="24"/>
          <w:highlight w:val="none"/>
          <w:lang w:eastAsia="en-US"/>
        </w:rPr>
        <w:br w:type="page"/>
      </w:r>
      <w:r>
        <w:rPr>
          <w:rFonts w:hint="eastAsia" w:ascii="宋体" w:hAnsi="宋体" w:eastAsia="宋体" w:cs="Times New Roman"/>
          <w:b/>
          <w:color w:val="auto"/>
          <w:sz w:val="32"/>
          <w:szCs w:val="32"/>
          <w:highlight w:val="none"/>
          <w:lang w:val="en-US" w:eastAsia="zh-CN"/>
        </w:rPr>
        <w:t>服务</w:t>
      </w:r>
      <w:r>
        <w:rPr>
          <w:rFonts w:hint="eastAsia" w:ascii="宋体" w:hAnsi="宋体" w:eastAsia="宋体" w:cs="Times New Roman"/>
          <w:b/>
          <w:color w:val="auto"/>
          <w:sz w:val="32"/>
          <w:szCs w:val="32"/>
          <w:highlight w:val="none"/>
        </w:rPr>
        <w:t>技术规范偏离表</w:t>
      </w:r>
    </w:p>
    <w:p w14:paraId="6DBFF2BA">
      <w:pPr>
        <w:spacing w:line="360" w:lineRule="auto"/>
        <w:rPr>
          <w:rFonts w:hint="eastAsia"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项目编号、包号：</w:t>
      </w:r>
      <w:r>
        <w:rPr>
          <w:rFonts w:hint="eastAsia" w:ascii="Times New Roman" w:hAnsi="Times New Roman"/>
          <w:color w:val="auto"/>
          <w:kern w:val="0"/>
          <w:sz w:val="24"/>
          <w:szCs w:val="24"/>
          <w:highlight w:val="none"/>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54FB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noWrap w:val="0"/>
            <w:vAlign w:val="center"/>
          </w:tcPr>
          <w:p w14:paraId="29384B4E">
            <w:pPr>
              <w:tabs>
                <w:tab w:val="left" w:pos="1337"/>
              </w:tabs>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序号</w:t>
            </w:r>
          </w:p>
        </w:tc>
        <w:tc>
          <w:tcPr>
            <w:tcW w:w="2101" w:type="dxa"/>
            <w:noWrap w:val="0"/>
            <w:vAlign w:val="center"/>
          </w:tcPr>
          <w:p w14:paraId="6A0CACD6">
            <w:pPr>
              <w:tabs>
                <w:tab w:val="left" w:pos="1337"/>
              </w:tabs>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服务</w:t>
            </w:r>
            <w:r>
              <w:rPr>
                <w:rFonts w:hint="eastAsia" w:ascii="宋体" w:hAnsi="宋体"/>
                <w:bCs/>
                <w:color w:val="auto"/>
                <w:sz w:val="24"/>
                <w:szCs w:val="24"/>
                <w:highlight w:val="none"/>
              </w:rPr>
              <w:t>名称及编号</w:t>
            </w:r>
          </w:p>
        </w:tc>
        <w:tc>
          <w:tcPr>
            <w:tcW w:w="1021" w:type="dxa"/>
            <w:noWrap w:val="0"/>
            <w:vAlign w:val="center"/>
          </w:tcPr>
          <w:p w14:paraId="5674C7B5">
            <w:pPr>
              <w:tabs>
                <w:tab w:val="left" w:pos="1337"/>
              </w:tabs>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数量</w:t>
            </w:r>
          </w:p>
        </w:tc>
        <w:tc>
          <w:tcPr>
            <w:tcW w:w="1707" w:type="dxa"/>
            <w:noWrap w:val="0"/>
            <w:vAlign w:val="center"/>
          </w:tcPr>
          <w:p w14:paraId="48798919">
            <w:pPr>
              <w:tabs>
                <w:tab w:val="left" w:pos="1337"/>
              </w:tabs>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招标文件技术规范、要求</w:t>
            </w:r>
          </w:p>
        </w:tc>
        <w:tc>
          <w:tcPr>
            <w:tcW w:w="1337" w:type="dxa"/>
            <w:noWrap w:val="0"/>
            <w:vAlign w:val="center"/>
          </w:tcPr>
          <w:p w14:paraId="74E49E05">
            <w:pPr>
              <w:tabs>
                <w:tab w:val="left" w:pos="1337"/>
              </w:tabs>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投标文件对应规范</w:t>
            </w:r>
          </w:p>
        </w:tc>
        <w:tc>
          <w:tcPr>
            <w:tcW w:w="1337" w:type="dxa"/>
            <w:noWrap w:val="0"/>
            <w:vAlign w:val="center"/>
          </w:tcPr>
          <w:p w14:paraId="4961E73A">
            <w:pPr>
              <w:tabs>
                <w:tab w:val="left" w:pos="1337"/>
              </w:tabs>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偏差</w:t>
            </w:r>
          </w:p>
        </w:tc>
        <w:tc>
          <w:tcPr>
            <w:tcW w:w="977" w:type="dxa"/>
            <w:noWrap w:val="0"/>
            <w:vAlign w:val="center"/>
          </w:tcPr>
          <w:p w14:paraId="33D33969">
            <w:pPr>
              <w:tabs>
                <w:tab w:val="left" w:pos="1337"/>
              </w:tabs>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备注</w:t>
            </w:r>
          </w:p>
        </w:tc>
      </w:tr>
      <w:tr w14:paraId="52B4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noWrap w:val="0"/>
            <w:vAlign w:val="center"/>
          </w:tcPr>
          <w:p w14:paraId="79BCC14A">
            <w:pPr>
              <w:tabs>
                <w:tab w:val="left" w:pos="1337"/>
              </w:tabs>
              <w:spacing w:line="360" w:lineRule="auto"/>
              <w:jc w:val="center"/>
              <w:rPr>
                <w:rFonts w:hint="eastAsia" w:ascii="Times New Roman" w:hAnsi="Times New Roman"/>
                <w:color w:val="auto"/>
                <w:sz w:val="24"/>
                <w:szCs w:val="24"/>
                <w:highlight w:val="none"/>
              </w:rPr>
            </w:pPr>
          </w:p>
        </w:tc>
        <w:tc>
          <w:tcPr>
            <w:tcW w:w="2101" w:type="dxa"/>
            <w:noWrap w:val="0"/>
            <w:vAlign w:val="center"/>
          </w:tcPr>
          <w:p w14:paraId="45DCCA1F">
            <w:pPr>
              <w:tabs>
                <w:tab w:val="left" w:pos="1337"/>
              </w:tabs>
              <w:spacing w:line="360" w:lineRule="auto"/>
              <w:jc w:val="center"/>
              <w:rPr>
                <w:rFonts w:hint="eastAsia" w:ascii="Times New Roman" w:hAnsi="Times New Roman"/>
                <w:color w:val="auto"/>
                <w:sz w:val="24"/>
                <w:szCs w:val="24"/>
                <w:highlight w:val="none"/>
              </w:rPr>
            </w:pPr>
          </w:p>
        </w:tc>
        <w:tc>
          <w:tcPr>
            <w:tcW w:w="1021" w:type="dxa"/>
            <w:noWrap w:val="0"/>
            <w:vAlign w:val="center"/>
          </w:tcPr>
          <w:p w14:paraId="2BD1B819">
            <w:pPr>
              <w:tabs>
                <w:tab w:val="left" w:pos="1337"/>
              </w:tabs>
              <w:spacing w:line="360" w:lineRule="auto"/>
              <w:jc w:val="center"/>
              <w:rPr>
                <w:rFonts w:hint="eastAsia" w:ascii="Times New Roman" w:hAnsi="Times New Roman"/>
                <w:color w:val="auto"/>
                <w:sz w:val="24"/>
                <w:szCs w:val="24"/>
                <w:highlight w:val="none"/>
              </w:rPr>
            </w:pPr>
          </w:p>
        </w:tc>
        <w:tc>
          <w:tcPr>
            <w:tcW w:w="1707" w:type="dxa"/>
            <w:noWrap w:val="0"/>
            <w:vAlign w:val="center"/>
          </w:tcPr>
          <w:p w14:paraId="07E0C773">
            <w:pPr>
              <w:tabs>
                <w:tab w:val="left" w:pos="1337"/>
              </w:tabs>
              <w:spacing w:line="360" w:lineRule="auto"/>
              <w:jc w:val="center"/>
              <w:rPr>
                <w:rFonts w:hint="eastAsia" w:ascii="Times New Roman" w:hAnsi="Times New Roman"/>
                <w:color w:val="auto"/>
                <w:sz w:val="24"/>
                <w:szCs w:val="24"/>
                <w:highlight w:val="none"/>
              </w:rPr>
            </w:pPr>
          </w:p>
        </w:tc>
        <w:tc>
          <w:tcPr>
            <w:tcW w:w="1337" w:type="dxa"/>
            <w:noWrap w:val="0"/>
            <w:vAlign w:val="center"/>
          </w:tcPr>
          <w:p w14:paraId="7486D8E7">
            <w:pPr>
              <w:tabs>
                <w:tab w:val="left" w:pos="1337"/>
              </w:tabs>
              <w:spacing w:line="360" w:lineRule="auto"/>
              <w:jc w:val="center"/>
              <w:rPr>
                <w:rFonts w:hint="eastAsia" w:ascii="Times New Roman" w:hAnsi="Times New Roman"/>
                <w:color w:val="auto"/>
                <w:sz w:val="24"/>
                <w:szCs w:val="24"/>
                <w:highlight w:val="none"/>
              </w:rPr>
            </w:pPr>
          </w:p>
        </w:tc>
        <w:tc>
          <w:tcPr>
            <w:tcW w:w="1337" w:type="dxa"/>
            <w:noWrap w:val="0"/>
            <w:vAlign w:val="center"/>
          </w:tcPr>
          <w:p w14:paraId="59B5C82B">
            <w:pPr>
              <w:tabs>
                <w:tab w:val="left" w:pos="1337"/>
              </w:tabs>
              <w:spacing w:line="360" w:lineRule="auto"/>
              <w:jc w:val="center"/>
              <w:rPr>
                <w:rFonts w:hint="eastAsia" w:ascii="Times New Roman" w:hAnsi="Times New Roman"/>
                <w:color w:val="auto"/>
                <w:sz w:val="24"/>
                <w:szCs w:val="24"/>
                <w:highlight w:val="none"/>
              </w:rPr>
            </w:pPr>
          </w:p>
        </w:tc>
        <w:tc>
          <w:tcPr>
            <w:tcW w:w="977" w:type="dxa"/>
            <w:noWrap w:val="0"/>
            <w:vAlign w:val="center"/>
          </w:tcPr>
          <w:p w14:paraId="257F08FF">
            <w:pPr>
              <w:tabs>
                <w:tab w:val="left" w:pos="1337"/>
              </w:tabs>
              <w:spacing w:line="360" w:lineRule="auto"/>
              <w:jc w:val="center"/>
              <w:rPr>
                <w:rFonts w:hint="eastAsia" w:ascii="Times New Roman" w:hAnsi="Times New Roman"/>
                <w:color w:val="auto"/>
                <w:sz w:val="24"/>
                <w:szCs w:val="24"/>
                <w:highlight w:val="none"/>
              </w:rPr>
            </w:pPr>
          </w:p>
        </w:tc>
      </w:tr>
      <w:tr w14:paraId="1B30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noWrap w:val="0"/>
            <w:vAlign w:val="center"/>
          </w:tcPr>
          <w:p w14:paraId="09DBBDC9">
            <w:pPr>
              <w:tabs>
                <w:tab w:val="left" w:pos="1337"/>
              </w:tabs>
              <w:spacing w:line="360" w:lineRule="auto"/>
              <w:jc w:val="center"/>
              <w:rPr>
                <w:rFonts w:hint="eastAsia" w:ascii="Times New Roman" w:hAnsi="Times New Roman"/>
                <w:color w:val="auto"/>
                <w:sz w:val="24"/>
                <w:szCs w:val="24"/>
                <w:highlight w:val="none"/>
              </w:rPr>
            </w:pPr>
          </w:p>
        </w:tc>
        <w:tc>
          <w:tcPr>
            <w:tcW w:w="2101" w:type="dxa"/>
            <w:noWrap w:val="0"/>
            <w:vAlign w:val="center"/>
          </w:tcPr>
          <w:p w14:paraId="624D39F0">
            <w:pPr>
              <w:tabs>
                <w:tab w:val="left" w:pos="1337"/>
              </w:tabs>
              <w:spacing w:line="360" w:lineRule="auto"/>
              <w:jc w:val="center"/>
              <w:rPr>
                <w:rFonts w:hint="eastAsia" w:ascii="Times New Roman" w:hAnsi="Times New Roman"/>
                <w:color w:val="auto"/>
                <w:sz w:val="24"/>
                <w:szCs w:val="24"/>
                <w:highlight w:val="none"/>
              </w:rPr>
            </w:pPr>
          </w:p>
        </w:tc>
        <w:tc>
          <w:tcPr>
            <w:tcW w:w="1021" w:type="dxa"/>
            <w:noWrap w:val="0"/>
            <w:vAlign w:val="center"/>
          </w:tcPr>
          <w:p w14:paraId="2BA5583A">
            <w:pPr>
              <w:tabs>
                <w:tab w:val="left" w:pos="1337"/>
              </w:tabs>
              <w:spacing w:line="360" w:lineRule="auto"/>
              <w:jc w:val="center"/>
              <w:rPr>
                <w:rFonts w:hint="eastAsia" w:ascii="Times New Roman" w:hAnsi="Times New Roman"/>
                <w:color w:val="auto"/>
                <w:sz w:val="24"/>
                <w:szCs w:val="24"/>
                <w:highlight w:val="none"/>
              </w:rPr>
            </w:pPr>
          </w:p>
        </w:tc>
        <w:tc>
          <w:tcPr>
            <w:tcW w:w="1707" w:type="dxa"/>
            <w:noWrap w:val="0"/>
            <w:vAlign w:val="center"/>
          </w:tcPr>
          <w:p w14:paraId="305565F7">
            <w:pPr>
              <w:tabs>
                <w:tab w:val="left" w:pos="1337"/>
              </w:tabs>
              <w:spacing w:line="360" w:lineRule="auto"/>
              <w:jc w:val="center"/>
              <w:rPr>
                <w:rFonts w:hint="eastAsia" w:ascii="Times New Roman" w:hAnsi="Times New Roman"/>
                <w:color w:val="auto"/>
                <w:sz w:val="24"/>
                <w:szCs w:val="24"/>
                <w:highlight w:val="none"/>
              </w:rPr>
            </w:pPr>
          </w:p>
        </w:tc>
        <w:tc>
          <w:tcPr>
            <w:tcW w:w="1337" w:type="dxa"/>
            <w:noWrap w:val="0"/>
            <w:vAlign w:val="center"/>
          </w:tcPr>
          <w:p w14:paraId="55ACA550">
            <w:pPr>
              <w:tabs>
                <w:tab w:val="left" w:pos="1337"/>
              </w:tabs>
              <w:spacing w:line="360" w:lineRule="auto"/>
              <w:jc w:val="center"/>
              <w:rPr>
                <w:rFonts w:hint="eastAsia" w:ascii="Times New Roman" w:hAnsi="Times New Roman"/>
                <w:color w:val="auto"/>
                <w:sz w:val="24"/>
                <w:szCs w:val="24"/>
                <w:highlight w:val="none"/>
              </w:rPr>
            </w:pPr>
          </w:p>
        </w:tc>
        <w:tc>
          <w:tcPr>
            <w:tcW w:w="1337" w:type="dxa"/>
            <w:noWrap w:val="0"/>
            <w:vAlign w:val="center"/>
          </w:tcPr>
          <w:p w14:paraId="0924885D">
            <w:pPr>
              <w:tabs>
                <w:tab w:val="left" w:pos="1337"/>
              </w:tabs>
              <w:spacing w:line="360" w:lineRule="auto"/>
              <w:jc w:val="center"/>
              <w:rPr>
                <w:rFonts w:hint="eastAsia" w:ascii="Times New Roman" w:hAnsi="Times New Roman"/>
                <w:color w:val="auto"/>
                <w:sz w:val="24"/>
                <w:szCs w:val="24"/>
                <w:highlight w:val="none"/>
              </w:rPr>
            </w:pPr>
          </w:p>
        </w:tc>
        <w:tc>
          <w:tcPr>
            <w:tcW w:w="977" w:type="dxa"/>
            <w:noWrap w:val="0"/>
            <w:vAlign w:val="center"/>
          </w:tcPr>
          <w:p w14:paraId="7288FFBB">
            <w:pPr>
              <w:tabs>
                <w:tab w:val="left" w:pos="1337"/>
              </w:tabs>
              <w:spacing w:line="360" w:lineRule="auto"/>
              <w:jc w:val="center"/>
              <w:rPr>
                <w:rFonts w:hint="eastAsia" w:ascii="Times New Roman" w:hAnsi="Times New Roman"/>
                <w:color w:val="auto"/>
                <w:sz w:val="24"/>
                <w:szCs w:val="24"/>
                <w:highlight w:val="none"/>
              </w:rPr>
            </w:pPr>
          </w:p>
        </w:tc>
      </w:tr>
      <w:tr w14:paraId="14A5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noWrap w:val="0"/>
            <w:vAlign w:val="center"/>
          </w:tcPr>
          <w:p w14:paraId="30C304E1">
            <w:pPr>
              <w:tabs>
                <w:tab w:val="left" w:pos="1337"/>
              </w:tabs>
              <w:spacing w:line="360" w:lineRule="auto"/>
              <w:jc w:val="center"/>
              <w:rPr>
                <w:rFonts w:hint="eastAsia" w:ascii="Times New Roman" w:hAnsi="Times New Roman"/>
                <w:color w:val="auto"/>
                <w:sz w:val="24"/>
                <w:szCs w:val="24"/>
                <w:highlight w:val="none"/>
              </w:rPr>
            </w:pPr>
          </w:p>
        </w:tc>
        <w:tc>
          <w:tcPr>
            <w:tcW w:w="2101" w:type="dxa"/>
            <w:noWrap w:val="0"/>
            <w:vAlign w:val="center"/>
          </w:tcPr>
          <w:p w14:paraId="0788F440">
            <w:pPr>
              <w:tabs>
                <w:tab w:val="left" w:pos="1337"/>
              </w:tabs>
              <w:spacing w:line="360" w:lineRule="auto"/>
              <w:jc w:val="center"/>
              <w:rPr>
                <w:rFonts w:hint="eastAsia" w:ascii="Times New Roman" w:hAnsi="Times New Roman"/>
                <w:color w:val="auto"/>
                <w:sz w:val="24"/>
                <w:szCs w:val="24"/>
                <w:highlight w:val="none"/>
              </w:rPr>
            </w:pPr>
          </w:p>
        </w:tc>
        <w:tc>
          <w:tcPr>
            <w:tcW w:w="1021" w:type="dxa"/>
            <w:noWrap w:val="0"/>
            <w:vAlign w:val="center"/>
          </w:tcPr>
          <w:p w14:paraId="03E71366">
            <w:pPr>
              <w:tabs>
                <w:tab w:val="left" w:pos="1337"/>
              </w:tabs>
              <w:spacing w:line="360" w:lineRule="auto"/>
              <w:jc w:val="center"/>
              <w:rPr>
                <w:rFonts w:hint="eastAsia" w:ascii="Times New Roman" w:hAnsi="Times New Roman"/>
                <w:color w:val="auto"/>
                <w:sz w:val="24"/>
                <w:szCs w:val="24"/>
                <w:highlight w:val="none"/>
              </w:rPr>
            </w:pPr>
          </w:p>
        </w:tc>
        <w:tc>
          <w:tcPr>
            <w:tcW w:w="1707" w:type="dxa"/>
            <w:noWrap w:val="0"/>
            <w:vAlign w:val="center"/>
          </w:tcPr>
          <w:p w14:paraId="2E190270">
            <w:pPr>
              <w:tabs>
                <w:tab w:val="left" w:pos="1337"/>
              </w:tabs>
              <w:spacing w:line="360" w:lineRule="auto"/>
              <w:jc w:val="center"/>
              <w:rPr>
                <w:rFonts w:hint="eastAsia" w:ascii="Times New Roman" w:hAnsi="Times New Roman"/>
                <w:color w:val="auto"/>
                <w:sz w:val="24"/>
                <w:szCs w:val="24"/>
                <w:highlight w:val="none"/>
              </w:rPr>
            </w:pPr>
          </w:p>
        </w:tc>
        <w:tc>
          <w:tcPr>
            <w:tcW w:w="1337" w:type="dxa"/>
            <w:noWrap w:val="0"/>
            <w:vAlign w:val="center"/>
          </w:tcPr>
          <w:p w14:paraId="36C3BF8A">
            <w:pPr>
              <w:tabs>
                <w:tab w:val="left" w:pos="1337"/>
              </w:tabs>
              <w:spacing w:line="360" w:lineRule="auto"/>
              <w:jc w:val="center"/>
              <w:rPr>
                <w:rFonts w:hint="eastAsia" w:ascii="Times New Roman" w:hAnsi="Times New Roman"/>
                <w:color w:val="auto"/>
                <w:sz w:val="24"/>
                <w:szCs w:val="24"/>
                <w:highlight w:val="none"/>
              </w:rPr>
            </w:pPr>
          </w:p>
        </w:tc>
        <w:tc>
          <w:tcPr>
            <w:tcW w:w="1337" w:type="dxa"/>
            <w:noWrap w:val="0"/>
            <w:vAlign w:val="center"/>
          </w:tcPr>
          <w:p w14:paraId="756300D6">
            <w:pPr>
              <w:tabs>
                <w:tab w:val="left" w:pos="1337"/>
              </w:tabs>
              <w:spacing w:line="360" w:lineRule="auto"/>
              <w:jc w:val="center"/>
              <w:rPr>
                <w:rFonts w:hint="eastAsia" w:ascii="Times New Roman" w:hAnsi="Times New Roman"/>
                <w:color w:val="auto"/>
                <w:sz w:val="24"/>
                <w:szCs w:val="24"/>
                <w:highlight w:val="none"/>
              </w:rPr>
            </w:pPr>
          </w:p>
        </w:tc>
        <w:tc>
          <w:tcPr>
            <w:tcW w:w="977" w:type="dxa"/>
            <w:noWrap w:val="0"/>
            <w:vAlign w:val="center"/>
          </w:tcPr>
          <w:p w14:paraId="4AE97F60">
            <w:pPr>
              <w:tabs>
                <w:tab w:val="left" w:pos="1337"/>
              </w:tabs>
              <w:spacing w:line="360" w:lineRule="auto"/>
              <w:jc w:val="center"/>
              <w:rPr>
                <w:rFonts w:hint="eastAsia" w:ascii="Times New Roman" w:hAnsi="Times New Roman"/>
                <w:color w:val="auto"/>
                <w:sz w:val="24"/>
                <w:szCs w:val="24"/>
                <w:highlight w:val="none"/>
              </w:rPr>
            </w:pPr>
          </w:p>
        </w:tc>
      </w:tr>
      <w:tr w14:paraId="2462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noWrap w:val="0"/>
            <w:vAlign w:val="center"/>
          </w:tcPr>
          <w:p w14:paraId="0D1BDC70">
            <w:pPr>
              <w:tabs>
                <w:tab w:val="left" w:pos="1337"/>
              </w:tabs>
              <w:spacing w:line="360" w:lineRule="auto"/>
              <w:jc w:val="center"/>
              <w:rPr>
                <w:rFonts w:hint="eastAsia" w:ascii="Times New Roman" w:hAnsi="Times New Roman"/>
                <w:color w:val="auto"/>
                <w:sz w:val="24"/>
                <w:szCs w:val="24"/>
                <w:highlight w:val="none"/>
              </w:rPr>
            </w:pPr>
          </w:p>
        </w:tc>
        <w:tc>
          <w:tcPr>
            <w:tcW w:w="2101" w:type="dxa"/>
            <w:noWrap w:val="0"/>
            <w:vAlign w:val="center"/>
          </w:tcPr>
          <w:p w14:paraId="18004C1F">
            <w:pPr>
              <w:tabs>
                <w:tab w:val="left" w:pos="1337"/>
              </w:tabs>
              <w:spacing w:line="360" w:lineRule="auto"/>
              <w:jc w:val="center"/>
              <w:rPr>
                <w:rFonts w:hint="eastAsia" w:ascii="Times New Roman" w:hAnsi="Times New Roman"/>
                <w:color w:val="auto"/>
                <w:sz w:val="24"/>
                <w:szCs w:val="24"/>
                <w:highlight w:val="none"/>
              </w:rPr>
            </w:pPr>
          </w:p>
        </w:tc>
        <w:tc>
          <w:tcPr>
            <w:tcW w:w="1021" w:type="dxa"/>
            <w:noWrap w:val="0"/>
            <w:vAlign w:val="center"/>
          </w:tcPr>
          <w:p w14:paraId="0D2E0BA1">
            <w:pPr>
              <w:tabs>
                <w:tab w:val="left" w:pos="1337"/>
              </w:tabs>
              <w:spacing w:line="360" w:lineRule="auto"/>
              <w:jc w:val="center"/>
              <w:rPr>
                <w:rFonts w:hint="eastAsia" w:ascii="Times New Roman" w:hAnsi="Times New Roman"/>
                <w:color w:val="auto"/>
                <w:sz w:val="24"/>
                <w:szCs w:val="24"/>
                <w:highlight w:val="none"/>
              </w:rPr>
            </w:pPr>
          </w:p>
        </w:tc>
        <w:tc>
          <w:tcPr>
            <w:tcW w:w="1707" w:type="dxa"/>
            <w:noWrap w:val="0"/>
            <w:vAlign w:val="center"/>
          </w:tcPr>
          <w:p w14:paraId="30FE3C0D">
            <w:pPr>
              <w:tabs>
                <w:tab w:val="left" w:pos="1337"/>
              </w:tabs>
              <w:spacing w:line="360" w:lineRule="auto"/>
              <w:jc w:val="center"/>
              <w:rPr>
                <w:rFonts w:hint="eastAsia" w:ascii="Times New Roman" w:hAnsi="Times New Roman"/>
                <w:color w:val="auto"/>
                <w:sz w:val="24"/>
                <w:szCs w:val="24"/>
                <w:highlight w:val="none"/>
              </w:rPr>
            </w:pPr>
          </w:p>
        </w:tc>
        <w:tc>
          <w:tcPr>
            <w:tcW w:w="1337" w:type="dxa"/>
            <w:noWrap w:val="0"/>
            <w:vAlign w:val="center"/>
          </w:tcPr>
          <w:p w14:paraId="6EA663D9">
            <w:pPr>
              <w:tabs>
                <w:tab w:val="left" w:pos="1337"/>
              </w:tabs>
              <w:spacing w:line="360" w:lineRule="auto"/>
              <w:jc w:val="center"/>
              <w:rPr>
                <w:rFonts w:hint="eastAsia" w:ascii="Times New Roman" w:hAnsi="Times New Roman"/>
                <w:color w:val="auto"/>
                <w:sz w:val="24"/>
                <w:szCs w:val="24"/>
                <w:highlight w:val="none"/>
              </w:rPr>
            </w:pPr>
          </w:p>
        </w:tc>
        <w:tc>
          <w:tcPr>
            <w:tcW w:w="1337" w:type="dxa"/>
            <w:noWrap w:val="0"/>
            <w:vAlign w:val="center"/>
          </w:tcPr>
          <w:p w14:paraId="6949E817">
            <w:pPr>
              <w:tabs>
                <w:tab w:val="left" w:pos="1337"/>
              </w:tabs>
              <w:spacing w:line="360" w:lineRule="auto"/>
              <w:jc w:val="center"/>
              <w:rPr>
                <w:rFonts w:hint="eastAsia" w:ascii="Times New Roman" w:hAnsi="Times New Roman"/>
                <w:color w:val="auto"/>
                <w:sz w:val="24"/>
                <w:szCs w:val="24"/>
                <w:highlight w:val="none"/>
              </w:rPr>
            </w:pPr>
          </w:p>
        </w:tc>
        <w:tc>
          <w:tcPr>
            <w:tcW w:w="977" w:type="dxa"/>
            <w:noWrap w:val="0"/>
            <w:vAlign w:val="center"/>
          </w:tcPr>
          <w:p w14:paraId="2EDA0141">
            <w:pPr>
              <w:tabs>
                <w:tab w:val="left" w:pos="1337"/>
              </w:tabs>
              <w:spacing w:line="360" w:lineRule="auto"/>
              <w:jc w:val="center"/>
              <w:rPr>
                <w:rFonts w:hint="eastAsia" w:ascii="Times New Roman" w:hAnsi="Times New Roman"/>
                <w:color w:val="auto"/>
                <w:sz w:val="24"/>
                <w:szCs w:val="24"/>
                <w:highlight w:val="none"/>
              </w:rPr>
            </w:pPr>
          </w:p>
        </w:tc>
      </w:tr>
    </w:tbl>
    <w:p w14:paraId="0F0619CB">
      <w:pPr>
        <w:spacing w:line="360" w:lineRule="auto"/>
        <w:ind w:left="2"/>
        <w:rPr>
          <w:rFonts w:hint="eastAsia" w:ascii="宋体" w:hAnsi="宋体"/>
          <w:color w:val="auto"/>
          <w:sz w:val="24"/>
          <w:szCs w:val="24"/>
          <w:highlight w:val="none"/>
        </w:rPr>
      </w:pPr>
      <w:r>
        <w:rPr>
          <w:rFonts w:hint="eastAsia" w:ascii="宋体" w:hAnsi="宋体"/>
          <w:color w:val="auto"/>
          <w:sz w:val="24"/>
          <w:szCs w:val="24"/>
          <w:highlight w:val="none"/>
        </w:rPr>
        <w:t>说明：投标人提交的</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技术规范与招标文件的要求需逐项填写《</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技术规范偏离表》。</w:t>
      </w:r>
    </w:p>
    <w:p w14:paraId="6FF97966">
      <w:pPr>
        <w:tabs>
          <w:tab w:val="left" w:pos="750"/>
        </w:tabs>
        <w:adjustRightInd w:val="0"/>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投标人名称（</w:t>
      </w:r>
      <w:r>
        <w:rPr>
          <w:rFonts w:hint="eastAsia" w:ascii="宋体" w:hAnsi="宋体"/>
          <w:color w:val="auto"/>
          <w:sz w:val="24"/>
          <w:szCs w:val="24"/>
          <w:highlight w:val="none"/>
          <w:lang w:val="en-US" w:eastAsia="zh-CN"/>
        </w:rPr>
        <w:t>公</w:t>
      </w:r>
      <w:r>
        <w:rPr>
          <w:rFonts w:hint="eastAsia" w:ascii="宋体" w:hAnsi="宋体"/>
          <w:color w:val="auto"/>
          <w:sz w:val="24"/>
          <w:szCs w:val="24"/>
          <w:highlight w:val="none"/>
        </w:rPr>
        <w:t>章）：</w:t>
      </w:r>
      <w:r>
        <w:rPr>
          <w:rFonts w:hint="eastAsia" w:ascii="宋体" w:hAnsi="宋体"/>
          <w:color w:val="auto"/>
          <w:sz w:val="24"/>
          <w:szCs w:val="24"/>
          <w:highlight w:val="none"/>
          <w:u w:val="single"/>
        </w:rPr>
        <w:t xml:space="preserve">           </w:t>
      </w:r>
    </w:p>
    <w:p w14:paraId="0BCCC8C6">
      <w:pPr>
        <w:tabs>
          <w:tab w:val="left" w:pos="750"/>
        </w:tabs>
        <w:adjustRightInd w:val="0"/>
        <w:snapToGrid w:val="0"/>
        <w:spacing w:line="360" w:lineRule="auto"/>
        <w:rPr>
          <w:rFonts w:ascii="宋体" w:hAnsi="宋体"/>
          <w:color w:val="auto"/>
          <w:sz w:val="24"/>
          <w:szCs w:val="24"/>
          <w:highlight w:val="none"/>
        </w:rPr>
      </w:pPr>
      <w:r>
        <w:rPr>
          <w:rFonts w:hint="eastAsia" w:ascii="宋体" w:hAnsi="宋体" w:eastAsia="宋体" w:cs="Times New Roman"/>
          <w:color w:val="auto"/>
          <w:sz w:val="24"/>
          <w:szCs w:val="24"/>
          <w:highlight w:val="none"/>
        </w:rPr>
        <w:t>法定代表人（签名）：</w:t>
      </w:r>
      <w:r>
        <w:rPr>
          <w:rFonts w:hint="eastAsia" w:ascii="宋体" w:hAnsi="宋体"/>
          <w:color w:val="auto"/>
          <w:sz w:val="24"/>
          <w:szCs w:val="24"/>
          <w:highlight w:val="none"/>
          <w:u w:val="single"/>
        </w:rPr>
        <w:t xml:space="preserve">           </w:t>
      </w:r>
    </w:p>
    <w:p w14:paraId="6AC7A4DC">
      <w:pPr>
        <w:spacing w:line="360" w:lineRule="auto"/>
        <w:ind w:left="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日期：20</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年　月　日</w:t>
      </w:r>
    </w:p>
    <w:p w14:paraId="656F0F24">
      <w:pPr>
        <w:rPr>
          <w:rFonts w:hint="eastAsia" w:ascii="Times New Roman" w:hAnsi="Times New Roman"/>
          <w:color w:val="auto"/>
          <w:szCs w:val="24"/>
          <w:highlight w:val="none"/>
        </w:rPr>
      </w:pPr>
    </w:p>
    <w:p w14:paraId="28809A6D">
      <w:pPr>
        <w:pStyle w:val="28"/>
        <w:rPr>
          <w:rFonts w:hint="eastAsia" w:ascii="宋体" w:hAnsi="宋体" w:eastAsia="宋体" w:cs="宋体"/>
          <w:color w:val="auto"/>
          <w:lang w:val="en-US" w:eastAsia="zh-CN"/>
        </w:rPr>
      </w:pPr>
    </w:p>
    <w:p w14:paraId="64A73E37">
      <w:pPr>
        <w:pStyle w:val="14"/>
        <w:keepNext w:val="0"/>
        <w:keepLines w:val="0"/>
        <w:pageBreakBefore w:val="0"/>
        <w:kinsoku/>
        <w:wordWrap/>
        <w:overflowPunct/>
        <w:topLinePunct w:val="0"/>
        <w:autoSpaceDE/>
        <w:autoSpaceDN/>
        <w:bidi w:val="0"/>
        <w:snapToGrid/>
        <w:spacing w:line="360" w:lineRule="auto"/>
        <w:ind w:left="0" w:leftChars="0" w:firstLine="180" w:firstLineChars="100"/>
        <w:rPr>
          <w:rFonts w:hint="eastAsia" w:ascii="仿宋" w:hAnsi="仿宋" w:eastAsia="仿宋" w:cs="仿宋"/>
          <w:color w:val="auto"/>
          <w:lang w:val="en-US" w:eastAsia="zh-CN"/>
        </w:rPr>
      </w:pPr>
    </w:p>
    <w:p w14:paraId="47EF70B7">
      <w:pPr>
        <w:pStyle w:val="11"/>
        <w:tabs>
          <w:tab w:val="left" w:pos="540"/>
        </w:tabs>
        <w:snapToGrid w:val="0"/>
        <w:spacing w:line="360" w:lineRule="auto"/>
        <w:jc w:val="left"/>
        <w:rPr>
          <w:rFonts w:hint="default" w:ascii="宋体" w:hAnsi="宋体" w:eastAsia="宋体" w:cs="宋体"/>
          <w:color w:val="auto"/>
          <w:sz w:val="24"/>
          <w:szCs w:val="24"/>
          <w:highlight w:val="none"/>
          <w:lang w:val="en-US" w:eastAsia="zh-CN"/>
        </w:rPr>
      </w:pPr>
    </w:p>
    <w:p w14:paraId="121E2F44">
      <w:pPr>
        <w:pStyle w:val="11"/>
        <w:tabs>
          <w:tab w:val="left" w:pos="540"/>
        </w:tabs>
        <w:snapToGrid w:val="0"/>
        <w:spacing w:line="360" w:lineRule="auto"/>
        <w:jc w:val="left"/>
        <w:rPr>
          <w:rFonts w:hint="default" w:ascii="宋体" w:hAnsi="宋体" w:eastAsia="宋体" w:cs="宋体"/>
          <w:color w:val="auto"/>
          <w:sz w:val="24"/>
          <w:szCs w:val="24"/>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BB8C6">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BB0281">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DBB028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3DDD7"/>
    <w:multiLevelType w:val="singleLevel"/>
    <w:tmpl w:val="8203DDD7"/>
    <w:lvl w:ilvl="0" w:tentative="0">
      <w:start w:val="2"/>
      <w:numFmt w:val="chineseCounting"/>
      <w:suff w:val="nothing"/>
      <w:lvlText w:val="（%1）"/>
      <w:lvlJc w:val="left"/>
      <w:rPr>
        <w:rFonts w:hint="eastAsia"/>
      </w:rPr>
    </w:lvl>
  </w:abstractNum>
  <w:abstractNum w:abstractNumId="1">
    <w:nsid w:val="A151EB00"/>
    <w:multiLevelType w:val="singleLevel"/>
    <w:tmpl w:val="A151EB00"/>
    <w:lvl w:ilvl="0" w:tentative="0">
      <w:start w:val="1"/>
      <w:numFmt w:val="decimal"/>
      <w:suff w:val="nothing"/>
      <w:lvlText w:val="（%1）"/>
      <w:lvlJc w:val="left"/>
    </w:lvl>
  </w:abstractNum>
  <w:abstractNum w:abstractNumId="2">
    <w:nsid w:val="A355E5A7"/>
    <w:multiLevelType w:val="singleLevel"/>
    <w:tmpl w:val="A355E5A7"/>
    <w:lvl w:ilvl="0" w:tentative="0">
      <w:start w:val="1"/>
      <w:numFmt w:val="decimal"/>
      <w:suff w:val="nothing"/>
      <w:lvlText w:val="%1．"/>
      <w:lvlJc w:val="left"/>
      <w:pPr>
        <w:ind w:left="0" w:firstLine="400"/>
      </w:pPr>
      <w:rPr>
        <w:rFonts w:hint="default"/>
      </w:rPr>
    </w:lvl>
  </w:abstractNum>
  <w:abstractNum w:abstractNumId="3">
    <w:nsid w:val="B7FCFDCA"/>
    <w:multiLevelType w:val="singleLevel"/>
    <w:tmpl w:val="B7FCFDCA"/>
    <w:lvl w:ilvl="0" w:tentative="0">
      <w:start w:val="1"/>
      <w:numFmt w:val="decimal"/>
      <w:suff w:val="nothing"/>
      <w:lvlText w:val="%1．"/>
      <w:lvlJc w:val="left"/>
      <w:pPr>
        <w:ind w:left="0" w:firstLine="400"/>
      </w:pPr>
      <w:rPr>
        <w:rFonts w:hint="default"/>
      </w:rPr>
    </w:lvl>
  </w:abstractNum>
  <w:abstractNum w:abstractNumId="4">
    <w:nsid w:val="EE1979A4"/>
    <w:multiLevelType w:val="singleLevel"/>
    <w:tmpl w:val="EE1979A4"/>
    <w:lvl w:ilvl="0" w:tentative="0">
      <w:start w:val="1"/>
      <w:numFmt w:val="chineseCounting"/>
      <w:suff w:val="nothing"/>
      <w:lvlText w:val="%1、"/>
      <w:lvlJc w:val="left"/>
      <w:rPr>
        <w:rFonts w:hint="eastAsia"/>
      </w:rPr>
    </w:lvl>
  </w:abstractNum>
  <w:abstractNum w:abstractNumId="5">
    <w:nsid w:val="23F32BAE"/>
    <w:multiLevelType w:val="singleLevel"/>
    <w:tmpl w:val="23F32BAE"/>
    <w:lvl w:ilvl="0" w:tentative="0">
      <w:start w:val="1"/>
      <w:numFmt w:val="decimal"/>
      <w:suff w:val="nothing"/>
      <w:lvlText w:val="%1、"/>
      <w:lvlJc w:val="left"/>
    </w:lvl>
  </w:abstractNum>
  <w:abstractNum w:abstractNumId="6">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BEC3A51"/>
    <w:multiLevelType w:val="multilevel"/>
    <w:tmpl w:val="5BEC3A51"/>
    <w:lvl w:ilvl="0" w:tentative="0">
      <w:start w:val="1"/>
      <w:numFmt w:val="decimal"/>
      <w:lvlText w:val="%1"/>
      <w:lvlJc w:val="left"/>
      <w:pPr>
        <w:tabs>
          <w:tab w:val="left" w:pos="42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2"/>
  </w:num>
  <w:num w:numId="5">
    <w:abstractNumId w:val="5"/>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ZWM1ZTI3YWYwYjY2NzMwMjY4NmRjM2FjZWMzOTYifQ=="/>
  </w:docVars>
  <w:rsids>
    <w:rsidRoot w:val="38203E3A"/>
    <w:rsid w:val="0093341A"/>
    <w:rsid w:val="01A45297"/>
    <w:rsid w:val="02261F00"/>
    <w:rsid w:val="02AF1FBD"/>
    <w:rsid w:val="05E11832"/>
    <w:rsid w:val="05F872A7"/>
    <w:rsid w:val="064546D9"/>
    <w:rsid w:val="068E5189"/>
    <w:rsid w:val="088B7378"/>
    <w:rsid w:val="09BB4602"/>
    <w:rsid w:val="0C6424DA"/>
    <w:rsid w:val="0C9A27CA"/>
    <w:rsid w:val="0C9F4D5E"/>
    <w:rsid w:val="11B02CA9"/>
    <w:rsid w:val="14B60FEF"/>
    <w:rsid w:val="169E6FE9"/>
    <w:rsid w:val="180052A4"/>
    <w:rsid w:val="19135554"/>
    <w:rsid w:val="198C562B"/>
    <w:rsid w:val="1B247BB0"/>
    <w:rsid w:val="1D5D5F49"/>
    <w:rsid w:val="1EA43174"/>
    <w:rsid w:val="214F2F97"/>
    <w:rsid w:val="236316A2"/>
    <w:rsid w:val="268B4846"/>
    <w:rsid w:val="276C144B"/>
    <w:rsid w:val="27AD0F2A"/>
    <w:rsid w:val="29AE3DC1"/>
    <w:rsid w:val="29E16ECC"/>
    <w:rsid w:val="2B0100FD"/>
    <w:rsid w:val="2D104627"/>
    <w:rsid w:val="2DFB52D7"/>
    <w:rsid w:val="2E100C6E"/>
    <w:rsid w:val="2FD94831"/>
    <w:rsid w:val="30AD506A"/>
    <w:rsid w:val="31DC174D"/>
    <w:rsid w:val="355346A8"/>
    <w:rsid w:val="35FB2B19"/>
    <w:rsid w:val="36F454AC"/>
    <w:rsid w:val="38203E3A"/>
    <w:rsid w:val="39AB5897"/>
    <w:rsid w:val="39CB3DB0"/>
    <w:rsid w:val="3F7D32B6"/>
    <w:rsid w:val="40E045E4"/>
    <w:rsid w:val="425F2F15"/>
    <w:rsid w:val="429E03D5"/>
    <w:rsid w:val="42C54388"/>
    <w:rsid w:val="443F0EEB"/>
    <w:rsid w:val="461322BD"/>
    <w:rsid w:val="49282F4D"/>
    <w:rsid w:val="4CFC32FF"/>
    <w:rsid w:val="4D1E0EFC"/>
    <w:rsid w:val="4DA73CCC"/>
    <w:rsid w:val="4FF05EC6"/>
    <w:rsid w:val="514A4ED0"/>
    <w:rsid w:val="51AC5384"/>
    <w:rsid w:val="5483555B"/>
    <w:rsid w:val="54AE4FCC"/>
    <w:rsid w:val="550600C1"/>
    <w:rsid w:val="5A981634"/>
    <w:rsid w:val="5C115759"/>
    <w:rsid w:val="5D093BF6"/>
    <w:rsid w:val="5DDE57CD"/>
    <w:rsid w:val="5E133FAB"/>
    <w:rsid w:val="653A1C66"/>
    <w:rsid w:val="660B15C9"/>
    <w:rsid w:val="68182925"/>
    <w:rsid w:val="69930D77"/>
    <w:rsid w:val="69AF17F4"/>
    <w:rsid w:val="6A106C14"/>
    <w:rsid w:val="6B357E4A"/>
    <w:rsid w:val="6C2B3FC1"/>
    <w:rsid w:val="6CAD4C26"/>
    <w:rsid w:val="6D0D4104"/>
    <w:rsid w:val="70BA0784"/>
    <w:rsid w:val="72313F77"/>
    <w:rsid w:val="726171AD"/>
    <w:rsid w:val="752B2B24"/>
    <w:rsid w:val="753D2147"/>
    <w:rsid w:val="75A93784"/>
    <w:rsid w:val="769E035B"/>
    <w:rsid w:val="784212A3"/>
    <w:rsid w:val="78CB7DC1"/>
    <w:rsid w:val="79AB2CDA"/>
    <w:rsid w:val="79FF4EE4"/>
    <w:rsid w:val="7A2A0D3D"/>
    <w:rsid w:val="7AD91B49"/>
    <w:rsid w:val="7D32679C"/>
    <w:rsid w:val="7D783560"/>
    <w:rsid w:val="7EC23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240" w:beforeLines="0" w:beforeAutospacing="0" w:after="240" w:afterLines="0" w:afterAutospacing="0" w:line="240" w:lineRule="auto"/>
      <w:jc w:val="center"/>
      <w:outlineLvl w:val="0"/>
    </w:pPr>
    <w:rPr>
      <w:rFonts w:ascii="Calibri" w:hAnsi="Calibri" w:eastAsia="宋体" w:cs="Times New Roman"/>
      <w:b/>
      <w:kern w:val="44"/>
      <w:sz w:val="30"/>
      <w:szCs w:val="22"/>
    </w:rPr>
  </w:style>
  <w:style w:type="paragraph" w:styleId="3">
    <w:name w:val="heading 2"/>
    <w:basedOn w:val="1"/>
    <w:next w:val="1"/>
    <w:unhideWhenUsed/>
    <w:qFormat/>
    <w:uiPriority w:val="0"/>
    <w:pPr>
      <w:keepNext/>
      <w:keepLines/>
      <w:spacing w:before="140" w:after="140" w:line="360" w:lineRule="auto"/>
      <w:outlineLvl w:val="1"/>
    </w:pPr>
    <w:rPr>
      <w:rFonts w:ascii="Cambria" w:hAnsi="Cambria" w:cs="Times New Roman"/>
      <w:b/>
      <w:bCs/>
      <w:sz w:val="30"/>
      <w:szCs w:val="32"/>
    </w:rPr>
  </w:style>
  <w:style w:type="paragraph" w:styleId="4">
    <w:name w:val="heading 3"/>
    <w:basedOn w:val="1"/>
    <w:next w:val="1"/>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widowControl/>
      <w:spacing w:after="200" w:line="276" w:lineRule="auto"/>
      <w:ind w:firstLine="420" w:firstLineChars="200"/>
      <w:jc w:val="left"/>
    </w:pPr>
    <w:rPr>
      <w:rFonts w:eastAsia="宋体"/>
      <w:sz w:val="22"/>
      <w:szCs w:val="24"/>
      <w:lang w:eastAsia="en-US" w:bidi="en-US"/>
    </w:rPr>
  </w:style>
  <w:style w:type="paragraph" w:styleId="7">
    <w:name w:val="index 5"/>
    <w:basedOn w:val="1"/>
    <w:next w:val="1"/>
    <w:qFormat/>
    <w:uiPriority w:val="0"/>
    <w:pPr>
      <w:ind w:left="800" w:leftChars="800"/>
    </w:p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semiHidden/>
    <w:qFormat/>
    <w:uiPriority w:val="0"/>
    <w:pPr>
      <w:jc w:val="left"/>
    </w:pPr>
    <w:rPr>
      <w:rFonts w:ascii="Times New Roman" w:hAnsi="Times New Roman" w:eastAsia="宋体"/>
      <w:szCs w:val="24"/>
    </w:rPr>
  </w:style>
  <w:style w:type="paragraph" w:styleId="10">
    <w:name w:val="Body Text"/>
    <w:basedOn w:val="1"/>
    <w:next w:val="1"/>
    <w:qFormat/>
    <w:uiPriority w:val="0"/>
    <w:pPr>
      <w:tabs>
        <w:tab w:val="left" w:pos="567"/>
      </w:tabs>
      <w:spacing w:before="120" w:line="22" w:lineRule="atLeast"/>
    </w:pPr>
    <w:rPr>
      <w:rFonts w:ascii="宋体" w:hAnsi="宋体"/>
      <w:sz w:val="24"/>
    </w:rPr>
  </w:style>
  <w:style w:type="paragraph" w:styleId="11">
    <w:name w:val="Plain Text"/>
    <w:basedOn w:val="1"/>
    <w:qFormat/>
    <w:uiPriority w:val="0"/>
    <w:rPr>
      <w:rFonts w:ascii="宋体" w:hAnsi="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next w:val="7"/>
    <w:qFormat/>
    <w:uiPriority w:val="0"/>
    <w:pPr>
      <w:snapToGrid w:val="0"/>
      <w:jc w:val="left"/>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paragraph" w:styleId="17">
    <w:name w:val="Body Text First Indent"/>
    <w:basedOn w:val="10"/>
    <w:qFormat/>
    <w:uiPriority w:val="0"/>
    <w:pPr>
      <w:spacing w:line="360" w:lineRule="auto"/>
      <w:ind w:firstLine="880" w:firstLineChars="200"/>
    </w:pPr>
    <w:rPr>
      <w:rFonts w:ascii="宋体" w:hAnsi="宋体" w:eastAsia="宋体" w:cs="Times New Roman"/>
      <w:sz w:val="24"/>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paragraph" w:customStyle="1" w:styleId="22">
    <w:name w:val="微格一级标题"/>
    <w:basedOn w:val="1"/>
    <w:qFormat/>
    <w:uiPriority w:val="0"/>
    <w:pPr>
      <w:spacing w:line="300" w:lineRule="auto"/>
    </w:pPr>
    <w:rPr>
      <w:rFonts w:ascii="Times New Roman" w:hAnsi="Times New Roman" w:eastAsia="宋体"/>
      <w:b/>
      <w:sz w:val="21"/>
      <w:szCs w:val="21"/>
    </w:rPr>
  </w:style>
  <w:style w:type="paragraph" w:customStyle="1" w:styleId="23">
    <w:name w:val="Fließtext"/>
    <w:basedOn w:val="1"/>
    <w:qFormat/>
    <w:uiPriority w:val="99"/>
    <w:pPr>
      <w:overflowPunct w:val="0"/>
      <w:autoSpaceDE w:val="0"/>
      <w:autoSpaceDN w:val="0"/>
      <w:adjustRightInd w:val="0"/>
      <w:textAlignment w:val="baseline"/>
    </w:pPr>
    <w:rPr>
      <w:kern w:val="28"/>
    </w:rPr>
  </w:style>
  <w:style w:type="paragraph" w:styleId="24">
    <w:name w:val="List Paragraph"/>
    <w:basedOn w:val="1"/>
    <w:qFormat/>
    <w:uiPriority w:val="34"/>
    <w:pPr>
      <w:spacing w:line="360" w:lineRule="auto"/>
      <w:ind w:firstLine="420" w:firstLineChars="200"/>
    </w:pPr>
    <w:rPr>
      <w:rFonts w:ascii="Calibri" w:hAnsi="Calibri"/>
      <w:sz w:val="24"/>
      <w:szCs w:val="22"/>
    </w:rPr>
  </w:style>
  <w:style w:type="paragraph" w:customStyle="1" w:styleId="25">
    <w:name w:val="正文文本_1_0"/>
    <w:basedOn w:val="26"/>
    <w:unhideWhenUsed/>
    <w:qFormat/>
    <w:uiPriority w:val="0"/>
    <w:rPr>
      <w:rFonts w:ascii="Calibri" w:hAnsi="Calibri" w:eastAsia="黑体" w:cs="Times New Roman"/>
      <w:sz w:val="36"/>
    </w:rPr>
  </w:style>
  <w:style w:type="paragraph" w:customStyle="1" w:styleId="26">
    <w:name w:val="正文_2_0"/>
    <w:next w:val="27"/>
    <w:qFormat/>
    <w:uiPriority w:val="0"/>
    <w:pPr>
      <w:widowControl w:val="0"/>
      <w:jc w:val="both"/>
    </w:pPr>
    <w:rPr>
      <w:rFonts w:ascii="Calibri" w:hAnsi="Calibri" w:eastAsia="Calibri" w:cs="Times New Roman"/>
      <w:kern w:val="2"/>
      <w:sz w:val="21"/>
      <w:szCs w:val="22"/>
      <w:lang w:val="en-US" w:eastAsia="zh-CN" w:bidi="ar-SA"/>
    </w:rPr>
  </w:style>
  <w:style w:type="paragraph" w:customStyle="1" w:styleId="27">
    <w:name w:val="表格文字_1_0"/>
    <w:basedOn w:val="26"/>
    <w:qFormat/>
    <w:uiPriority w:val="0"/>
    <w:pPr>
      <w:adjustRightInd w:val="0"/>
      <w:spacing w:line="420" w:lineRule="atLeast"/>
      <w:jc w:val="left"/>
    </w:pPr>
    <w:rPr>
      <w:rFonts w:ascii="Calibri" w:hAnsi="Calibri" w:eastAsia="宋体" w:cs="Times New Roman"/>
      <w:kern w:val="0"/>
      <w:szCs w:val="20"/>
    </w:rPr>
  </w:style>
  <w:style w:type="paragraph" w:customStyle="1" w:styleId="28">
    <w:name w:val="_Style 1"/>
    <w:basedOn w:val="1"/>
    <w:autoRedefine/>
    <w:qFormat/>
    <w:uiPriority w:val="0"/>
    <w:rPr>
      <w:rFonts w:ascii="Times New Roman" w:hAnsi="Times New Roman"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8677</Words>
  <Characters>9289</Characters>
  <Lines>0</Lines>
  <Paragraphs>0</Paragraphs>
  <TotalTime>49</TotalTime>
  <ScaleCrop>false</ScaleCrop>
  <LinksUpToDate>false</LinksUpToDate>
  <CharactersWithSpaces>10339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2023-05-23T15:11:00Z</dcterms:created>
  <dc:creator>蓬蓬莲子</dc:creator>
  <cp:lastModifiedBy>蓬蓬莲子</cp:lastModifiedBy>
  <dcterms:modified xsi:type="dcterms:W3CDTF">2024-10-18T07:02:46Z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18F43D7288344B9E8BCE7D2484873172_13</vt:lpwstr>
  </property>
</Properties>
</file>