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8529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2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和田市维吾尔医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医院消防设施维保检测竞价要求</w:t>
      </w:r>
    </w:p>
    <w:bookmarkEnd w:id="2"/>
    <w:p w14:paraId="0A66F97F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乙方按照《消防技术服务机构从业条件》要求对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和田市维吾尔医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医院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、进行消防设施维保、检测服务等。</w:t>
      </w:r>
    </w:p>
    <w:p w14:paraId="6C61DAF4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一、服务内容</w:t>
      </w:r>
    </w:p>
    <w:p w14:paraId="04A7FBF0">
      <w:pPr>
        <w:pStyle w:val="2"/>
        <w:keepNext w:val="0"/>
        <w:keepLines w:val="0"/>
        <w:widowControl/>
        <w:suppressLineNumbers w:val="0"/>
        <w:wordWrap/>
        <w:bidi w:val="0"/>
        <w:spacing w:before="60" w:beforeAutospacing="0" w:after="20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（1）根据《中华人民共和国消防法》、《新疆维吾尔自治区消防条例》、《建筑消防设施的维护管理》、《消防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技术服务机构从业条件》等法律、法规的规定，负责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和田市维吾尔医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业务楼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消防设施维护保养检测工作。</w:t>
      </w:r>
    </w:p>
    <w:p w14:paraId="296201E0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和田市维吾尔医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服务内容：</w:t>
      </w:r>
      <w:r>
        <w:rPr>
          <w:rFonts w:ascii="Calibri" w:hAnsi="Calibri" w:eastAsia="Verdana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消防供电配电、火灾报警系统、电气火灾监控系统、消防供水设施、消火栓（自动寻的灭火装置）灭火系统、自动喷水灭火系统、泡沫灭火系统、气体灭火系统、机械加压送风系统、机械排烟系统、应急照明和疏散指示系统、应急广播系统、消防专用电话、防火分隔、消防电梯、细水雾灭火系统、水喷雾灭火系统、探火管灭火装置、防火门、防火门监控器、电源状态监控器、闭门器、防火卷帘门等所有设施设备进行维保检测，并包含合同期间新增加的设备。</w:t>
      </w:r>
      <w:r>
        <w:rPr>
          <w:rFonts w:hint="default" w:ascii="Calibri" w:hAnsi="Calibri" w:eastAsia="Verdana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干粉灭火系统、灭火器（年检审验及维修）。</w:t>
      </w:r>
    </w:p>
    <w:p w14:paraId="01C0FE79">
      <w:pPr>
        <w:pStyle w:val="2"/>
        <w:keepNext w:val="0"/>
        <w:keepLines w:val="0"/>
        <w:widowControl/>
        <w:suppressLineNumbers w:val="0"/>
        <w:wordWrap/>
        <w:bidi w:val="0"/>
        <w:spacing w:before="60" w:beforeAutospacing="0" w:after="20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二、服务要求</w:t>
      </w:r>
    </w:p>
    <w:p w14:paraId="2C508C98">
      <w:pPr>
        <w:pStyle w:val="2"/>
        <w:keepNext w:val="0"/>
        <w:keepLines w:val="0"/>
        <w:widowControl/>
        <w:suppressLineNumbers w:val="0"/>
        <w:wordWrap/>
        <w:bidi w:val="0"/>
        <w:spacing w:before="60" w:beforeAutospacing="0" w:after="20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（1）合同签订后，首先应对服务区域进行全面检测，有故障的区域应及时进行维修更换，更换所需消防设施配件单价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2000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元以下的均由乙方免费提供更换维修。并据实填写维修单，由甲、乙双方授权人签字，乙双方存档备查。</w:t>
      </w:r>
    </w:p>
    <w:p w14:paraId="0A53ABC9">
      <w:pPr>
        <w:pStyle w:val="2"/>
        <w:keepNext w:val="0"/>
        <w:keepLines w:val="0"/>
        <w:widowControl/>
        <w:suppressLineNumbers w:val="0"/>
        <w:wordWrap/>
        <w:bidi w:val="0"/>
        <w:spacing w:before="60" w:beforeAutospacing="0" w:after="20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（2）合同期内，所有检测、维修服务产生的人工费均由乙方自行承担。</w:t>
      </w:r>
    </w:p>
    <w:p w14:paraId="0F91C2B0">
      <w:pPr>
        <w:pStyle w:val="2"/>
        <w:keepNext w:val="0"/>
        <w:keepLines w:val="0"/>
        <w:widowControl/>
        <w:suppressLineNumbers w:val="0"/>
        <w:wordWrap/>
        <w:bidi w:val="0"/>
        <w:spacing w:before="60" w:beforeAutospacing="0" w:after="20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（3）在检查、维修、维护、更换过程中，因乙方原因造成甲方设施、设备损坏的，由乙方按原设施、设备恢复或赔偿。</w:t>
      </w:r>
    </w:p>
    <w:p w14:paraId="088A9AA3">
      <w:pPr>
        <w:pStyle w:val="2"/>
        <w:keepNext w:val="0"/>
        <w:keepLines w:val="0"/>
        <w:widowControl/>
        <w:suppressLineNumbers w:val="0"/>
        <w:wordWrap/>
        <w:bidi w:val="0"/>
        <w:spacing w:before="60" w:beforeAutospacing="0" w:after="20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4）乙方建立日常走访巡查制度，故障排除及日常维修，建立台账，双方签字。应甲方要求义务培训甲方操作人员，每月一次，提高甲方消防系统操作人员的业务技能，达到熟练掌握消防设施系统日常操作、检查、维护、故障排除、检测等要求。</w:t>
      </w:r>
    </w:p>
    <w:p w14:paraId="2354D1D4">
      <w:pPr>
        <w:pStyle w:val="2"/>
        <w:keepNext w:val="0"/>
        <w:keepLines w:val="0"/>
        <w:widowControl/>
        <w:suppressLineNumbers w:val="0"/>
        <w:wordWrap/>
        <w:bidi w:val="0"/>
        <w:spacing w:before="60" w:beforeAutospacing="0" w:after="20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（5）维修期间确需暂时停用消防系统的，必须报经甲方相关人员批准；故障排除后要进行相应功能试验并报经甲方相关人员检查确认。</w:t>
      </w:r>
    </w:p>
    <w:p w14:paraId="01770BAF">
      <w:pPr>
        <w:pStyle w:val="2"/>
        <w:keepNext w:val="0"/>
        <w:keepLines w:val="0"/>
        <w:widowControl/>
        <w:suppressLineNumbers w:val="0"/>
        <w:wordWrap/>
        <w:bidi w:val="0"/>
        <w:spacing w:before="60" w:beforeAutospacing="0" w:after="20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6）本合同期限内发生火灾，因乙方维护保养不到位造成消防设施未能及时、有效动作，造成甲方财产损失的应由乙方承担相应法律责任。因乙方原因致使甲方消防设施不能正常运转导致相应消防行政处罚，乙方承担相应法律责任。</w:t>
      </w:r>
    </w:p>
    <w:p w14:paraId="230FEBBA">
      <w:pPr>
        <w:pStyle w:val="2"/>
        <w:keepNext w:val="0"/>
        <w:keepLines w:val="0"/>
        <w:widowControl/>
        <w:suppressLineNumbers w:val="0"/>
        <w:wordWrap/>
        <w:bidi w:val="0"/>
        <w:spacing w:before="60" w:beforeAutospacing="0" w:after="20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（7）本合同期限内，乙方检测完毕，向甲方提交报告正常后，若消防支队进行检查时发现消防系统不合格，所造成的消防行政处罚及财产损失，由乙方负全部责任。</w:t>
      </w:r>
    </w:p>
    <w:p w14:paraId="18E5AC5C">
      <w:pPr>
        <w:pStyle w:val="2"/>
        <w:keepNext w:val="0"/>
        <w:keepLines w:val="0"/>
        <w:widowControl/>
        <w:suppressLineNumbers w:val="0"/>
        <w:wordWrap/>
        <w:bidi w:val="0"/>
        <w:spacing w:before="60" w:beforeAutospacing="0" w:after="20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8）乙方应当按照合同约定和《消防维护保养实施方案》的规定履行维护保养义务，承诺每周对医院的消防重点设施部位进行巡查。未落实每周巡查、保养制度一次扣300元。因乙方巡查不到位导致甲方气体灭火器过期、掉压、设施故障不能正常工作，被甲方发现一次扣500元。</w:t>
      </w:r>
    </w:p>
    <w:p w14:paraId="2321185D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（9）出具月检、季检、年度检测报告必须对医院消防系统及设施全面巡查检测，消防系统及设施完好，方可出具检测报告，并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上传社会消防技术服务信息系统截图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。如果乙方出具不合格、假报告，甲方有权利扣除当月维保费用，并由乙方负全部责任。</w:t>
      </w:r>
    </w:p>
    <w:p w14:paraId="74D0AAC0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（10）接到故障通知，维保公司要派至少2名专业维保人员到医院，到达现场时间≤2小时，现场确认故障原因≤1小时，排除故障时间≤24小时。</w:t>
      </w:r>
    </w:p>
    <w:p w14:paraId="5D45816F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四、人员要求</w:t>
      </w:r>
    </w:p>
    <w:p w14:paraId="5D72C328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</w:pPr>
      <w:bookmarkStart w:id="0" w:name="_Toc340225293"/>
      <w:bookmarkEnd w:id="0"/>
      <w:bookmarkStart w:id="1" w:name="_Toc267320051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（1）注册消防工程师不少于2人，且企业技术负责人由一级注册消防工程师担任；</w:t>
      </w:r>
    </w:p>
    <w:p w14:paraId="4DEA464A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（2）取得消防设施操作员国家职业资格证书的人员不少于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人，其中中级技能等级以上的不少于2人；</w:t>
      </w:r>
    </w:p>
    <w:p w14:paraId="3549E62A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（3）健全的质量管理和消防安全评估过程控制体系。</w:t>
      </w:r>
    </w:p>
    <w:p w14:paraId="2F007DA6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五、上传附件要求</w:t>
      </w:r>
    </w:p>
    <w:p w14:paraId="4ACB259F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（1）需要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提供企业过往签订的相关医院的消防维保合同。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2）营业执照（3）</w:t>
      </w:r>
    </w:p>
    <w:p w14:paraId="52460B5D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六、付款方式</w:t>
      </w:r>
    </w:p>
    <w:p w14:paraId="10781454">
      <w:pPr>
        <w:pStyle w:val="2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以签订合同为准。</w:t>
      </w:r>
    </w:p>
    <w:p w14:paraId="7C62DE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TZiNWYxY2IwMjVhYWM0MzY1YmU2MWQ5ZDY2OWEifQ=="/>
  </w:docVars>
  <w:rsids>
    <w:rsidRoot w:val="00000000"/>
    <w:rsid w:val="08321601"/>
    <w:rsid w:val="13960378"/>
    <w:rsid w:val="16EA3B4E"/>
    <w:rsid w:val="28EB10B1"/>
    <w:rsid w:val="382B20B3"/>
    <w:rsid w:val="506E212D"/>
    <w:rsid w:val="69B144C0"/>
    <w:rsid w:val="69EA60D3"/>
    <w:rsid w:val="725503A1"/>
    <w:rsid w:val="7CC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1491</Words>
  <Characters>1501</Characters>
  <Lines>0</Lines>
  <Paragraphs>0</Paragraphs>
  <TotalTime>22</TotalTime>
  <ScaleCrop>false</ScaleCrop>
  <LinksUpToDate>false</LinksUpToDate>
  <CharactersWithSpaces>1501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2024-11-18T05:53:00Z</dcterms:created>
  <dc:creator>Administrator</dc:creator>
  <cp:lastModifiedBy>Administrator</cp:lastModifiedBy>
  <dcterms:modified xsi:type="dcterms:W3CDTF">2024-12-26T09:17:43Z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E437124ADC844672A75BC52AF1F68DD4_13</vt:lpwstr>
  </property>
</Properties>
</file>