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b/>
          <w:bCs/>
          <w:sz w:val="20"/>
          <w:szCs w:val="22"/>
        </w:rPr>
      </w:pPr>
      <w:bookmarkStart w:id="0" w:name="_GoBack"/>
      <w:r>
        <w:rPr>
          <w:rFonts w:hint="eastAsia"/>
          <w:b/>
          <w:bCs/>
          <w:sz w:val="20"/>
          <w:szCs w:val="22"/>
          <w:lang w:val="en-US" w:eastAsia="zh-CN"/>
        </w:rPr>
        <w:t>手术室大概要求</w:t>
      </w:r>
      <w:bookmarkEnd w:id="0"/>
      <w:r>
        <w:rPr>
          <w:rFonts w:hint="eastAsia"/>
          <w:b/>
          <w:bCs/>
          <w:sz w:val="20"/>
          <w:szCs w:val="22"/>
          <w:lang w:val="en-US" w:eastAsia="zh-CN"/>
        </w:rPr>
        <w:t>如下：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空间布局：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 位置应相对独立，便于洁污分区。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 有足够的面积以满足手术操作和设备安置需求。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净化要求：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 一般采用空气净化技术，达到相应的洁净级别。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 保持合适的温度、湿度和气流组织。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建筑装饰：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 墙壁、地面等应平整、光滑、易清洁、耐腐蚀。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 墙角等采用圆弧设计，减少积尘。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电气设施：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 有可靠的电力供应和应急电源。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 照明充足且无影。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给排水：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 有完善的供水和排水系统，且符合卫生要求。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设备配置：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>1</w:t>
      </w:r>
      <w:r>
        <w:rPr>
          <w:rFonts w:hint="eastAsia"/>
          <w:sz w:val="20"/>
          <w:szCs w:val="22"/>
        </w:rPr>
        <w:t>. 各种医疗设备应符合相关标准和规范。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消毒设施：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 具备完善的消毒供应系统。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2. 有空气消毒装置。 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安全设施： 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 消防设施齐全。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 有完善的通讯和监控系统。</w:t>
      </w:r>
    </w:p>
    <w:p>
      <w:p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气流组织： </w:t>
      </w:r>
    </w:p>
    <w:p>
      <w:pPr>
        <w:numPr>
          <w:ilvl w:val="0"/>
          <w:numId w:val="1"/>
        </w:numPr>
        <w:spacing w:line="240" w:lineRule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 保证空气合理流动，避免交叉污染。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4E34F"/>
    <w:multiLevelType w:val="singleLevel"/>
    <w:tmpl w:val="EFD4E3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GRiYWYwYjA2MWUxZTdiOWVhMmFlZmM2MDhjYzEifQ=="/>
  </w:docVars>
  <w:rsids>
    <w:rsidRoot w:val="40193A67"/>
    <w:rsid w:val="401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2024-05-09T13:43:00Z</dcterms:created>
  <dc:creator>Administrator</dc:creator>
  <cp:lastModifiedBy>Administrator</cp:lastModifiedBy>
  <dcterms:modified xsi:type="dcterms:W3CDTF">2024-05-09T14:01:58Z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97FFD238E40E4A0CA217F140DCED3D12_11</vt:lpwstr>
  </property>
</Properties>
</file>