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4864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肩关节侧卧位牵引装置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参数</w:t>
      </w:r>
    </w:p>
    <w:p w14:paraId="67AB97F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不锈钢机身设计，保证牵拉强度和耐用性；</w:t>
      </w:r>
    </w:p>
    <w:p w14:paraId="364A494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2.落地式结构，承载重量由地面支撑，手术床不承重；</w:t>
      </w:r>
    </w:p>
    <w:p w14:paraId="723BD7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3.高通用性：适合多种手术床尺寸；</w:t>
      </w:r>
    </w:p>
    <w:p w14:paraId="1144E40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4.高稳定性：适配不同尺寸手术床，仍然保持高稳定性；</w:t>
      </w:r>
    </w:p>
    <w:p w14:paraId="2830EAB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5.可调节角度：根据病变情况选择不同角度，可外展、内旋、前曲、后伸、旋转、牵拉；</w:t>
      </w:r>
    </w:p>
    <w:p w14:paraId="04FC8AB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6.360°旋转，对侧安装，不干扰手术操作；</w:t>
      </w:r>
    </w:p>
    <w:p w14:paraId="1AE67F5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可调节高度：根据患者体型自由升降；</w:t>
      </w:r>
    </w:p>
    <w:p w14:paraId="45D3E1B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8.易操作，可单人单手操作；</w:t>
      </w:r>
    </w:p>
    <w:p w14:paraId="09B0647C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9.易转运：提供转运小车，方便转运；</w:t>
      </w:r>
    </w:p>
    <w:p w14:paraId="54D6151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10.滑轮设计：有效调整牵引力，根据患处调整磅秤的重量控制牵引力；</w:t>
      </w:r>
    </w:p>
    <w:p w14:paraId="14273AD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11.本体尺寸：750～1250×934±100，角度可调范围：90°～120°±5°；</w:t>
      </w:r>
    </w:p>
    <w:p w14:paraId="075D260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12.适用手术类型：开放、镜下、松解、复位；</w:t>
      </w:r>
    </w:p>
    <w:p w14:paraId="46EAF6A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78105</wp:posOffset>
            </wp:positionV>
            <wp:extent cx="3237865" cy="2478405"/>
            <wp:effectExtent l="0" t="0" r="8255" b="5715"/>
            <wp:wrapTight wrapText="bothSides">
              <wp:wrapPolygon>
                <wp:start x="0" y="0"/>
                <wp:lineTo x="0" y="21517"/>
                <wp:lineTo x="21452" y="21517"/>
                <wp:lineTo x="21452" y="0"/>
                <wp:lineTo x="0" y="0"/>
              </wp:wrapPolygon>
            </wp:wrapTight>
            <wp:docPr id="3" name="图片 3" descr="微信截图_2024120313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41203134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390A9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64D0D626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2269A3F">
      <w:pPr>
        <w:numPr>
          <w:ilvl w:val="0"/>
          <w:numId w:val="0"/>
        </w:numPr>
        <w:spacing w:line="360" w:lineRule="auto"/>
        <w:ind w:firstLine="840" w:firstLineChars="3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（图片仅供参考）</w:t>
      </w:r>
    </w:p>
    <w:p w14:paraId="1FF05FA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A2FD25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1AB6B0D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抢救车参数</w:t>
      </w:r>
    </w:p>
    <w:p w14:paraId="3A4654B2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总体要求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4D11F29B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抽屉采用联锁结构，并可配合使用一次性崩溃锁。</w:t>
      </w:r>
    </w:p>
    <w:p w14:paraId="4E70BBC3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车体一侧配有1块可收放的附台，附台可承重30kg。</w:t>
      </w:r>
    </w:p>
    <w:p w14:paraId="56333142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上两层抽屉内配有分类盒，每套分类盒数量不少于16个，可分类储存药品，并配有分类盒标签架。其他抽屉内配有深隔板，每个抽屉配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不少于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4片。</w:t>
      </w:r>
    </w:p>
    <w:p w14:paraId="41F1F543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技术参数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21E6E830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1.尺寸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*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*10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0mm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 w14:paraId="2F915BD0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车主体采用铝合金框架配彩钢箱体结构，铝合金壁厚不小于2mm；柜体采用鞍钢或宝钢等同等水平品牌的优质冷轧钢板为原材料，箱体部分钢板厚度不小于0.8mm。承重件厚度不小于1.2mm。表面喷涂前经过脱脂磷化等处理，涂层硬度达到2H（铅笔硬度）以上。</w:t>
      </w:r>
    </w:p>
    <w:p w14:paraId="3641706A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.车体前两层抽屉的深度不小于5cm，有3个抽屉深度不小于10cm，有1个抽屉深度不小于20cm。抽屉以及抽屉面的材质选用知名品牌的ABS一次注塑制成。抽屉面板上预留标识窗，可以分类标识，并易于更换标识签。</w:t>
      </w:r>
    </w:p>
    <w:p w14:paraId="29D7E069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.抽屉滑道采用三节滚珠滑轨，抽屉能够整体拉出。上两层抽屉内配有分类盒，每套分类盒数量不少于16个，可分类储存药品，并配有分类盒标签架。其他抽屉内配有深隔板，每个抽屉配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不少于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4片。</w:t>
      </w:r>
    </w:p>
    <w:p w14:paraId="0D97CD7C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.抽屉采用联锁结构，并可配合使用一次性崩溃锁。</w:t>
      </w:r>
    </w:p>
    <w:p w14:paraId="2CC16591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.车体底部有整体防撞带结构。</w:t>
      </w:r>
    </w:p>
    <w:p w14:paraId="71965D34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.车体一侧配有1块可收放的附台，附台可承重30kg。车体上还配有1个大桶和2个带盖垃圾桶。</w:t>
      </w:r>
    </w:p>
    <w:p w14:paraId="2D71D588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.脚轮选用双轴承静音脚轮，直径125mm，轮毂部位带防缠绕装饰罩。单只脚轮承重达到100kg，车体前段两个脚轮带刹车功能。</w:t>
      </w:r>
    </w:p>
    <w:p w14:paraId="19C4D552"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.车体表面光滑、无外露焊点、无毛刺。</w:t>
      </w:r>
    </w:p>
    <w:p w14:paraId="316B6A70"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31115</wp:posOffset>
            </wp:positionV>
            <wp:extent cx="3916680" cy="3916680"/>
            <wp:effectExtent l="0" t="0" r="0" b="0"/>
            <wp:wrapTight wrapText="bothSides">
              <wp:wrapPolygon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2" name="图片 2" descr="f0e4df05085f030c493c0acda3f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e4df05085f030c493c0acda3f50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10.配复苏板。</w:t>
      </w:r>
    </w:p>
    <w:p w14:paraId="093C5F8F"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</w:p>
    <w:p w14:paraId="4CE1662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08CB7DC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1D3A18B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B97DDD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2E71CE0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25CDAF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23B591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206800D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2887CA46">
      <w:pPr>
        <w:numPr>
          <w:ilvl w:val="0"/>
          <w:numId w:val="0"/>
        </w:numPr>
        <w:spacing w:line="360" w:lineRule="auto"/>
        <w:ind w:firstLine="3640" w:firstLineChars="13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（图片仅供参考）</w:t>
      </w:r>
    </w:p>
    <w:p w14:paraId="0D1DD01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DBAB7C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7AEA8DCB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1A07973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6AF976C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68CFEACF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7EABEE6A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治疗车参数</w:t>
      </w:r>
    </w:p>
    <w:p w14:paraId="43A3E97D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1.规格：长宽高（700*450*850mm）中号；</w:t>
      </w:r>
    </w:p>
    <w:p w14:paraId="74D03AD8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2.柜体立柱采用高强度铝合金型材，侧板与背板采用厚度为4mm优质工业铝塑板，整体搭配合理，外形美观，推行轻便；</w:t>
      </w:r>
    </w:p>
    <w:p w14:paraId="176CAA42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3.抽屉滑槽采用优质三节静音滑槽；</w:t>
      </w:r>
    </w:p>
    <w:p w14:paraId="6F2F07DE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4.整车配置4只4寸橡胶静音脚轮，外罩包ABS防缠绕，坚固耐用，外表美观；其中2只脚轮配置刹车，可在任意状态下使用刹车功能。</w:t>
      </w:r>
    </w:p>
    <w:p w14:paraId="1604811C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48260</wp:posOffset>
            </wp:positionV>
            <wp:extent cx="3048000" cy="3048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1" name="图片 1" descr="9315e9c6dde52e767123b078241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15e9c6dde52e767123b07824117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D3BC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42E1DAD7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07D771B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4E49608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66F83C6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61F19D1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3CCBF8C9">
      <w:pPr>
        <w:numPr>
          <w:ilvl w:val="0"/>
          <w:numId w:val="0"/>
        </w:numPr>
        <w:spacing w:line="360" w:lineRule="auto"/>
        <w:ind w:firstLine="3080" w:firstLineChars="11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（图片仅供参考）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1480"/>
    <w:rsid w:val="19561CA0"/>
    <w:rsid w:val="1B1D4C62"/>
    <w:rsid w:val="296F6FD1"/>
    <w:rsid w:val="36B90DFB"/>
    <w:rsid w:val="37270EEB"/>
    <w:rsid w:val="47D93B3C"/>
    <w:rsid w:val="4847319B"/>
    <w:rsid w:val="5C0A1E82"/>
    <w:rsid w:val="5E847CA1"/>
    <w:rsid w:val="608604BE"/>
    <w:rsid w:val="6BE566A3"/>
    <w:rsid w:val="7C5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1011</Words>
  <Characters>1122</Characters>
  <Lines>0</Lines>
  <Paragraphs>0</Paragraphs>
  <TotalTime>1</TotalTime>
  <ScaleCrop>false</ScaleCrop>
  <LinksUpToDate>false</LinksUpToDate>
  <CharactersWithSpaces>1122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2024-12-03T05:00:00Z</dcterms:created>
  <dc:creator>user</dc:creator>
  <cp:lastModifiedBy>DR￡@m''   Lov￡R</cp:lastModifiedBy>
  <dcterms:modified xsi:type="dcterms:W3CDTF">2024-12-03T05:54:08Z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77028351F22B4D02BF790F4B68580BB9_12</vt:lpwstr>
  </property>
</Properties>
</file>