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default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项目投标要求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项目负责人：张跃玲，联系电话：19999260096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投标人必须满足《中华人民共和国政府采购法》第二十二条要求；并在投标时上传如下商务要求证明材料供甲方查验：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  <w:t>1、具有有效的营业执照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  <w:t>2、法定代表人投标的需提供法定代表人身份证、联系电话；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  <w:t>授权委托他人的需提供法人授权委托书及被授权委托人身份证、联系电话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color w:val="0000FF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  <w:t>3、提供投标资料真实承诺函加盖企业公章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color w:val="0000FF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  <w:t>承诺内容：所提供的证件资料真实有效，若有弄虚作假行为，在招投标过程有欺诈行为，一经查实，按法律、法规追究法律责任，罚没投标保证金（履约保证金），并取消中标资格。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  <w:t>4、工期：合同签订后10天内完成安装调试，投标企业提供承诺函加盖企业公章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color w:val="0000FF"/>
          <w:lang w:val="en-US" w:eastAsia="zh-CN"/>
        </w:rPr>
      </w:pPr>
      <w:r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  <w:t>5、送货上门、安装调试承诺函：承诺内容：中标后按照甲方要求提供送货上门服务、按照甲方要求进行设备的安装调试，未按要求履行甲方履约保证金不予退还，并取消中标资格。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  <w:t>6、提供</w:t>
      </w:r>
      <w:r>
        <w:rPr>
          <w:rFonts w:hint="default" w:ascii="新宋体" w:hAnsi="新宋体" w:eastAsia="新宋体" w:cs="新宋体"/>
          <w:color w:val="0000FF"/>
          <w:sz w:val="24"/>
          <w:szCs w:val="24"/>
          <w:lang w:val="en-US" w:eastAsia="zh-CN"/>
        </w:rPr>
        <w:t>参加政府采购活动前三年内，在经营活动中没有重大违法记录</w:t>
      </w:r>
      <w:r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  <w:t>声明函或承诺函加盖企业公章</w:t>
      </w:r>
      <w:r>
        <w:rPr>
          <w:rFonts w:hint="default" w:ascii="新宋体" w:hAnsi="新宋体" w:eastAsia="新宋体" w:cs="新宋体"/>
          <w:color w:val="0000FF"/>
          <w:sz w:val="24"/>
          <w:szCs w:val="24"/>
          <w:lang w:val="en-US" w:eastAsia="zh-CN"/>
        </w:rPr>
        <w:t>；</w:t>
      </w:r>
    </w:p>
    <w:p>
      <w:pPr>
        <w:pStyle w:val="6"/>
        <w:ind w:left="0" w:leftChars="0" w:firstLine="0" w:firstLineChars="0"/>
        <w:rPr>
          <w:rFonts w:hint="default" w:ascii="新宋体" w:hAnsi="新宋体" w:eastAsia="新宋体" w:cs="新宋体"/>
          <w:color w:val="0000FF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  <w:t>7、售后服务，投标企业提供承诺函加盖企业公章</w:t>
      </w:r>
    </w:p>
    <w:p>
      <w:pPr>
        <w:pStyle w:val="6"/>
        <w:ind w:left="0" w:leftChars="0" w:firstLine="0" w:firstLineChars="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（1）质保期：1年，</w:t>
      </w:r>
    </w:p>
    <w:p>
      <w:pPr>
        <w:pStyle w:val="6"/>
        <w:ind w:left="0" w:leftChars="0" w:firstLine="0" w:firstLineChars="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（2）质保期内免费提供系统维护、升级等技术支持服务。</w:t>
      </w:r>
    </w:p>
    <w:p>
      <w:pPr>
        <w:pStyle w:val="6"/>
        <w:ind w:left="0" w:leftChars="0" w:firstLine="0" w:firstLineChars="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（3）终身提供系统维护、扩充、升级等方面的技术支持服务。</w:t>
      </w:r>
    </w:p>
    <w:p>
      <w:pPr>
        <w:pStyle w:val="6"/>
        <w:ind w:left="0" w:leftChars="0" w:firstLine="0" w:firstLineChars="0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（4）系统故障报修的响应时间：提供全天候无间断的远程技术服务，1小时内对问题做出响应。若电话中无法解决，4小时内到达现场进行解决。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8、</w:t>
      </w:r>
      <w:r>
        <w:rPr>
          <w:rFonts w:hint="default" w:ascii="新宋体" w:hAnsi="新宋体" w:eastAsia="新宋体" w:cs="新宋体"/>
          <w:sz w:val="24"/>
          <w:szCs w:val="24"/>
          <w:lang w:val="en-US" w:eastAsia="zh-CN"/>
        </w:rPr>
        <w:t>投标企业必须按照招标标的物要求规格报价，按照我方需求参数制作详细报价清单并上传，报价清单需包含产品价格、品牌、型号、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规格、详细参数、</w:t>
      </w:r>
      <w:r>
        <w:rPr>
          <w:rFonts w:hint="default" w:ascii="新宋体" w:hAnsi="新宋体" w:eastAsia="新宋体" w:cs="新宋体"/>
          <w:sz w:val="24"/>
          <w:szCs w:val="24"/>
          <w:lang w:val="en-US" w:eastAsia="zh-CN"/>
        </w:rPr>
        <w:t>供货时间等。无详细报价清单或报价清单中价格、品牌、型号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规格、详细参数</w:t>
      </w:r>
      <w:r>
        <w:rPr>
          <w:rFonts w:hint="default" w:ascii="新宋体" w:hAnsi="新宋体" w:eastAsia="新宋体" w:cs="新宋体"/>
          <w:sz w:val="24"/>
          <w:szCs w:val="24"/>
          <w:lang w:val="en-US" w:eastAsia="zh-CN"/>
        </w:rPr>
        <w:t>，证明材料等不明确的视为无效报价。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9、根据《财政部关于在政府采购活动中查询及使用信用记录有关问题的通知》（财库﹝2016﹞125号）的要求，凡拟参加本次招标项目的供应商，如在“信用中国”网站（ www.creditchina.gov.cn） 被列入失信被执行人、重大税收违法案件当事人名单(信用服务-重点领域严重失信主体名单查询-搜索栏输入单位全称-截图)、中国政府采购网（http://www.ccgp.gov.cn/search/cr/）严重违法失信行为记录名单的（尚在处罚期内的）将拒绝其参加本次招标活动；（以招标代理或招标人查询为准）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10、中标结果确认：拟中标后两天内与采购单位主动联系并缴纳 10% 的履约保证金，采购单位收到履约保证金再给予确认结果并网签合同，否则采购单位不给予确认结果并取消成交资格。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  <w:lang w:val="en-US" w:eastAsia="zh-CN"/>
        </w:rPr>
        <w:t>投标要求：报名时必须上传以上资格证明材料PDF格式附件，资料不齐，视为无效报价,资格审查不合格。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</w:t>
      </w:r>
    </w:p>
    <w:sectPr>
      <w:pgSz w:w="11906" w:h="16838"/>
      <w:pgMar w:top="1984" w:right="1531" w:bottom="170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4"/>
      </w:pPr>
      <w:r>
        <w:separator/>
      </w:r>
    </w:p>
  </w:endnote>
  <w:endnote w:type="continuationSeparator" w:id="1">
    <w:p>
      <w:pPr>
        <w:spacing w:line="240" w:lineRule="auto"/>
        <w:ind w:firstLine="66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64"/>
      </w:pPr>
      <w:r>
        <w:separator/>
      </w:r>
    </w:p>
  </w:footnote>
  <w:footnote w:type="continuationSeparator" w:id="1">
    <w:p>
      <w:pPr>
        <w:spacing w:line="240" w:lineRule="auto"/>
        <w:ind w:firstLine="66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TY2MjE0MWNlYWU0ZjE4NDdlZmNmNWFlMzkzMjIifQ=="/>
  </w:docVars>
  <w:rsids>
    <w:rsidRoot w:val="77EB3F7C"/>
    <w:rsid w:val="01AA68B8"/>
    <w:rsid w:val="060B016C"/>
    <w:rsid w:val="077869E8"/>
    <w:rsid w:val="0B93596A"/>
    <w:rsid w:val="0C32012D"/>
    <w:rsid w:val="0FA07A20"/>
    <w:rsid w:val="10C5091D"/>
    <w:rsid w:val="11FD196A"/>
    <w:rsid w:val="18C40B87"/>
    <w:rsid w:val="22CE0A80"/>
    <w:rsid w:val="22D9450F"/>
    <w:rsid w:val="22EE0597"/>
    <w:rsid w:val="24512D22"/>
    <w:rsid w:val="28D91817"/>
    <w:rsid w:val="2BC37331"/>
    <w:rsid w:val="2BDC9B8B"/>
    <w:rsid w:val="30935BB8"/>
    <w:rsid w:val="35856557"/>
    <w:rsid w:val="369F5777"/>
    <w:rsid w:val="37362FFB"/>
    <w:rsid w:val="3CFD0FFD"/>
    <w:rsid w:val="3EE80C0F"/>
    <w:rsid w:val="425A7DCA"/>
    <w:rsid w:val="439D6EFA"/>
    <w:rsid w:val="46685E3C"/>
    <w:rsid w:val="4ABD530C"/>
    <w:rsid w:val="4AE051E1"/>
    <w:rsid w:val="4D8B0E83"/>
    <w:rsid w:val="4F5C7DF6"/>
    <w:rsid w:val="4FEF7D33"/>
    <w:rsid w:val="5133651D"/>
    <w:rsid w:val="551448A8"/>
    <w:rsid w:val="57502529"/>
    <w:rsid w:val="5D243653"/>
    <w:rsid w:val="5D364C5A"/>
    <w:rsid w:val="624D4041"/>
    <w:rsid w:val="651448AE"/>
    <w:rsid w:val="67EF6C01"/>
    <w:rsid w:val="6B232236"/>
    <w:rsid w:val="6C844337"/>
    <w:rsid w:val="6FE1FDB9"/>
    <w:rsid w:val="703A2A47"/>
    <w:rsid w:val="72EE7F87"/>
    <w:rsid w:val="736D0EE3"/>
    <w:rsid w:val="76FF32F1"/>
    <w:rsid w:val="77D04778"/>
    <w:rsid w:val="77EB3F7C"/>
    <w:rsid w:val="7B5B100F"/>
    <w:rsid w:val="7EA5138B"/>
    <w:rsid w:val="7EFE53D4"/>
    <w:rsid w:val="7F631C6F"/>
    <w:rsid w:val="7F9A231B"/>
    <w:rsid w:val="A7E64224"/>
    <w:rsid w:val="CDFC7671"/>
    <w:rsid w:val="D3B340BC"/>
    <w:rsid w:val="DAE7ED81"/>
    <w:rsid w:val="EAF013B4"/>
    <w:rsid w:val="F4EF0310"/>
    <w:rsid w:val="F5BFC986"/>
    <w:rsid w:val="FA9EA4D1"/>
    <w:rsid w:val="FBE3BF8C"/>
    <w:rsid w:val="FFFF9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Times New Roman" w:hAnsi="Times New Roman" w:eastAsia="方正仿宋_GBK" w:cs="Times New Roman"/>
      <w:spacing w:val="6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jc w:val="center"/>
      <w:outlineLvl w:val="0"/>
    </w:pPr>
    <w:rPr>
      <w:rFonts w:eastAsia="方正小标宋_GBK"/>
      <w:kern w:val="44"/>
      <w:sz w:val="4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1"/>
    </w:pPr>
    <w:rPr>
      <w:rFonts w:ascii="Times New Roman" w:hAnsi="Times New Roman" w:eastAsia="方正黑体_GBK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2"/>
    </w:pPr>
    <w:rPr>
      <w:rFonts w:eastAsia="方正楷体_GBK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kszy\E:\home\kszy\C:\Users\lenovo\Desktop\&#26448;&#26009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材料模板.dot</Template>
  <Pages>2</Pages>
  <Words>995</Words>
  <Characters>1069</Characters>
  <Lines>0</Lines>
  <Paragraphs>0</Paragraphs>
  <TotalTime>13</TotalTime>
  <ScaleCrop>false</ScaleCrop>
  <LinksUpToDate>false</LinksUpToDate>
  <CharactersWithSpaces>1080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2022-05-24T09:10:00Z</dcterms:created>
  <dc:creator>lenovo</dc:creator>
  <cp:lastModifiedBy>尹兴雄</cp:lastModifiedBy>
  <cp:lastPrinted>2024-10-22T03:28:00Z</cp:lastPrinted>
  <dcterms:modified xsi:type="dcterms:W3CDTF">2024-10-30T03:40:49Z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B3122E64305F41958E826FF2E66E3B29_13</vt:lpwstr>
  </property>
  <property fmtid="{D5CDD505-2E9C-101B-9397-08002B2CF9AE}" pid="4" name="commondata">
    <vt:lpwstr>eyJoZGlkIjoiZGYzMTljNmI3NGRlZGZkOGEzZjMxZGRlMTNhYjViYzcifQ==</vt:lpwstr>
  </property>
</Properties>
</file>