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5BCD2">
      <w:pPr>
        <w:spacing w:line="530" w:lineRule="exact"/>
        <w:ind w:firstLine="440" w:firstLineChars="100"/>
        <w:jc w:val="both"/>
        <w:rPr>
          <w:rFonts w:hint="eastAsia" w:asciiTheme="minorEastAsia" w:hAnsiTheme="minorEastAsia" w:cstheme="minorEastAsia"/>
          <w:b w:val="0"/>
          <w:bCs w:val="0"/>
          <w:color w:val="000000"/>
          <w:sz w:val="44"/>
          <w:szCs w:val="44"/>
          <w:highlight w:val="none"/>
          <w:lang w:val="en-US" w:eastAsia="zh-CN"/>
        </w:rPr>
      </w:pPr>
      <w:r>
        <w:rPr>
          <w:rFonts w:hint="eastAsia" w:asciiTheme="minorEastAsia" w:hAnsiTheme="minorEastAsia" w:eastAsiaTheme="minorEastAsia" w:cstheme="minorEastAsia"/>
          <w:b w:val="0"/>
          <w:bCs w:val="0"/>
          <w:color w:val="000000"/>
          <w:sz w:val="44"/>
          <w:szCs w:val="44"/>
          <w:highlight w:val="none"/>
          <w:lang w:eastAsia="zh-CN"/>
        </w:rPr>
        <w:t>喀什地区第一人民医院</w:t>
      </w:r>
      <w:r>
        <w:rPr>
          <w:rFonts w:hint="eastAsia" w:asciiTheme="minorEastAsia" w:hAnsiTheme="minorEastAsia" w:cstheme="minorEastAsia"/>
          <w:b w:val="0"/>
          <w:bCs w:val="0"/>
          <w:color w:val="000000"/>
          <w:sz w:val="44"/>
          <w:szCs w:val="44"/>
          <w:highlight w:val="none"/>
          <w:lang w:val="en-US" w:eastAsia="zh-CN"/>
        </w:rPr>
        <w:t>眼科中心设备</w:t>
      </w:r>
    </w:p>
    <w:p w14:paraId="4068787D">
      <w:pPr>
        <w:spacing w:line="530" w:lineRule="exact"/>
        <w:ind w:firstLine="3080" w:firstLineChars="700"/>
        <w:jc w:val="both"/>
        <w:rPr>
          <w:rFonts w:hint="eastAsia" w:asciiTheme="minorEastAsia" w:hAnsiTheme="minorEastAsia" w:eastAsiaTheme="minorEastAsia" w:cstheme="minorEastAsia"/>
          <w:b w:val="0"/>
          <w:bCs w:val="0"/>
          <w:color w:val="000000"/>
          <w:sz w:val="44"/>
          <w:szCs w:val="44"/>
          <w:highlight w:val="none"/>
          <w:lang w:eastAsia="zh-CN"/>
        </w:rPr>
      </w:pPr>
      <w:r>
        <w:rPr>
          <w:rFonts w:hint="eastAsia" w:asciiTheme="minorEastAsia" w:hAnsiTheme="minorEastAsia" w:eastAsiaTheme="minorEastAsia" w:cstheme="minorEastAsia"/>
          <w:b w:val="0"/>
          <w:bCs w:val="0"/>
          <w:color w:val="000000"/>
          <w:sz w:val="44"/>
          <w:szCs w:val="44"/>
          <w:highlight w:val="none"/>
          <w:lang w:eastAsia="zh-CN"/>
        </w:rPr>
        <w:t>采购项目</w:t>
      </w:r>
    </w:p>
    <w:p w14:paraId="3A2BB7A4">
      <w:pPr>
        <w:spacing w:line="530" w:lineRule="exact"/>
        <w:rPr>
          <w:rFonts w:hint="eastAsia" w:ascii="方正小标宋简体" w:hAnsi="方正小标宋简体" w:eastAsia="方正小标宋简体" w:cs="方正小标宋简体"/>
          <w:b w:val="0"/>
          <w:bCs w:val="0"/>
          <w:color w:val="000000"/>
          <w:sz w:val="44"/>
          <w:szCs w:val="44"/>
          <w:highlight w:val="none"/>
          <w:lang w:eastAsia="zh-CN"/>
        </w:rPr>
      </w:pPr>
    </w:p>
    <w:p w14:paraId="0734686C">
      <w:pPr>
        <w:spacing w:line="530" w:lineRule="exact"/>
        <w:rPr>
          <w:rFonts w:ascii="宋体" w:hAnsi="宋体"/>
          <w:b/>
          <w:color w:val="000000"/>
          <w:sz w:val="32"/>
          <w:szCs w:val="32"/>
          <w:highlight w:val="none"/>
          <w:shd w:val="clear" w:color="auto" w:fill="FFFFFF"/>
        </w:rPr>
      </w:pPr>
      <w:r>
        <w:rPr>
          <w:rFonts w:hint="eastAsia" w:ascii="宋体" w:hAnsi="宋体"/>
          <w:b/>
          <w:color w:val="000000"/>
          <w:sz w:val="32"/>
          <w:szCs w:val="32"/>
          <w:highlight w:val="none"/>
          <w:shd w:val="clear" w:color="auto" w:fill="FFFFFF"/>
        </w:rPr>
        <w:t>一、本项目的特定资格要求：</w:t>
      </w:r>
    </w:p>
    <w:p w14:paraId="3DE1557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1.具有独立承担民事责任的能力；（提供营业执照复印件）</w:t>
      </w:r>
    </w:p>
    <w:p w14:paraId="0F73804B">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2.具有良好的商业信誉和健全的财务会计制度；（提供承诺函及财务会计制度） </w:t>
      </w:r>
    </w:p>
    <w:p w14:paraId="1A2F3CAB">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3.具有履行合同所必需的设备和专业技术能力；（提供承诺函） </w:t>
      </w:r>
    </w:p>
    <w:p w14:paraId="07D07163">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4.有依法缴纳税收和社会保障资金的良好记录；（提供承诺函及相关缴费凭证） </w:t>
      </w:r>
    </w:p>
    <w:p w14:paraId="1A2B517D">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参加采购活动前三年内，在经营活动中没有重大违法记录(受行政主管部门的处罚不能参加投标)，在“信用中国”网站（www.creditchina.gov.cn）及“中国政府采购网”网站（www.ccgp.gov.cn）上未被列入失信被执行人、重大税收违法案件当事人名单以及政府采购严重违法失信行为记录名单的的供应商（提供网上查询截图）；</w:t>
      </w:r>
    </w:p>
    <w:p w14:paraId="51602F3B">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6.满足《中华人民共和国政府采购法》第二十二条规定；</w:t>
      </w:r>
    </w:p>
    <w:p w14:paraId="073B3557">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7.提供医疗器械经营许可证、医疗器械经营备案凭证、所投产品的医疗器械注册证；</w:t>
      </w:r>
    </w:p>
    <w:p w14:paraId="4A6CF6CB">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所投产品属于第一类医疗器械的，需提供有效的行政主管部门颁发的医疗器械经营备案凭证（医疗器械生产许可证或医疗器械经营许可证或其他医疗器械生产经营许可证明文件）；所投产品属于第二类医疗器械的，需提供有效的行政主管部门颁发的医疗器械经营备案凭证（医疗器械生产许可证或医疗器械经营许可证或其他医疗器械生产经营许可证明文件）；所投产品属于第三类医疗器械的，需提供有效的行政主管部门颁发的医疗器械生产许可证（医疗器械经营许可证或其他医疗器械生产经营许可证明文件）；需加盖生产企业公章</w:t>
      </w:r>
    </w:p>
    <w:p w14:paraId="3BEC7AA7">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所投产品的生产企业需要通过ISO9001质量体系认证和ISO13485医疗器械质量体系认证，通过环境管理体系认证以及职业健康安全管理体系认证产品获欧盟CE认证和美国FDA认证</w:t>
      </w:r>
    </w:p>
    <w:p w14:paraId="6ED526B3">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所投产品需提供相关的产品检验报告</w:t>
      </w:r>
    </w:p>
    <w:p w14:paraId="0D90B47E">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所投产品需提供生产企业的质量保证协议书（加盖公章）。</w:t>
      </w:r>
    </w:p>
    <w:p w14:paraId="6C2A497D">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8.本项目不接受联合体投标；</w:t>
      </w:r>
    </w:p>
    <w:p w14:paraId="4D3AF8F8">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D2C9C3B">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w:t>
      </w:r>
      <w:r>
        <w:rPr>
          <w:rFonts w:hint="default" w:ascii="仿宋_GB2312" w:hAnsi="仿宋_GB2312" w:eastAsia="仿宋_GB2312" w:cs="仿宋_GB2312"/>
          <w:color w:val="auto"/>
          <w:kern w:val="2"/>
          <w:sz w:val="32"/>
          <w:szCs w:val="32"/>
          <w:highlight w:val="none"/>
          <w:lang w:val="en-US" w:eastAsia="zh-CN" w:bidi="ar-SA"/>
        </w:rPr>
        <w:t>.投标人提供近一年任意6个月的社保缴纳凭证及企业社保完税证明</w:t>
      </w:r>
    </w:p>
    <w:p w14:paraId="392CE783">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11</w:t>
      </w:r>
      <w:r>
        <w:rPr>
          <w:rFonts w:hint="default" w:ascii="仿宋_GB2312" w:hAnsi="仿宋_GB2312" w:eastAsia="仿宋_GB2312" w:cs="仿宋_GB2312"/>
          <w:color w:val="auto"/>
          <w:kern w:val="2"/>
          <w:sz w:val="32"/>
          <w:szCs w:val="32"/>
          <w:highlight w:val="none"/>
          <w:lang w:val="en-US" w:eastAsia="zh-CN" w:bidi="ar-SA"/>
        </w:rPr>
        <w:t>.提供法定代表人身份证明和法定代表人身份证或者法定代表人授权委托书及被授权人身份证明，需提供近6个月社保缴纳证明；</w:t>
      </w:r>
    </w:p>
    <w:p w14:paraId="06B32900">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color w:val="FF0000"/>
          <w:kern w:val="2"/>
          <w:sz w:val="32"/>
          <w:szCs w:val="32"/>
          <w:highlight w:val="none"/>
          <w:lang w:val="en-US" w:eastAsia="zh-CN" w:bidi="ar-SA"/>
        </w:rPr>
      </w:pPr>
      <w:r>
        <w:rPr>
          <w:rFonts w:hint="eastAsia" w:ascii="仿宋_GB2312" w:hAnsi="仿宋_GB2312" w:eastAsia="仿宋_GB2312" w:cs="仿宋_GB2312"/>
          <w:b/>
          <w:bCs/>
          <w:color w:val="FF0000"/>
          <w:kern w:val="2"/>
          <w:sz w:val="32"/>
          <w:szCs w:val="32"/>
          <w:highlight w:val="none"/>
          <w:lang w:val="en-US" w:eastAsia="zh-CN" w:bidi="ar-SA"/>
        </w:rPr>
        <w:t>12.投标文件须提供上述所有文件，加盖公章。以PDF形式整体上传（资料不全的不予中标；随意上传几张图片的不予中标，严格按照文件上传资料）;</w:t>
      </w:r>
    </w:p>
    <w:p w14:paraId="746D31B9">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color w:val="FF0000"/>
          <w:kern w:val="2"/>
          <w:sz w:val="32"/>
          <w:szCs w:val="32"/>
          <w:highlight w:val="none"/>
          <w:lang w:val="en-US" w:eastAsia="zh-CN" w:bidi="ar-SA"/>
        </w:rPr>
      </w:pPr>
      <w:r>
        <w:rPr>
          <w:rFonts w:hint="eastAsia" w:ascii="仿宋_GB2312" w:hAnsi="仿宋_GB2312" w:eastAsia="仿宋_GB2312" w:cs="仿宋_GB2312"/>
          <w:b/>
          <w:bCs/>
          <w:color w:val="FF0000"/>
          <w:kern w:val="2"/>
          <w:sz w:val="32"/>
          <w:szCs w:val="32"/>
          <w:highlight w:val="none"/>
          <w:lang w:val="en-US" w:eastAsia="zh-CN" w:bidi="ar-SA"/>
        </w:rPr>
        <w:t>13.认真解读文件，一次性提交相关投标文件，不支持线下二次提交。</w:t>
      </w:r>
    </w:p>
    <w:p w14:paraId="7283CB51">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仿宋_GB2312" w:hAnsi="仿宋_GB2312" w:eastAsia="仿宋_GB2312" w:cs="仿宋_GB2312"/>
          <w:b/>
          <w:bCs/>
          <w:color w:val="FF0000"/>
          <w:kern w:val="2"/>
          <w:sz w:val="32"/>
          <w:szCs w:val="32"/>
          <w:highlight w:val="none"/>
          <w:lang w:val="en-US" w:eastAsia="zh-CN" w:bidi="ar-SA"/>
        </w:rPr>
      </w:pPr>
      <w:r>
        <w:rPr>
          <w:rFonts w:hint="eastAsia" w:ascii="仿宋_GB2312" w:hAnsi="仿宋_GB2312" w:eastAsia="仿宋_GB2312" w:cs="仿宋_GB2312"/>
          <w:b/>
          <w:bCs/>
          <w:color w:val="FF0000"/>
          <w:kern w:val="2"/>
          <w:sz w:val="32"/>
          <w:szCs w:val="32"/>
          <w:highlight w:val="none"/>
          <w:lang w:val="en-US" w:eastAsia="zh-CN" w:bidi="ar-SA"/>
        </w:rPr>
        <w:t>14.</w:t>
      </w:r>
      <w:r>
        <w:rPr>
          <w:rFonts w:hint="default" w:ascii="仿宋_GB2312" w:hAnsi="仿宋_GB2312" w:eastAsia="仿宋_GB2312" w:cs="仿宋_GB2312"/>
          <w:b/>
          <w:bCs/>
          <w:color w:val="FF0000"/>
          <w:kern w:val="2"/>
          <w:sz w:val="32"/>
          <w:szCs w:val="32"/>
          <w:highlight w:val="none"/>
          <w:lang w:val="en-US" w:eastAsia="zh-CN" w:bidi="ar-SA"/>
        </w:rPr>
        <w:t>未按照</w:t>
      </w:r>
      <w:r>
        <w:rPr>
          <w:rFonts w:hint="eastAsia" w:ascii="仿宋_GB2312" w:hAnsi="仿宋_GB2312" w:eastAsia="仿宋_GB2312" w:cs="仿宋_GB2312"/>
          <w:b/>
          <w:bCs/>
          <w:color w:val="FF0000"/>
          <w:kern w:val="2"/>
          <w:sz w:val="32"/>
          <w:szCs w:val="32"/>
          <w:highlight w:val="none"/>
          <w:lang w:val="en-US" w:eastAsia="zh-CN" w:bidi="ar-SA"/>
        </w:rPr>
        <w:t>招标文件</w:t>
      </w:r>
      <w:r>
        <w:rPr>
          <w:rFonts w:hint="default" w:ascii="仿宋_GB2312" w:hAnsi="仿宋_GB2312" w:eastAsia="仿宋_GB2312" w:cs="仿宋_GB2312"/>
          <w:b/>
          <w:bCs/>
          <w:color w:val="FF0000"/>
          <w:kern w:val="2"/>
          <w:sz w:val="32"/>
          <w:szCs w:val="32"/>
          <w:highlight w:val="none"/>
          <w:lang w:val="en-US" w:eastAsia="zh-CN" w:bidi="ar-SA"/>
        </w:rPr>
        <w:t>要求盲目竞价者的供应商，我单位保留投诉权力并上报喀什地区采购中心和政采云进行</w:t>
      </w:r>
      <w:r>
        <w:rPr>
          <w:rFonts w:hint="eastAsia" w:ascii="仿宋_GB2312" w:hAnsi="仿宋_GB2312" w:eastAsia="仿宋_GB2312" w:cs="仿宋_GB2312"/>
          <w:b/>
          <w:bCs/>
          <w:color w:val="FF0000"/>
          <w:kern w:val="2"/>
          <w:sz w:val="32"/>
          <w:szCs w:val="32"/>
          <w:highlight w:val="none"/>
          <w:lang w:val="en-US" w:eastAsia="zh-CN" w:bidi="ar-SA"/>
        </w:rPr>
        <w:t>处罚.</w:t>
      </w:r>
    </w:p>
    <w:p w14:paraId="6D99F6A3">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p>
    <w:p w14:paraId="5E9A78C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注：资质要求需提供的内容必须加盖公章“扫描”并以PDF格式打包上传，确保上传材料清晰（承诺函格式自拟）。</w:t>
      </w:r>
    </w:p>
    <w:p w14:paraId="38E3E793">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p>
    <w:p w14:paraId="7307228E">
      <w:pPr>
        <w:spacing w:line="530" w:lineRule="exact"/>
        <w:rPr>
          <w:rFonts w:hint="eastAsia" w:ascii="宋体" w:hAnsi="宋体"/>
          <w:b/>
          <w:color w:val="000000"/>
          <w:sz w:val="32"/>
          <w:szCs w:val="32"/>
          <w:highlight w:val="none"/>
          <w:shd w:val="clear" w:color="auto" w:fill="FFFFFF"/>
          <w:lang w:val="en-US" w:eastAsia="zh-CN"/>
        </w:rPr>
      </w:pPr>
      <w:r>
        <w:rPr>
          <w:rFonts w:hint="eastAsia" w:ascii="宋体" w:hAnsi="宋体"/>
          <w:b/>
          <w:color w:val="000000"/>
          <w:sz w:val="32"/>
          <w:szCs w:val="32"/>
          <w:highlight w:val="none"/>
          <w:shd w:val="clear" w:color="auto" w:fill="FFFFFF"/>
          <w:lang w:val="en-US" w:eastAsia="zh-CN"/>
        </w:rPr>
        <w:t>二、商务条款：</w:t>
      </w:r>
    </w:p>
    <w:p w14:paraId="12704DCC">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1、设备必须是全新未拆封的。</w:t>
      </w:r>
    </w:p>
    <w:p w14:paraId="35CC756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2、设备必须为原装产品。</w:t>
      </w:r>
    </w:p>
    <w:p w14:paraId="22F2E9B7">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3、到货期：确认中标之日起20天内。</w:t>
      </w:r>
    </w:p>
    <w:p w14:paraId="6C34B4F4">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4、安装地点：由销售方将货送至医院指点安装现场。</w:t>
      </w:r>
    </w:p>
    <w:p w14:paraId="2851DD68">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5、安装完成时间：到货2个工作日内全部调试完成。</w:t>
      </w:r>
    </w:p>
    <w:p w14:paraId="52FBA97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6、安装标准：有厂方工程师或有安装经验的工程师负责安装并且现场培训2-3日；符合国家有关安全技术规范和技术标准。验收不合格的产品中标方无条件更换，不再单独收取其他任何费用。</w:t>
      </w:r>
    </w:p>
    <w:p w14:paraId="489E4C24">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7、验收标准：应满足或优于与采购参数技术数据及标书技术文件，符合国家有关技术规范和技术标准。</w:t>
      </w:r>
    </w:p>
    <w:p w14:paraId="4B8CE0A1">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8、维修响应时间2小时，24小时内到达用户现场进行维修，维修时提供备用器械供科室使用。</w:t>
      </w:r>
    </w:p>
    <w:p w14:paraId="2CCC91E3">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9、设备安装后提供厂方操作和培训。</w:t>
      </w:r>
    </w:p>
    <w:p w14:paraId="1A6F570F">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10、质保：原厂保修3年，最终验收合格后60个工作日内款全部货款。</w:t>
      </w:r>
    </w:p>
    <w:p w14:paraId="32CE75FA">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11、所有费用(货物、运输保险费、安装调试费、培训费、设备第三方检测费、网络接口费、标配工具费、质保期服务、各项税费及合同实施过程中不可预见费用等)均含在报价单中.</w:t>
      </w:r>
    </w:p>
    <w:p w14:paraId="2F7F0644">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12、为保障设备质量及合法性，中标后2日内提供产品注册证。</w:t>
      </w:r>
    </w:p>
    <w:p w14:paraId="4EB263CF">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13、具体数量品牌明细详见附件1</w:t>
      </w:r>
      <w:r>
        <w:rPr>
          <w:rFonts w:hint="eastAsia" w:ascii="仿宋_GB2312" w:hAnsi="仿宋_GB2312" w:eastAsia="仿宋_GB2312" w:cs="仿宋_GB2312"/>
          <w:color w:val="FF0000"/>
          <w:kern w:val="2"/>
          <w:sz w:val="32"/>
          <w:szCs w:val="32"/>
          <w:highlight w:val="none"/>
          <w:lang w:val="en-US" w:eastAsia="zh-CN" w:bidi="ar-SA"/>
        </w:rPr>
        <w:t>（必须响应规定品牌参数）</w:t>
      </w:r>
    </w:p>
    <w:p w14:paraId="04DB8576">
      <w:pPr>
        <w:pStyle w:val="3"/>
        <w:rPr>
          <w:rFonts w:hint="default"/>
          <w:highlight w:val="none"/>
          <w:lang w:val="en-US" w:eastAsia="zh-CN"/>
        </w:rPr>
      </w:pPr>
    </w:p>
    <w:p w14:paraId="07440B45">
      <w:pPr>
        <w:pStyle w:val="8"/>
        <w:rPr>
          <w:rFonts w:hint="eastAsia" w:ascii="仿宋_GB2312" w:hAnsi="仿宋_GB2312" w:eastAsia="仿宋_GB2312" w:cs="仿宋_GB2312"/>
          <w:color w:val="auto"/>
          <w:kern w:val="2"/>
          <w:sz w:val="32"/>
          <w:szCs w:val="32"/>
          <w:highlight w:val="none"/>
          <w:lang w:val="en-US" w:eastAsia="zh-CN" w:bidi="ar-SA"/>
        </w:rPr>
      </w:pPr>
    </w:p>
    <w:p w14:paraId="2F6E8FED">
      <w:pPr>
        <w:pStyle w:val="8"/>
        <w:rPr>
          <w:rFonts w:hint="eastAsia" w:ascii="仿宋_GB2312" w:hAnsi="仿宋_GB2312" w:eastAsia="仿宋_GB2312" w:cs="仿宋_GB2312"/>
          <w:color w:val="auto"/>
          <w:kern w:val="2"/>
          <w:sz w:val="32"/>
          <w:szCs w:val="32"/>
          <w:highlight w:val="none"/>
          <w:lang w:val="en-US" w:eastAsia="zh-CN" w:bidi="ar-SA"/>
        </w:rPr>
      </w:pPr>
    </w:p>
    <w:p w14:paraId="70C86784">
      <w:pPr>
        <w:pStyle w:val="8"/>
        <w:rPr>
          <w:rFonts w:hint="eastAsia" w:ascii="仿宋_GB2312" w:hAnsi="仿宋_GB2312" w:eastAsia="仿宋_GB2312" w:cs="仿宋_GB2312"/>
          <w:color w:val="auto"/>
          <w:kern w:val="2"/>
          <w:sz w:val="32"/>
          <w:szCs w:val="32"/>
          <w:highlight w:val="none"/>
          <w:lang w:val="en-US" w:eastAsia="zh-CN" w:bidi="ar-SA"/>
        </w:rPr>
      </w:pPr>
    </w:p>
    <w:p w14:paraId="4BCF4769">
      <w:pPr>
        <w:spacing w:line="530" w:lineRule="exact"/>
        <w:rPr>
          <w:rFonts w:hint="eastAsia" w:ascii="宋体" w:hAnsi="宋体"/>
          <w:b/>
          <w:color w:val="000000"/>
          <w:sz w:val="32"/>
          <w:szCs w:val="32"/>
          <w:highlight w:val="none"/>
          <w:shd w:val="clear" w:color="auto" w:fill="FFFFFF"/>
          <w:lang w:val="en-US" w:eastAsia="zh-CN"/>
        </w:rPr>
      </w:pPr>
    </w:p>
    <w:p w14:paraId="5375AE36">
      <w:pPr>
        <w:spacing w:line="530" w:lineRule="exact"/>
        <w:rPr>
          <w:rFonts w:hint="eastAsia" w:ascii="宋体" w:hAnsi="宋体"/>
          <w:b/>
          <w:color w:val="000000"/>
          <w:sz w:val="32"/>
          <w:szCs w:val="32"/>
          <w:highlight w:val="none"/>
          <w:shd w:val="clear" w:color="auto" w:fill="FFFFFF"/>
          <w:lang w:val="en-US" w:eastAsia="zh-CN"/>
        </w:rPr>
      </w:pPr>
    </w:p>
    <w:p w14:paraId="6E8E8DD7">
      <w:pPr>
        <w:spacing w:line="530" w:lineRule="exact"/>
        <w:rPr>
          <w:rFonts w:hint="eastAsia" w:ascii="宋体" w:hAnsi="宋体"/>
          <w:b/>
          <w:color w:val="000000"/>
          <w:sz w:val="32"/>
          <w:szCs w:val="32"/>
          <w:highlight w:val="none"/>
          <w:shd w:val="clear" w:color="auto" w:fill="FFFFFF"/>
          <w:lang w:val="en-US" w:eastAsia="zh-CN"/>
        </w:rPr>
      </w:pPr>
    </w:p>
    <w:p w14:paraId="6DD0BF8C">
      <w:pPr>
        <w:spacing w:line="530" w:lineRule="exact"/>
        <w:rPr>
          <w:rFonts w:hint="eastAsia" w:ascii="宋体" w:hAnsi="宋体"/>
          <w:b/>
          <w:color w:val="000000"/>
          <w:sz w:val="32"/>
          <w:szCs w:val="32"/>
          <w:highlight w:val="none"/>
          <w:shd w:val="clear" w:color="auto" w:fill="FFFFFF"/>
          <w:lang w:val="en-US" w:eastAsia="zh-CN"/>
        </w:rPr>
      </w:pPr>
    </w:p>
    <w:p w14:paraId="4AC47DD5">
      <w:pPr>
        <w:spacing w:line="530" w:lineRule="exact"/>
        <w:rPr>
          <w:rFonts w:hint="eastAsia" w:ascii="宋体" w:hAnsi="宋体"/>
          <w:b/>
          <w:color w:val="000000"/>
          <w:sz w:val="32"/>
          <w:szCs w:val="32"/>
          <w:highlight w:val="none"/>
          <w:shd w:val="clear" w:color="auto" w:fill="FFFFFF"/>
          <w:lang w:val="en-US" w:eastAsia="zh-CN"/>
        </w:rPr>
      </w:pPr>
    </w:p>
    <w:p w14:paraId="0BFB8E0D">
      <w:pPr>
        <w:spacing w:line="530" w:lineRule="exact"/>
        <w:rPr>
          <w:rFonts w:hint="eastAsia" w:ascii="宋体" w:hAnsi="宋体"/>
          <w:b/>
          <w:color w:val="000000"/>
          <w:sz w:val="32"/>
          <w:szCs w:val="32"/>
          <w:highlight w:val="none"/>
          <w:shd w:val="clear" w:color="auto" w:fill="FFFFFF"/>
          <w:lang w:val="en-US" w:eastAsia="zh-CN"/>
        </w:rPr>
      </w:pPr>
    </w:p>
    <w:p w14:paraId="3ADB1B90">
      <w:pPr>
        <w:spacing w:line="530" w:lineRule="exact"/>
        <w:rPr>
          <w:rFonts w:hint="eastAsia" w:ascii="宋体" w:hAnsi="宋体"/>
          <w:b/>
          <w:color w:val="000000"/>
          <w:sz w:val="32"/>
          <w:szCs w:val="32"/>
          <w:highlight w:val="none"/>
          <w:shd w:val="clear" w:color="auto" w:fill="FFFFFF"/>
          <w:lang w:val="en-US" w:eastAsia="zh-CN"/>
        </w:rPr>
      </w:pPr>
    </w:p>
    <w:p w14:paraId="31498ACA">
      <w:pPr>
        <w:spacing w:line="530" w:lineRule="exact"/>
        <w:rPr>
          <w:rFonts w:hint="eastAsia" w:ascii="宋体" w:hAnsi="宋体"/>
          <w:b/>
          <w:color w:val="000000"/>
          <w:sz w:val="32"/>
          <w:szCs w:val="32"/>
          <w:highlight w:val="none"/>
          <w:shd w:val="clear" w:color="auto" w:fill="FFFFFF"/>
          <w:lang w:val="en-US" w:eastAsia="zh-CN"/>
        </w:rPr>
      </w:pPr>
    </w:p>
    <w:p w14:paraId="690EE178">
      <w:pPr>
        <w:spacing w:line="530" w:lineRule="exact"/>
        <w:rPr>
          <w:rFonts w:hint="eastAsia" w:ascii="宋体" w:hAnsi="宋体"/>
          <w:b/>
          <w:color w:val="000000"/>
          <w:sz w:val="32"/>
          <w:szCs w:val="32"/>
          <w:highlight w:val="none"/>
          <w:shd w:val="clear" w:color="auto" w:fill="FFFFFF"/>
          <w:lang w:val="en-US" w:eastAsia="zh-CN"/>
        </w:rPr>
      </w:pPr>
    </w:p>
    <w:p w14:paraId="4DC7EDAB">
      <w:pPr>
        <w:spacing w:line="530" w:lineRule="exact"/>
        <w:rPr>
          <w:rFonts w:hint="eastAsia" w:ascii="宋体" w:hAnsi="宋体"/>
          <w:b/>
          <w:color w:val="000000"/>
          <w:sz w:val="32"/>
          <w:szCs w:val="32"/>
          <w:highlight w:val="none"/>
          <w:shd w:val="clear" w:color="auto" w:fill="FFFFFF"/>
          <w:lang w:val="en-US" w:eastAsia="zh-CN"/>
        </w:rPr>
      </w:pPr>
    </w:p>
    <w:p w14:paraId="1184931C">
      <w:pPr>
        <w:spacing w:line="530" w:lineRule="exact"/>
        <w:rPr>
          <w:rFonts w:hint="eastAsia" w:ascii="宋体" w:hAnsi="宋体"/>
          <w:b/>
          <w:color w:val="000000"/>
          <w:sz w:val="32"/>
          <w:szCs w:val="32"/>
          <w:highlight w:val="none"/>
          <w:shd w:val="clear" w:color="auto" w:fill="FFFFFF"/>
          <w:lang w:val="en-US" w:eastAsia="zh-CN"/>
        </w:rPr>
      </w:pPr>
      <w:r>
        <w:rPr>
          <w:rFonts w:hint="eastAsia" w:ascii="宋体" w:hAnsi="宋体"/>
          <w:b/>
          <w:color w:val="000000"/>
          <w:sz w:val="32"/>
          <w:szCs w:val="32"/>
          <w:highlight w:val="none"/>
          <w:shd w:val="clear" w:color="auto" w:fill="FFFFFF"/>
          <w:lang w:val="en-US" w:eastAsia="zh-CN"/>
        </w:rPr>
        <w:t>附件1</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1156"/>
        <w:gridCol w:w="460"/>
        <w:gridCol w:w="1641"/>
        <w:gridCol w:w="2410"/>
        <w:gridCol w:w="2410"/>
      </w:tblGrid>
      <w:tr w14:paraId="603F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85" w:type="pct"/>
          </w:tcPr>
          <w:p w14:paraId="329E01B5">
            <w:pPr>
              <w:pStyle w:val="25"/>
              <w:spacing w:after="0" w:line="570" w:lineRule="exact"/>
              <w:ind w:firstLine="0" w:firstLine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序号</w:t>
            </w:r>
          </w:p>
        </w:tc>
        <w:tc>
          <w:tcPr>
            <w:tcW w:w="704" w:type="pct"/>
          </w:tcPr>
          <w:p w14:paraId="72B45DB5">
            <w:pPr>
              <w:pStyle w:val="25"/>
              <w:spacing w:after="0" w:line="570" w:lineRule="exact"/>
              <w:ind w:firstLine="0" w:firstLine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设备名称</w:t>
            </w:r>
          </w:p>
        </w:tc>
        <w:tc>
          <w:tcPr>
            <w:tcW w:w="295" w:type="pct"/>
          </w:tcPr>
          <w:p w14:paraId="0C7BEA9C">
            <w:pPr>
              <w:pStyle w:val="25"/>
              <w:spacing w:after="0" w:line="570" w:lineRule="exact"/>
              <w:ind w:firstLine="0" w:firstLine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数量</w:t>
            </w:r>
          </w:p>
        </w:tc>
        <w:tc>
          <w:tcPr>
            <w:tcW w:w="835" w:type="pct"/>
          </w:tcPr>
          <w:p w14:paraId="08E40DE9">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品牌型号</w:t>
            </w:r>
          </w:p>
        </w:tc>
        <w:tc>
          <w:tcPr>
            <w:tcW w:w="1439" w:type="pct"/>
          </w:tcPr>
          <w:p w14:paraId="2A6FC2F9">
            <w:pPr>
              <w:pStyle w:val="25"/>
              <w:spacing w:after="0" w:line="570" w:lineRule="exact"/>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备注</w:t>
            </w:r>
          </w:p>
        </w:tc>
        <w:tc>
          <w:tcPr>
            <w:tcW w:w="1439" w:type="pct"/>
          </w:tcPr>
          <w:p w14:paraId="2F29BE76">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限定单价（元）</w:t>
            </w:r>
          </w:p>
        </w:tc>
      </w:tr>
      <w:tr w14:paraId="0BE0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5" w:type="pct"/>
          </w:tcPr>
          <w:p w14:paraId="5276E40A">
            <w:pPr>
              <w:pStyle w:val="25"/>
              <w:spacing w:after="0" w:line="570" w:lineRule="exact"/>
              <w:ind w:firstLine="0" w:firstLine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c>
          <w:tcPr>
            <w:tcW w:w="704" w:type="pct"/>
          </w:tcPr>
          <w:p w14:paraId="36172322">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default" w:ascii="仿宋" w:hAnsi="仿宋" w:eastAsia="仿宋" w:cs="仿宋"/>
                <w:kern w:val="0"/>
                <w:sz w:val="21"/>
                <w:szCs w:val="21"/>
                <w:highlight w:val="none"/>
                <w:lang w:val="en-US" w:eastAsia="zh-CN"/>
              </w:rPr>
              <w:t>配镜箱</w:t>
            </w:r>
            <w:r>
              <w:rPr>
                <w:rFonts w:hint="eastAsia" w:ascii="仿宋" w:hAnsi="仿宋" w:eastAsia="仿宋" w:cs="仿宋"/>
                <w:kern w:val="0"/>
                <w:sz w:val="21"/>
                <w:szCs w:val="21"/>
                <w:highlight w:val="none"/>
                <w:lang w:val="en-US" w:eastAsia="zh-CN"/>
              </w:rPr>
              <w:t>+视力表</w:t>
            </w:r>
          </w:p>
        </w:tc>
        <w:tc>
          <w:tcPr>
            <w:tcW w:w="295" w:type="pct"/>
          </w:tcPr>
          <w:p w14:paraId="30AB9E7A">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4</w:t>
            </w:r>
          </w:p>
        </w:tc>
        <w:tc>
          <w:tcPr>
            <w:tcW w:w="835" w:type="pct"/>
          </w:tcPr>
          <w:p w14:paraId="42EB80F7">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SL-266</w:t>
            </w:r>
          </w:p>
        </w:tc>
        <w:tc>
          <w:tcPr>
            <w:tcW w:w="1439" w:type="pct"/>
          </w:tcPr>
          <w:p w14:paraId="7B61C097">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配置需求详见参数（配套4个视力表）</w:t>
            </w:r>
          </w:p>
        </w:tc>
        <w:tc>
          <w:tcPr>
            <w:tcW w:w="1439" w:type="pct"/>
          </w:tcPr>
          <w:p w14:paraId="5A1D7D92">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3000.00</w:t>
            </w:r>
          </w:p>
        </w:tc>
      </w:tr>
      <w:tr w14:paraId="64D1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85" w:type="pct"/>
            <w:shd w:val="clear" w:color="auto" w:fill="auto"/>
            <w:vAlign w:val="top"/>
          </w:tcPr>
          <w:p w14:paraId="3DDA889C">
            <w:pPr>
              <w:pStyle w:val="25"/>
              <w:spacing w:after="0" w:line="570" w:lineRule="exact"/>
              <w:ind w:firstLine="0" w:firstLineChars="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2</w:t>
            </w:r>
          </w:p>
        </w:tc>
        <w:tc>
          <w:tcPr>
            <w:tcW w:w="704" w:type="pct"/>
            <w:shd w:val="clear" w:color="auto" w:fill="auto"/>
            <w:vAlign w:val="top"/>
          </w:tcPr>
          <w:p w14:paraId="6C962E5B">
            <w:pPr>
              <w:pStyle w:val="25"/>
              <w:spacing w:after="0" w:line="570" w:lineRule="exact"/>
              <w:ind w:firstLine="0" w:firstLineChars="0"/>
              <w:jc w:val="center"/>
              <w:rPr>
                <w:rFonts w:hint="default" w:ascii="仿宋" w:hAnsi="仿宋" w:eastAsia="仿宋" w:cs="仿宋"/>
                <w:kern w:val="0"/>
                <w:sz w:val="21"/>
                <w:szCs w:val="21"/>
                <w:highlight w:val="none"/>
                <w:lang w:val="en-US" w:eastAsia="zh-CN" w:bidi="ar-SA"/>
              </w:rPr>
            </w:pPr>
            <w:r>
              <w:rPr>
                <w:rFonts w:hint="default" w:ascii="仿宋" w:hAnsi="仿宋" w:eastAsia="仿宋" w:cs="仿宋"/>
                <w:kern w:val="0"/>
                <w:sz w:val="21"/>
                <w:szCs w:val="21"/>
                <w:highlight w:val="none"/>
                <w:lang w:val="en-US" w:eastAsia="zh-CN" w:bidi="ar-SA"/>
              </w:rPr>
              <w:t>超净工作台</w:t>
            </w:r>
          </w:p>
        </w:tc>
        <w:tc>
          <w:tcPr>
            <w:tcW w:w="295" w:type="pct"/>
          </w:tcPr>
          <w:p w14:paraId="14236DE2">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w:t>
            </w:r>
          </w:p>
        </w:tc>
        <w:tc>
          <w:tcPr>
            <w:tcW w:w="835" w:type="pct"/>
          </w:tcPr>
          <w:p w14:paraId="0BE79568">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山东博科BBS-SDC</w:t>
            </w:r>
            <w:bookmarkStart w:id="0" w:name="_GoBack"/>
            <w:bookmarkEnd w:id="0"/>
            <w:r>
              <w:rPr>
                <w:rFonts w:hint="eastAsia" w:ascii="仿宋" w:hAnsi="仿宋" w:eastAsia="仿宋" w:cs="仿宋"/>
                <w:kern w:val="0"/>
                <w:sz w:val="21"/>
                <w:szCs w:val="21"/>
                <w:highlight w:val="none"/>
                <w:lang w:val="en-US" w:eastAsia="zh-CN"/>
              </w:rPr>
              <w:t xml:space="preserve"> 双人人双面 </w:t>
            </w:r>
          </w:p>
        </w:tc>
        <w:tc>
          <w:tcPr>
            <w:tcW w:w="1439" w:type="pct"/>
          </w:tcPr>
          <w:p w14:paraId="6BD6CCD5">
            <w:pPr>
              <w:pStyle w:val="25"/>
              <w:spacing w:after="0" w:line="570" w:lineRule="exact"/>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配置需求详见参数</w:t>
            </w:r>
          </w:p>
        </w:tc>
        <w:tc>
          <w:tcPr>
            <w:tcW w:w="1439" w:type="pct"/>
          </w:tcPr>
          <w:p w14:paraId="1777ACE3">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8000.00</w:t>
            </w:r>
          </w:p>
        </w:tc>
      </w:tr>
      <w:tr w14:paraId="1A6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5" w:type="pct"/>
            <w:shd w:val="clear" w:color="auto" w:fill="auto"/>
            <w:vAlign w:val="top"/>
          </w:tcPr>
          <w:p w14:paraId="1C761D8D">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w:t>
            </w:r>
          </w:p>
        </w:tc>
        <w:tc>
          <w:tcPr>
            <w:tcW w:w="704" w:type="pct"/>
            <w:shd w:val="clear" w:color="auto" w:fill="auto"/>
            <w:vAlign w:val="top"/>
          </w:tcPr>
          <w:p w14:paraId="47D56565">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default" w:ascii="仿宋" w:hAnsi="仿宋" w:eastAsia="仿宋" w:cs="仿宋"/>
                <w:kern w:val="0"/>
                <w:sz w:val="21"/>
                <w:szCs w:val="21"/>
                <w:highlight w:val="none"/>
                <w:lang w:val="en-US" w:eastAsia="zh-CN"/>
              </w:rPr>
              <w:t>智慧屏</w:t>
            </w:r>
          </w:p>
        </w:tc>
        <w:tc>
          <w:tcPr>
            <w:tcW w:w="295" w:type="pct"/>
          </w:tcPr>
          <w:p w14:paraId="0C1D6902">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w:t>
            </w:r>
          </w:p>
        </w:tc>
        <w:tc>
          <w:tcPr>
            <w:tcW w:w="835" w:type="pct"/>
          </w:tcPr>
          <w:p w14:paraId="0C5FC4D7">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color w:val="auto"/>
                <w:spacing w:val="1"/>
              </w:rPr>
              <w:t>maxhub</w:t>
            </w:r>
            <w:r>
              <w:rPr>
                <w:color w:val="auto"/>
              </w:rPr>
              <w:t>CF</w:t>
            </w:r>
            <w:r>
              <w:rPr>
                <w:color w:val="auto"/>
                <w:spacing w:val="4"/>
              </w:rPr>
              <w:t>86</w:t>
            </w:r>
            <w:r>
              <w:rPr>
                <w:color w:val="auto"/>
              </w:rPr>
              <w:t>MA</w:t>
            </w:r>
          </w:p>
        </w:tc>
        <w:tc>
          <w:tcPr>
            <w:tcW w:w="1439" w:type="pct"/>
          </w:tcPr>
          <w:p w14:paraId="3436DAD6">
            <w:pPr>
              <w:pStyle w:val="25"/>
              <w:spacing w:after="0" w:line="570" w:lineRule="exact"/>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配置需求详见参数（带移动支架）</w:t>
            </w:r>
          </w:p>
        </w:tc>
        <w:tc>
          <w:tcPr>
            <w:tcW w:w="1439" w:type="pct"/>
          </w:tcPr>
          <w:p w14:paraId="570E708F">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35000.00</w:t>
            </w:r>
          </w:p>
        </w:tc>
      </w:tr>
      <w:tr w14:paraId="4A88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5" w:type="pct"/>
            <w:shd w:val="clear" w:color="auto" w:fill="auto"/>
            <w:vAlign w:val="top"/>
          </w:tcPr>
          <w:p w14:paraId="45D96896">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4</w:t>
            </w:r>
          </w:p>
        </w:tc>
        <w:tc>
          <w:tcPr>
            <w:tcW w:w="704" w:type="pct"/>
            <w:shd w:val="clear" w:color="auto" w:fill="auto"/>
            <w:vAlign w:val="top"/>
          </w:tcPr>
          <w:p w14:paraId="7FFB7A37">
            <w:pPr>
              <w:pStyle w:val="25"/>
              <w:spacing w:after="0" w:line="570" w:lineRule="exact"/>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18"/>
                <w:szCs w:val="18"/>
                <w:highlight w:val="none"/>
                <w:lang w:val="en-US" w:eastAsia="zh-CN"/>
              </w:rPr>
              <w:t>-20摄氏度恒温冰</w:t>
            </w:r>
            <w:r>
              <w:rPr>
                <w:rFonts w:hint="eastAsia" w:ascii="仿宋" w:hAnsi="仿宋" w:eastAsia="仿宋" w:cs="仿宋"/>
                <w:kern w:val="0"/>
                <w:sz w:val="21"/>
                <w:szCs w:val="21"/>
                <w:highlight w:val="none"/>
                <w:lang w:val="en-US" w:eastAsia="zh-CN"/>
              </w:rPr>
              <w:t>箱</w:t>
            </w:r>
          </w:p>
        </w:tc>
        <w:tc>
          <w:tcPr>
            <w:tcW w:w="295" w:type="pct"/>
          </w:tcPr>
          <w:p w14:paraId="1067EFC1">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w:t>
            </w:r>
          </w:p>
        </w:tc>
        <w:tc>
          <w:tcPr>
            <w:tcW w:w="835" w:type="pct"/>
          </w:tcPr>
          <w:p w14:paraId="121FE641">
            <w:pPr>
              <w:pStyle w:val="25"/>
              <w:spacing w:after="0" w:line="570" w:lineRule="exact"/>
              <w:ind w:firstLine="210" w:firstLineChars="100"/>
              <w:jc w:val="both"/>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中科美菱</w:t>
            </w:r>
            <w:r>
              <w:rPr>
                <w:rFonts w:ascii="微软雅黑" w:hAnsi="微软雅黑" w:eastAsia="微软雅黑" w:cs="微软雅黑"/>
                <w:i w:val="0"/>
                <w:iCs w:val="0"/>
                <w:caps w:val="0"/>
                <w:color w:val="404040"/>
                <w:spacing w:val="0"/>
                <w:sz w:val="24"/>
                <w:szCs w:val="24"/>
                <w:shd w:val="clear" w:fill="FFFFFF"/>
              </w:rPr>
              <w:t> </w:t>
            </w:r>
            <w:r>
              <w:rPr>
                <w:rFonts w:hint="eastAsia" w:ascii="仿宋" w:hAnsi="仿宋" w:eastAsia="仿宋" w:cs="仿宋"/>
                <w:kern w:val="0"/>
                <w:sz w:val="21"/>
                <w:szCs w:val="21"/>
                <w:highlight w:val="none"/>
                <w:lang w:val="en-US" w:eastAsia="zh-CN"/>
              </w:rPr>
              <w:t>DW-YL450 </w:t>
            </w:r>
          </w:p>
        </w:tc>
        <w:tc>
          <w:tcPr>
            <w:tcW w:w="1439" w:type="pct"/>
          </w:tcPr>
          <w:p w14:paraId="2937C9E0">
            <w:pPr>
              <w:pStyle w:val="25"/>
              <w:spacing w:after="0" w:line="570" w:lineRule="exact"/>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配置需求详见参数</w:t>
            </w:r>
          </w:p>
        </w:tc>
        <w:tc>
          <w:tcPr>
            <w:tcW w:w="1439" w:type="pct"/>
          </w:tcPr>
          <w:p w14:paraId="6CDECB76">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30000.00</w:t>
            </w:r>
          </w:p>
        </w:tc>
      </w:tr>
      <w:tr w14:paraId="46EF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5" w:type="pct"/>
            <w:shd w:val="clear" w:color="auto" w:fill="auto"/>
            <w:vAlign w:val="top"/>
          </w:tcPr>
          <w:p w14:paraId="527F0933">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w:t>
            </w:r>
          </w:p>
        </w:tc>
        <w:tc>
          <w:tcPr>
            <w:tcW w:w="704" w:type="pct"/>
            <w:shd w:val="clear" w:color="auto" w:fill="auto"/>
            <w:vAlign w:val="top"/>
          </w:tcPr>
          <w:p w14:paraId="26CE70A1">
            <w:pPr>
              <w:pStyle w:val="25"/>
              <w:spacing w:after="0" w:line="570" w:lineRule="exact"/>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4摄氏度恒温冰箱</w:t>
            </w:r>
          </w:p>
        </w:tc>
        <w:tc>
          <w:tcPr>
            <w:tcW w:w="295" w:type="pct"/>
          </w:tcPr>
          <w:p w14:paraId="2D4C9C05">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w:t>
            </w:r>
          </w:p>
        </w:tc>
        <w:tc>
          <w:tcPr>
            <w:tcW w:w="835" w:type="pct"/>
          </w:tcPr>
          <w:p w14:paraId="3913DBC9">
            <w:pPr>
              <w:pStyle w:val="25"/>
              <w:spacing w:after="0" w:line="570" w:lineRule="exact"/>
              <w:ind w:left="210" w:leftChars="100" w:firstLine="0" w:firstLineChars="0"/>
              <w:jc w:val="both"/>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中科美菱YC-990L</w:t>
            </w:r>
          </w:p>
        </w:tc>
        <w:tc>
          <w:tcPr>
            <w:tcW w:w="1439" w:type="pct"/>
          </w:tcPr>
          <w:p w14:paraId="03ECBA57">
            <w:pPr>
              <w:pStyle w:val="25"/>
              <w:spacing w:after="0" w:line="570" w:lineRule="exact"/>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配置需求详见参数</w:t>
            </w:r>
          </w:p>
        </w:tc>
        <w:tc>
          <w:tcPr>
            <w:tcW w:w="1439" w:type="pct"/>
          </w:tcPr>
          <w:p w14:paraId="07CEF36E">
            <w:pPr>
              <w:pStyle w:val="25"/>
              <w:spacing w:after="0" w:line="570" w:lineRule="exact"/>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20000.00</w:t>
            </w:r>
          </w:p>
        </w:tc>
      </w:tr>
    </w:tbl>
    <w:p w14:paraId="569106C8">
      <w:pPr>
        <w:bidi w:val="0"/>
        <w:jc w:val="both"/>
        <w:rPr>
          <w:rFonts w:hint="eastAsia"/>
          <w:b/>
          <w:bCs/>
          <w:sz w:val="24"/>
          <w:szCs w:val="24"/>
          <w:highlight w:val="none"/>
        </w:rPr>
      </w:pPr>
    </w:p>
    <w:p w14:paraId="4294F611">
      <w:pPr>
        <w:spacing w:line="360" w:lineRule="auto"/>
        <w:jc w:val="center"/>
        <w:rPr>
          <w:rFonts w:hint="default"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配镜箱技术参数</w:t>
      </w:r>
    </w:p>
    <w:p w14:paraId="7B04D957">
      <w:pPr>
        <w:spacing w:line="360" w:lineRule="auto"/>
        <w:rPr>
          <w:rFonts w:hint="eastAsia" w:asciiTheme="minorEastAsia" w:hAnsiTheme="minorEastAsia" w:eastAsiaTheme="minorEastAsia" w:cstheme="minorEastAsia"/>
          <w:highlight w:val="none"/>
        </w:rPr>
      </w:pPr>
    </w:p>
    <w:p w14:paraId="0502878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金属亮圈</w:t>
      </w:r>
      <w:r>
        <w:rPr>
          <w:rFonts w:hint="eastAsia" w:asciiTheme="minorEastAsia" w:hAnsiTheme="minorEastAsia" w:eastAsiaTheme="minorEastAsia" w:cstheme="minorEastAsia"/>
          <w:sz w:val="24"/>
          <w:szCs w:val="24"/>
          <w:highlight w:val="none"/>
          <w:lang w:val="en-US" w:eastAsia="zh-CN"/>
        </w:rPr>
        <w:t>ID 36.5mm</w:t>
      </w:r>
    </w:p>
    <w:p w14:paraId="5E20E4E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内盘尺寸</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532mmx312mmx34mm</w:t>
      </w:r>
    </w:p>
    <w:p w14:paraId="1F6EBF65">
      <w:pPr>
        <w:rPr>
          <w:rFonts w:hint="eastAsia" w:eastAsia="宋体"/>
          <w:highlight w:val="none"/>
          <w:lang w:eastAsia="zh-CN"/>
        </w:rPr>
      </w:pPr>
      <w:r>
        <w:rPr>
          <w:rFonts w:hint="eastAsia" w:eastAsia="宋体"/>
          <w:highlight w:val="none"/>
          <w:lang w:eastAsia="zh-CN"/>
        </w:rPr>
        <w:drawing>
          <wp:inline distT="0" distB="0" distL="114300" distR="114300">
            <wp:extent cx="5790565" cy="3275965"/>
            <wp:effectExtent l="0" t="0" r="0" b="0"/>
            <wp:docPr id="2" name="图片 2" descr="4d0e039e2f053f318c16c82f0a7c4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0e039e2f053f318c16c82f0a7c4ed"/>
                    <pic:cNvPicPr>
                      <a:picLocks noChangeAspect="1"/>
                    </pic:cNvPicPr>
                  </pic:nvPicPr>
                  <pic:blipFill>
                    <a:blip r:embed="rId4"/>
                    <a:srcRect l="5454" t="14317" r="8793" b="14661"/>
                    <a:stretch>
                      <a:fillRect/>
                    </a:stretch>
                  </pic:blipFill>
                  <pic:spPr>
                    <a:xfrm>
                      <a:off x="0" y="0"/>
                      <a:ext cx="5790565" cy="3275965"/>
                    </a:xfrm>
                    <a:prstGeom prst="rect">
                      <a:avLst/>
                    </a:prstGeom>
                  </pic:spPr>
                </pic:pic>
              </a:graphicData>
            </a:graphic>
          </wp:inline>
        </w:drawing>
      </w:r>
    </w:p>
    <w:p w14:paraId="2B0A643A">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整机质保5年（含附件）</w:t>
      </w:r>
    </w:p>
    <w:p w14:paraId="45A9E33D">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4、产品需为近一年生产，配备视力表</w:t>
      </w:r>
    </w:p>
    <w:p w14:paraId="7EDA51AA">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5、提供设备状态卡及适应症范围快速操作卡</w:t>
      </w:r>
    </w:p>
    <w:p w14:paraId="2966ACC1">
      <w:pPr>
        <w:spacing w:line="360" w:lineRule="auto"/>
        <w:rPr>
          <w:rFonts w:hint="eastAsia" w:ascii="宋体" w:hAnsi="宋体" w:eastAsia="宋体" w:cs="宋体"/>
          <w:sz w:val="24"/>
          <w:szCs w:val="24"/>
          <w:highlight w:val="none"/>
          <w:lang w:val="en-US" w:eastAsia="zh-CN"/>
        </w:rPr>
      </w:pPr>
    </w:p>
    <w:p w14:paraId="02DCDB46">
      <w:pPr>
        <w:spacing w:line="360" w:lineRule="auto"/>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超净工作台</w:t>
      </w:r>
      <w:r>
        <w:rPr>
          <w:rFonts w:hint="eastAsia" w:eastAsia="宋体" w:cs="宋体"/>
          <w:b/>
          <w:bCs/>
          <w:sz w:val="32"/>
          <w:szCs w:val="32"/>
          <w:highlight w:val="none"/>
          <w:lang w:val="en-US" w:eastAsia="zh-CN"/>
        </w:rPr>
        <w:t>技术参数</w:t>
      </w:r>
    </w:p>
    <w:p w14:paraId="4B17227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rPr>
      </w:pPr>
    </w:p>
    <w:p w14:paraId="0B934C9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1、工作条件：环境温度：10-30℃，相对湿度≤85%，电压：</w:t>
      </w:r>
      <w:r>
        <w:rPr>
          <w:rFonts w:hint="eastAsia" w:ascii="宋体" w:hAnsi="宋体" w:eastAsia="宋体" w:cs="宋体"/>
          <w:sz w:val="24"/>
          <w:szCs w:val="24"/>
          <w:highlight w:val="none"/>
        </w:rPr>
        <w:t>220V±10%，频率50±1Hz。</w:t>
      </w:r>
    </w:p>
    <w:p w14:paraId="5A888F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2、样式：单人单面 。</w:t>
      </w:r>
    </w:p>
    <w:p w14:paraId="3B8605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3、外部尺寸：</w:t>
      </w:r>
      <w:r>
        <w:rPr>
          <w:rFonts w:hint="eastAsia" w:ascii="宋体" w:hAnsi="宋体" w:eastAsia="宋体" w:cs="宋体"/>
          <w:color w:val="auto"/>
          <w:kern w:val="0"/>
          <w:sz w:val="24"/>
          <w:szCs w:val="24"/>
          <w:highlight w:val="none"/>
          <w:lang w:eastAsia="zh-CN"/>
        </w:rPr>
        <w:t>≥</w:t>
      </w:r>
      <w:r>
        <w:rPr>
          <w:rFonts w:hint="eastAsia" w:eastAsia="宋体" w:cs="宋体"/>
          <w:color w:val="auto"/>
          <w:kern w:val="0"/>
          <w:sz w:val="24"/>
          <w:szCs w:val="24"/>
          <w:highlight w:val="none"/>
          <w:lang w:eastAsia="zh-CN"/>
        </w:rPr>
        <w:t>（</w:t>
      </w:r>
      <w:r>
        <w:rPr>
          <w:rFonts w:hint="eastAsia" w:ascii="宋体" w:hAnsi="宋体" w:eastAsia="宋体" w:cs="宋体"/>
          <w:sz w:val="24"/>
          <w:szCs w:val="24"/>
          <w:highlight w:val="none"/>
          <w:lang w:val="en-US" w:eastAsia="zh-CN"/>
        </w:rPr>
        <w:t>1020</w:t>
      </w:r>
      <w:r>
        <w:rPr>
          <w:rFonts w:hint="eastAsia" w:eastAsia="宋体" w:cs="宋体"/>
          <w:sz w:val="24"/>
          <w:szCs w:val="24"/>
          <w:highlight w:val="none"/>
          <w:lang w:val="en-US" w:eastAsia="zh-CN"/>
        </w:rPr>
        <w:t>*</w:t>
      </w:r>
      <w:r>
        <w:rPr>
          <w:rFonts w:hint="eastAsia" w:ascii="宋体" w:hAnsi="宋体" w:eastAsia="宋体" w:cs="宋体"/>
          <w:sz w:val="24"/>
          <w:szCs w:val="24"/>
          <w:highlight w:val="none"/>
          <w:lang w:val="en-US" w:eastAsia="zh-CN"/>
        </w:rPr>
        <w:t>73</w:t>
      </w:r>
      <w:r>
        <w:rPr>
          <w:rFonts w:hint="eastAsia" w:eastAsia="宋体" w:cs="宋体"/>
          <w:sz w:val="24"/>
          <w:szCs w:val="24"/>
          <w:highlight w:val="none"/>
          <w:lang w:val="en-US" w:eastAsia="zh-CN"/>
        </w:rPr>
        <w:t>5*</w:t>
      </w:r>
      <w:r>
        <w:rPr>
          <w:rFonts w:hint="eastAsia" w:ascii="宋体" w:hAnsi="宋体" w:eastAsia="宋体" w:cs="宋体"/>
          <w:sz w:val="24"/>
          <w:szCs w:val="24"/>
          <w:highlight w:val="none"/>
          <w:lang w:val="en-US" w:eastAsia="zh-CN"/>
        </w:rPr>
        <w:t>164</w:t>
      </w:r>
      <w:r>
        <w:rPr>
          <w:rFonts w:hint="eastAsia" w:eastAsia="宋体" w:cs="宋体"/>
          <w:sz w:val="24"/>
          <w:szCs w:val="24"/>
          <w:highlight w:val="none"/>
          <w:lang w:val="en-US" w:eastAsia="zh-CN"/>
        </w:rPr>
        <w:t>0</w:t>
      </w:r>
      <w:r>
        <w:rPr>
          <w:rFonts w:hint="eastAsia" w:ascii="宋体" w:hAnsi="宋体" w:eastAsia="宋体" w:cs="宋体"/>
          <w:sz w:val="24"/>
          <w:szCs w:val="24"/>
          <w:highlight w:val="none"/>
          <w:lang w:val="en-US" w:eastAsia="zh-CN"/>
        </w:rPr>
        <w:t>（mm）</w:t>
      </w:r>
      <w:r>
        <w:rPr>
          <w:rFonts w:hint="eastAsia" w:eastAsia="宋体" w:cs="宋体"/>
          <w:sz w:val="24"/>
          <w:szCs w:val="24"/>
          <w:highlight w:val="none"/>
          <w:lang w:val="en-US" w:eastAsia="zh-CN"/>
        </w:rPr>
        <w:t>）</w:t>
      </w:r>
      <w:r>
        <w:rPr>
          <w:rFonts w:hint="eastAsia" w:ascii="宋体" w:hAnsi="宋体" w:eastAsia="宋体" w:cs="宋体"/>
          <w:sz w:val="24"/>
          <w:szCs w:val="24"/>
          <w:highlight w:val="none"/>
          <w:lang w:val="en-US" w:eastAsia="zh-CN"/>
        </w:rPr>
        <w:t>。</w:t>
      </w:r>
    </w:p>
    <w:p w14:paraId="100D304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4、工作区尺寸：</w:t>
      </w:r>
      <w:r>
        <w:rPr>
          <w:rFonts w:hint="eastAsia" w:ascii="宋体" w:hAnsi="宋体" w:eastAsia="宋体" w:cs="宋体"/>
          <w:color w:val="auto"/>
          <w:kern w:val="0"/>
          <w:sz w:val="24"/>
          <w:szCs w:val="24"/>
          <w:highlight w:val="none"/>
          <w:lang w:eastAsia="zh-CN"/>
        </w:rPr>
        <w:t>≥</w:t>
      </w:r>
      <w:r>
        <w:rPr>
          <w:rFonts w:hint="eastAsia" w:eastAsia="宋体" w:cs="宋体"/>
          <w:color w:val="auto"/>
          <w:kern w:val="0"/>
          <w:sz w:val="24"/>
          <w:szCs w:val="24"/>
          <w:highlight w:val="none"/>
          <w:lang w:eastAsia="zh-CN"/>
        </w:rPr>
        <w:t>（</w:t>
      </w:r>
      <w:r>
        <w:rPr>
          <w:rFonts w:hint="eastAsia" w:ascii="宋体" w:hAnsi="宋体" w:eastAsia="宋体" w:cs="宋体"/>
          <w:sz w:val="24"/>
          <w:szCs w:val="24"/>
          <w:highlight w:val="none"/>
          <w:lang w:val="en-US" w:eastAsia="zh-CN"/>
        </w:rPr>
        <w:t>900</w:t>
      </w:r>
      <w:r>
        <w:rPr>
          <w:rFonts w:hint="eastAsia" w:eastAsia="宋体" w:cs="宋体"/>
          <w:sz w:val="24"/>
          <w:szCs w:val="24"/>
          <w:highlight w:val="none"/>
          <w:lang w:val="en-US" w:eastAsia="zh-CN"/>
        </w:rPr>
        <w:t>*</w:t>
      </w:r>
      <w:r>
        <w:rPr>
          <w:rFonts w:hint="eastAsia" w:ascii="宋体" w:hAnsi="宋体" w:eastAsia="宋体" w:cs="宋体"/>
          <w:sz w:val="24"/>
          <w:szCs w:val="24"/>
          <w:highlight w:val="none"/>
          <w:lang w:val="en-US" w:eastAsia="zh-CN"/>
        </w:rPr>
        <w:t>640</w:t>
      </w:r>
      <w:r>
        <w:rPr>
          <w:rFonts w:hint="eastAsia" w:eastAsia="宋体" w:cs="宋体"/>
          <w:sz w:val="24"/>
          <w:szCs w:val="24"/>
          <w:highlight w:val="none"/>
          <w:lang w:val="en-US" w:eastAsia="zh-CN"/>
        </w:rPr>
        <w:t>*</w:t>
      </w:r>
      <w:r>
        <w:rPr>
          <w:rFonts w:hint="eastAsia" w:ascii="宋体" w:hAnsi="宋体" w:eastAsia="宋体" w:cs="宋体"/>
          <w:sz w:val="24"/>
          <w:szCs w:val="24"/>
          <w:highlight w:val="none"/>
          <w:lang w:val="en-US" w:eastAsia="zh-CN"/>
        </w:rPr>
        <w:t>520（mm）</w:t>
      </w:r>
      <w:r>
        <w:rPr>
          <w:rFonts w:hint="eastAsia" w:eastAsia="宋体" w:cs="宋体"/>
          <w:sz w:val="24"/>
          <w:szCs w:val="24"/>
          <w:highlight w:val="none"/>
          <w:lang w:val="en-US" w:eastAsia="zh-CN"/>
        </w:rPr>
        <w:t>）</w:t>
      </w:r>
      <w:r>
        <w:rPr>
          <w:rFonts w:hint="eastAsia" w:ascii="宋体" w:hAnsi="宋体" w:eastAsia="宋体" w:cs="宋体"/>
          <w:sz w:val="24"/>
          <w:szCs w:val="24"/>
          <w:highlight w:val="none"/>
          <w:lang w:val="en-US" w:eastAsia="zh-CN"/>
        </w:rPr>
        <w:t>。</w:t>
      </w:r>
    </w:p>
    <w:p w14:paraId="77E6D62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highlight w:val="none"/>
          <w:lang w:val="en-US" w:eastAsia="zh-CN"/>
        </w:rPr>
        <w:t>5、照明</w:t>
      </w:r>
      <w:r>
        <w:rPr>
          <w:rFonts w:hint="eastAsia" w:ascii="宋体" w:hAnsi="宋体" w:eastAsia="宋体" w:cs="宋体"/>
          <w:i w:val="0"/>
          <w:color w:val="000000"/>
          <w:sz w:val="24"/>
          <w:szCs w:val="24"/>
          <w:highlight w:val="none"/>
          <w:u w:val="none"/>
        </w:rPr>
        <w:t>≥3</w:t>
      </w:r>
      <w:r>
        <w:rPr>
          <w:rFonts w:hint="eastAsia" w:ascii="宋体" w:hAnsi="宋体" w:eastAsia="宋体" w:cs="宋体"/>
          <w:i w:val="0"/>
          <w:color w:val="000000"/>
          <w:sz w:val="24"/>
          <w:szCs w:val="24"/>
          <w:highlight w:val="none"/>
          <w:u w:val="none"/>
          <w:lang w:val="en-US" w:eastAsia="zh-CN"/>
        </w:rPr>
        <w:t>0</w:t>
      </w:r>
      <w:r>
        <w:rPr>
          <w:rFonts w:hint="eastAsia" w:ascii="宋体" w:hAnsi="宋体" w:eastAsia="宋体" w:cs="宋体"/>
          <w:i w:val="0"/>
          <w:color w:val="000000"/>
          <w:sz w:val="24"/>
          <w:szCs w:val="24"/>
          <w:highlight w:val="none"/>
          <w:u w:val="none"/>
        </w:rPr>
        <w:t>0</w:t>
      </w:r>
      <w:r>
        <w:rPr>
          <w:rFonts w:hint="eastAsia" w:ascii="宋体" w:hAnsi="宋体" w:eastAsia="宋体" w:cs="宋体"/>
          <w:i w:val="0"/>
          <w:color w:val="000000"/>
          <w:sz w:val="24"/>
          <w:szCs w:val="24"/>
          <w:highlight w:val="none"/>
          <w:u w:val="none"/>
          <w:lang w:val="en-US" w:eastAsia="zh-CN"/>
        </w:rPr>
        <w:t xml:space="preserve"> lx；</w:t>
      </w:r>
    </w:p>
    <w:p w14:paraId="4B996B3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6、气流流速</w:t>
      </w:r>
      <w:r>
        <w:rPr>
          <w:rFonts w:hint="eastAsia" w:ascii="宋体" w:hAnsi="宋体" w:eastAsia="宋体" w:cs="宋体"/>
          <w:i w:val="0"/>
          <w:color w:val="000000"/>
          <w:sz w:val="24"/>
          <w:szCs w:val="24"/>
          <w:highlight w:val="none"/>
          <w:u w:val="none"/>
        </w:rPr>
        <w:t>0.2-0.5</w:t>
      </w:r>
      <w:r>
        <w:rPr>
          <w:rFonts w:hint="eastAsia" w:ascii="宋体" w:hAnsi="宋体" w:eastAsia="宋体" w:cs="宋体"/>
          <w:i w:val="0"/>
          <w:color w:val="000000"/>
          <w:sz w:val="24"/>
          <w:szCs w:val="24"/>
          <w:highlight w:val="none"/>
          <w:u w:val="none"/>
          <w:lang w:val="en-US" w:eastAsia="zh-CN"/>
        </w:rPr>
        <w:t xml:space="preserve"> m/s；</w:t>
      </w:r>
    </w:p>
    <w:p w14:paraId="7005E2C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sz w:val="24"/>
          <w:szCs w:val="24"/>
          <w:highlight w:val="none"/>
          <w:u w:val="none"/>
          <w:lang w:val="en-US" w:eastAsia="zh-CN"/>
        </w:rPr>
        <w:t>7最大额定功率</w:t>
      </w:r>
      <w:r>
        <w:rPr>
          <w:rFonts w:hint="eastAsia" w:ascii="宋体" w:hAnsi="宋体" w:eastAsia="宋体" w:cs="宋体"/>
          <w:i w:val="0"/>
          <w:color w:val="000000"/>
          <w:sz w:val="24"/>
          <w:szCs w:val="24"/>
          <w:highlight w:val="none"/>
          <w:u w:val="none"/>
        </w:rPr>
        <w:t>≤</w:t>
      </w:r>
      <w:r>
        <w:rPr>
          <w:rFonts w:hint="eastAsia" w:ascii="宋体" w:hAnsi="宋体" w:eastAsia="宋体" w:cs="宋体"/>
          <w:i w:val="0"/>
          <w:color w:val="000000"/>
          <w:sz w:val="24"/>
          <w:szCs w:val="24"/>
          <w:highlight w:val="none"/>
          <w:u w:val="none"/>
          <w:lang w:val="en-US" w:eastAsia="zh-CN"/>
        </w:rPr>
        <w:t>12</w:t>
      </w:r>
      <w:r>
        <w:rPr>
          <w:rFonts w:hint="eastAsia" w:eastAsia="宋体" w:cs="宋体"/>
          <w:i w:val="0"/>
          <w:color w:val="000000"/>
          <w:sz w:val="24"/>
          <w:szCs w:val="24"/>
          <w:highlight w:val="none"/>
          <w:u w:val="none"/>
          <w:lang w:val="en-US" w:eastAsia="zh-CN"/>
        </w:rPr>
        <w:t>5</w:t>
      </w:r>
      <w:r>
        <w:rPr>
          <w:rFonts w:hint="eastAsia" w:ascii="宋体" w:hAnsi="宋体" w:eastAsia="宋体" w:cs="宋体"/>
          <w:i w:val="0"/>
          <w:color w:val="000000"/>
          <w:kern w:val="0"/>
          <w:sz w:val="24"/>
          <w:szCs w:val="24"/>
          <w:highlight w:val="none"/>
          <w:u w:val="none"/>
          <w:lang w:val="en-US" w:eastAsia="zh-CN" w:bidi="ar"/>
        </w:rPr>
        <w:t>W；</w:t>
      </w:r>
    </w:p>
    <w:p w14:paraId="718A6DA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8紫外灯辐照强度</w:t>
      </w:r>
      <w:r>
        <w:rPr>
          <w:rFonts w:hint="eastAsia" w:ascii="宋体" w:hAnsi="宋体" w:eastAsia="宋体" w:cs="宋体"/>
          <w:kern w:val="0"/>
          <w:sz w:val="24"/>
          <w:szCs w:val="24"/>
          <w:highlight w:val="none"/>
        </w:rPr>
        <w:t>≥400</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i w:val="0"/>
          <w:color w:val="000000"/>
          <w:kern w:val="0"/>
          <w:sz w:val="24"/>
          <w:szCs w:val="24"/>
          <w:highlight w:val="none"/>
          <w:u w:val="none"/>
          <w:lang w:val="en-US" w:eastAsia="zh-CN" w:bidi="ar"/>
        </w:rPr>
        <w:t>mW/㎡；</w:t>
      </w:r>
    </w:p>
    <w:p w14:paraId="2E36147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9、采用双风机，噪音低，</w:t>
      </w:r>
      <w:r>
        <w:rPr>
          <w:rFonts w:hint="eastAsia" w:eastAsia="宋体" w:cs="宋体"/>
          <w:sz w:val="24"/>
          <w:szCs w:val="24"/>
          <w:highlight w:val="none"/>
          <w:lang w:val="en-US" w:eastAsia="zh-CN"/>
        </w:rPr>
        <w:t>≥</w:t>
      </w:r>
      <w:r>
        <w:rPr>
          <w:rFonts w:hint="eastAsia" w:ascii="宋体" w:hAnsi="宋体" w:eastAsia="宋体" w:cs="宋体"/>
          <w:sz w:val="24"/>
          <w:szCs w:val="24"/>
          <w:highlight w:val="none"/>
          <w:lang w:val="en-US" w:eastAsia="zh-CN"/>
        </w:rPr>
        <w:t>三档风速调节。</w:t>
      </w:r>
    </w:p>
    <w:p w14:paraId="6F77DE7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10、箱体材质：</w:t>
      </w:r>
      <w:r>
        <w:rPr>
          <w:rFonts w:hint="eastAsia" w:eastAsia="宋体" w:cs="宋体"/>
          <w:sz w:val="24"/>
          <w:szCs w:val="24"/>
          <w:highlight w:val="none"/>
          <w:lang w:val="en-US" w:eastAsia="zh-CN"/>
        </w:rPr>
        <w:t>≥</w:t>
      </w:r>
      <w:r>
        <w:rPr>
          <w:rFonts w:hint="eastAsia" w:ascii="宋体" w:hAnsi="宋体" w:eastAsia="宋体" w:cs="宋体"/>
          <w:sz w:val="24"/>
          <w:szCs w:val="24"/>
          <w:highlight w:val="none"/>
          <w:lang w:val="en-US" w:eastAsia="zh-CN"/>
        </w:rPr>
        <w:t>1.2mm厚镀锌板（表面抗菌涂层）。</w:t>
      </w:r>
    </w:p>
    <w:p w14:paraId="1232DD1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11、垂直层流设计，具有紧凑的前置进风和开放式的大面积匀流送风；上下分体结构。</w:t>
      </w:r>
    </w:p>
    <w:p w14:paraId="2A4A696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r>
        <w:rPr>
          <w:rFonts w:hint="eastAsia" w:eastAsia="宋体" w:cs="宋体"/>
          <w:sz w:val="24"/>
          <w:szCs w:val="24"/>
          <w:highlight w:val="none"/>
          <w:lang w:val="en-US" w:eastAsia="zh-CN"/>
        </w:rPr>
        <w:t>≥</w:t>
      </w:r>
      <w:r>
        <w:rPr>
          <w:rFonts w:hint="eastAsia" w:ascii="宋体" w:hAnsi="宋体" w:eastAsia="宋体" w:cs="宋体"/>
          <w:sz w:val="24"/>
          <w:szCs w:val="24"/>
          <w:highlight w:val="none"/>
          <w:lang w:val="en-US" w:eastAsia="zh-CN"/>
        </w:rPr>
        <w:t>5mm厚平衡式滑动前窗，采用钢化防紫外线玻璃设计。</w:t>
      </w:r>
    </w:p>
    <w:p w14:paraId="53B3741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eastAsia="宋体" w:cs="宋体"/>
          <w:sz w:val="24"/>
          <w:szCs w:val="24"/>
          <w:highlight w:val="none"/>
          <w:lang w:val="en-US" w:eastAsia="zh-CN"/>
        </w:rPr>
        <w:t>▲</w:t>
      </w:r>
      <w:r>
        <w:rPr>
          <w:rFonts w:hint="eastAsia" w:ascii="宋体" w:hAnsi="宋体" w:eastAsia="宋体" w:cs="宋体"/>
          <w:sz w:val="24"/>
          <w:szCs w:val="24"/>
          <w:highlight w:val="none"/>
          <w:lang w:val="en-US" w:eastAsia="zh-CN"/>
        </w:rPr>
        <w:t>13、采用防潮、阻燃玻璃纤维高效过滤器（HEPA），过滤效率可达到99.99%@0.3µm，洁净度等级符合ISO14644.1的5级标准，优于100级洁净要求。</w:t>
      </w:r>
      <w:r>
        <w:rPr>
          <w:rFonts w:hint="eastAsia" w:eastAsia="宋体" w:cs="宋体"/>
          <w:sz w:val="24"/>
          <w:szCs w:val="24"/>
          <w:highlight w:val="none"/>
          <w:lang w:val="en-US" w:eastAsia="zh-CN"/>
        </w:rPr>
        <w:t>（提供证明材料）</w:t>
      </w:r>
    </w:p>
    <w:p w14:paraId="6021279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14、微电脑智能控制面板，可实时显示工作区温湿度、过滤器寿命、洁净台工作时间、风速大小等参数信息，触摸式按键。</w:t>
      </w:r>
    </w:p>
    <w:p w14:paraId="25C9E27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15、记忆功能：能记忆紫外灯延时启动时间、杀菌时间、预约启动时间、风机档位等有效信息。</w:t>
      </w:r>
    </w:p>
    <w:p w14:paraId="213BD68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宋体" w:cs="宋体"/>
          <w:sz w:val="24"/>
          <w:szCs w:val="24"/>
          <w:highlight w:val="none"/>
          <w:lang w:val="en-US" w:eastAsia="zh-CN"/>
        </w:rPr>
      </w:pPr>
      <w:r>
        <w:rPr>
          <w:rFonts w:hint="eastAsia" w:ascii="宋体" w:hAnsi="宋体" w:eastAsia="宋体" w:cs="宋体"/>
          <w:sz w:val="24"/>
          <w:szCs w:val="24"/>
          <w:highlight w:val="none"/>
          <w:lang w:val="en-US" w:eastAsia="zh-CN"/>
        </w:rPr>
        <w:t>16、一键式预约杀菌，紫外杀菌延时启动：紫外灯开关按下后，声光提醒延时30秒后紫外灯点亮</w:t>
      </w:r>
      <w:r>
        <w:rPr>
          <w:rFonts w:hint="eastAsia" w:eastAsia="宋体" w:cs="宋体"/>
          <w:sz w:val="24"/>
          <w:szCs w:val="24"/>
          <w:highlight w:val="none"/>
          <w:lang w:val="en-US" w:eastAsia="zh-CN"/>
        </w:rPr>
        <w:t>。</w:t>
      </w:r>
    </w:p>
    <w:p w14:paraId="56B7EBA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17、前预洁净功能。</w:t>
      </w:r>
    </w:p>
    <w:p w14:paraId="2AB526D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18、不锈钢工作台面，</w:t>
      </w:r>
      <w:r>
        <w:rPr>
          <w:rFonts w:hint="eastAsia" w:eastAsia="宋体" w:cs="宋体"/>
          <w:sz w:val="24"/>
          <w:szCs w:val="24"/>
          <w:highlight w:val="none"/>
          <w:lang w:val="en-US" w:eastAsia="zh-CN"/>
        </w:rPr>
        <w:t>不低于</w:t>
      </w:r>
      <w:r>
        <w:rPr>
          <w:rFonts w:hint="eastAsia" w:ascii="宋体" w:hAnsi="宋体" w:eastAsia="宋体" w:cs="宋体"/>
          <w:sz w:val="24"/>
          <w:szCs w:val="24"/>
          <w:highlight w:val="none"/>
          <w:lang w:val="en-US" w:eastAsia="zh-CN"/>
        </w:rPr>
        <w:t>304不锈钢。</w:t>
      </w:r>
    </w:p>
    <w:p w14:paraId="432CE99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eastAsia="宋体" w:cs="宋体"/>
          <w:sz w:val="24"/>
          <w:szCs w:val="24"/>
          <w:highlight w:val="none"/>
          <w:lang w:val="en-US" w:eastAsia="zh-CN"/>
        </w:rPr>
        <w:t>19</w:t>
      </w:r>
      <w:r>
        <w:rPr>
          <w:rFonts w:hint="eastAsia" w:ascii="宋体" w:hAnsi="宋体" w:eastAsia="宋体" w:cs="宋体"/>
          <w:sz w:val="24"/>
          <w:szCs w:val="24"/>
          <w:highlight w:val="none"/>
          <w:lang w:val="en-US" w:eastAsia="zh-CN"/>
        </w:rPr>
        <w:t>、互锁功能，联动设计，屏蔽误操作风险：照明灯和紫外灯互锁，在关闭照明灯状态下，紫外灯按下才能点亮，紫外灯点亮情况下，按下日光灯紫外灯随即关闭；打开前窗玻璃后，紫外灯自动关。</w:t>
      </w:r>
    </w:p>
    <w:p w14:paraId="552C26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eastAsia="宋体" w:cs="宋体"/>
          <w:sz w:val="24"/>
          <w:szCs w:val="24"/>
          <w:highlight w:val="none"/>
          <w:lang w:val="en-US" w:eastAsia="zh-CN"/>
        </w:rPr>
        <w:t>20</w:t>
      </w:r>
      <w:r>
        <w:rPr>
          <w:rFonts w:hint="eastAsia" w:ascii="宋体" w:hAnsi="宋体" w:eastAsia="宋体" w:cs="宋体"/>
          <w:sz w:val="24"/>
          <w:szCs w:val="24"/>
          <w:highlight w:val="none"/>
          <w:lang w:val="en-US" w:eastAsia="zh-CN"/>
        </w:rPr>
        <w:t>、内嵌式照明。</w:t>
      </w:r>
    </w:p>
    <w:p w14:paraId="5732D31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eastAsia="宋体" w:cs="宋体"/>
          <w:sz w:val="24"/>
          <w:szCs w:val="24"/>
          <w:highlight w:val="none"/>
          <w:lang w:val="en-US" w:eastAsia="zh-CN"/>
        </w:rPr>
        <w:t>21</w:t>
      </w:r>
      <w:r>
        <w:rPr>
          <w:rFonts w:hint="eastAsia" w:ascii="宋体" w:hAnsi="宋体" w:eastAsia="宋体" w:cs="宋体"/>
          <w:sz w:val="24"/>
          <w:szCs w:val="24"/>
          <w:highlight w:val="none"/>
          <w:lang w:val="en-US" w:eastAsia="zh-CN"/>
        </w:rPr>
        <w:t>、配</w:t>
      </w:r>
      <w:r>
        <w:rPr>
          <w:rFonts w:hint="eastAsia" w:eastAsia="宋体" w:cs="宋体"/>
          <w:sz w:val="24"/>
          <w:szCs w:val="24"/>
          <w:highlight w:val="none"/>
          <w:lang w:val="en-US" w:eastAsia="zh-CN"/>
        </w:rPr>
        <w:t>≥2</w:t>
      </w:r>
      <w:r>
        <w:rPr>
          <w:rFonts w:hint="eastAsia" w:ascii="宋体" w:hAnsi="宋体" w:eastAsia="宋体" w:cs="宋体"/>
          <w:sz w:val="24"/>
          <w:szCs w:val="24"/>
          <w:highlight w:val="none"/>
          <w:lang w:val="en-US" w:eastAsia="zh-CN"/>
        </w:rPr>
        <w:t>个万能插座，带刹车装置的万向脚轮。</w:t>
      </w:r>
    </w:p>
    <w:p w14:paraId="296597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eastAsia="宋体" w:cs="宋体"/>
          <w:sz w:val="24"/>
          <w:szCs w:val="24"/>
          <w:highlight w:val="none"/>
          <w:lang w:val="en-US" w:eastAsia="zh-CN"/>
        </w:rPr>
        <w:t>22</w:t>
      </w:r>
      <w:r>
        <w:rPr>
          <w:rFonts w:hint="eastAsia" w:ascii="宋体" w:hAnsi="宋体" w:eastAsia="宋体" w:cs="宋体"/>
          <w:sz w:val="24"/>
          <w:szCs w:val="24"/>
          <w:highlight w:val="none"/>
          <w:lang w:val="en-US" w:eastAsia="zh-CN"/>
        </w:rPr>
        <w:t>、震动幅值：≤5µm</w:t>
      </w:r>
      <w:r>
        <w:rPr>
          <w:rFonts w:hint="eastAsia" w:ascii="宋体" w:hAnsi="宋体" w:eastAsia="宋体" w:cs="宋体"/>
          <w:sz w:val="24"/>
          <w:szCs w:val="24"/>
          <w:highlight w:val="none"/>
          <w:lang w:eastAsia="zh-CN"/>
        </w:rPr>
        <w:t>。</w:t>
      </w:r>
    </w:p>
    <w:p w14:paraId="229691E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eastAsia="宋体" w:cs="宋体"/>
          <w:b w:val="0"/>
          <w:bCs/>
          <w:sz w:val="24"/>
          <w:szCs w:val="24"/>
          <w:highlight w:val="none"/>
          <w:lang w:val="en-US" w:eastAsia="zh-CN"/>
        </w:rPr>
        <w:t>23</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eastAsia="zh-CN"/>
        </w:rPr>
        <w:t>生产厂商</w:t>
      </w:r>
      <w:r>
        <w:rPr>
          <w:rFonts w:hint="eastAsia" w:ascii="宋体" w:hAnsi="宋体" w:eastAsia="宋体" w:cs="宋体"/>
          <w:b w:val="0"/>
          <w:bCs/>
          <w:sz w:val="24"/>
          <w:szCs w:val="24"/>
          <w:highlight w:val="none"/>
        </w:rPr>
        <w:t>资质：</w:t>
      </w:r>
      <w:r>
        <w:rPr>
          <w:rFonts w:hint="eastAsia" w:ascii="宋体" w:hAnsi="宋体" w:eastAsia="宋体" w:cs="宋体"/>
          <w:sz w:val="24"/>
          <w:szCs w:val="24"/>
          <w:highlight w:val="none"/>
        </w:rPr>
        <w:t>医疗器械生产企业许可证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ISO9001质量管理体系认证</w:t>
      </w:r>
      <w:r>
        <w:rPr>
          <w:rFonts w:hint="eastAsia" w:ascii="宋体" w:hAnsi="宋体" w:eastAsia="宋体" w:cs="宋体"/>
          <w:sz w:val="24"/>
          <w:szCs w:val="24"/>
          <w:highlight w:val="none"/>
          <w:lang w:eastAsia="zh-CN"/>
        </w:rPr>
        <w:t>、</w:t>
      </w:r>
    </w:p>
    <w:p w14:paraId="5A9C044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ISO14001环境管理体系认证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ISO13485医疗器械质量管理体系</w:t>
      </w:r>
      <w:r>
        <w:rPr>
          <w:rFonts w:hint="eastAsia" w:ascii="宋体" w:hAnsi="宋体" w:eastAsia="宋体" w:cs="宋体"/>
          <w:sz w:val="24"/>
          <w:szCs w:val="24"/>
          <w:highlight w:val="none"/>
          <w:lang w:eastAsia="zh-CN"/>
        </w:rPr>
        <w:t>符合性评价</w:t>
      </w:r>
    </w:p>
    <w:p w14:paraId="19F44F4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OHSAS18001职业健康体系认证</w:t>
      </w:r>
      <w:r>
        <w:rPr>
          <w:rFonts w:hint="eastAsia" w:ascii="宋体" w:hAnsi="宋体" w:eastAsia="宋体" w:cs="宋体"/>
          <w:sz w:val="24"/>
          <w:szCs w:val="24"/>
          <w:highlight w:val="none"/>
          <w:lang w:eastAsia="zh-CN"/>
        </w:rPr>
        <w:t>；</w:t>
      </w:r>
      <w:r>
        <w:rPr>
          <w:rFonts w:hint="eastAsia" w:eastAsia="宋体" w:cs="宋体"/>
          <w:sz w:val="24"/>
          <w:szCs w:val="24"/>
          <w:highlight w:val="none"/>
          <w:lang w:eastAsia="zh-CN"/>
        </w:rPr>
        <w:t>（商务条款）</w:t>
      </w:r>
    </w:p>
    <w:p w14:paraId="2806C25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整机质保5年（含附件）</w:t>
      </w:r>
    </w:p>
    <w:p w14:paraId="6682A17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所用耗材均已在新疆医保平台挂网。</w:t>
      </w:r>
    </w:p>
    <w:p w14:paraId="599AB9C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软件终身升级，不再另外收费。</w:t>
      </w:r>
    </w:p>
    <w:p w14:paraId="602993E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提供设备状态卡及适应症范围快速操作卡</w:t>
      </w:r>
    </w:p>
    <w:p w14:paraId="0BCAE33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sz w:val="24"/>
          <w:szCs w:val="24"/>
          <w:highlight w:val="none"/>
          <w:lang w:val="en-US" w:eastAsia="zh-CN"/>
        </w:rPr>
        <w:t>产品需为近一年生产</w:t>
      </w:r>
    </w:p>
    <w:p w14:paraId="228C485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p>
    <w:p w14:paraId="798C7B40">
      <w:pPr>
        <w:keepNext w:val="0"/>
        <w:keepLines w:val="0"/>
        <w:pageBreakBefore w:val="0"/>
        <w:widowControl w:val="0"/>
        <w:kinsoku/>
        <w:wordWrap/>
        <w:overflowPunct/>
        <w:topLinePunct w:val="0"/>
        <w:autoSpaceDE/>
        <w:autoSpaceDN/>
        <w:bidi w:val="0"/>
        <w:adjustRightInd/>
        <w:spacing w:line="360" w:lineRule="auto"/>
        <w:ind w:firstLine="640" w:firstLineChars="200"/>
        <w:jc w:val="center"/>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智慧屏技术参数</w:t>
      </w:r>
    </w:p>
    <w:p w14:paraId="0E191FE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一、图像显示参数</w:t>
      </w:r>
    </w:p>
    <w:p w14:paraId="12C9A30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显示尺寸: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86寸</w:t>
      </w:r>
      <w:r>
        <w:rPr>
          <w:rFonts w:hint="eastAsia" w:ascii="宋体" w:hAnsi="宋体" w:eastAsia="宋体" w:cs="宋体"/>
          <w:sz w:val="24"/>
          <w:szCs w:val="24"/>
          <w:highlight w:val="none"/>
        </w:rPr>
        <w:t>；分辨率：</w:t>
      </w:r>
      <w:r>
        <w:rPr>
          <w:rFonts w:hint="eastAsia" w:ascii="宋体" w:hAnsi="宋体" w:eastAsia="宋体" w:cs="宋体"/>
          <w:color w:val="auto"/>
          <w:kern w:val="0"/>
          <w:sz w:val="24"/>
          <w:szCs w:val="24"/>
          <w:highlight w:val="none"/>
          <w:lang w:eastAsia="zh-CN"/>
        </w:rPr>
        <w:t>≥</w:t>
      </w:r>
      <w:r>
        <w:rPr>
          <w:rFonts w:hint="eastAsia" w:ascii="宋体" w:hAnsi="宋体" w:eastAsia="宋体" w:cs="宋体"/>
          <w:sz w:val="24"/>
          <w:szCs w:val="24"/>
          <w:highlight w:val="none"/>
        </w:rPr>
        <w:t xml:space="preserve">3840*2160，采用A级屏幕，支持低蓝光护眼。 </w:t>
      </w:r>
    </w:p>
    <w:p w14:paraId="35B1A24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 工艺：采用全贴合工艺，钢化玻璃与液晶面板之间距离为0mm</w:t>
      </w:r>
      <w:r>
        <w:rPr>
          <w:rFonts w:hint="eastAsia" w:ascii="宋体" w:hAnsi="宋体" w:eastAsia="宋体" w:cs="宋体"/>
          <w:sz w:val="24"/>
          <w:szCs w:val="24"/>
          <w:highlight w:val="none"/>
          <w:lang w:eastAsia="zh-CN"/>
        </w:rPr>
        <w:t>。</w:t>
      </w:r>
    </w:p>
    <w:p w14:paraId="469D4F5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 背光形式：DLED背光；采用直流调光无频闪技术</w:t>
      </w:r>
      <w:r>
        <w:rPr>
          <w:rFonts w:hint="eastAsia" w:ascii="宋体" w:hAnsi="宋体" w:eastAsia="宋体" w:cs="宋体"/>
          <w:sz w:val="24"/>
          <w:szCs w:val="24"/>
          <w:highlight w:val="none"/>
          <w:lang w:eastAsia="zh-CN"/>
        </w:rPr>
        <w:t>。</w:t>
      </w:r>
    </w:p>
    <w:p w14:paraId="69D6300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显示比例：16:9；可视角度：≥178°；亮度：≥500cd/m²；对比度：≥5000:1。</w:t>
      </w:r>
    </w:p>
    <w:p w14:paraId="63B6E65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 整机采用防眩光钢化玻璃，玻璃透光率≥88%。</w:t>
      </w:r>
    </w:p>
    <w:p w14:paraId="0A997D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 色域≥100%NTSC；屏幕色深≥10bit；灰阶分辨等级为≥25</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级。</w:t>
      </w:r>
    </w:p>
    <w:p w14:paraId="524629B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二、整机规格功能参数</w:t>
      </w:r>
    </w:p>
    <w:p w14:paraId="624692A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预置安卓系统，安卓系统CPU采用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12nm制程8核处理器：4核A73+4核A53 主频高达2.2GHz，NPU算力3.0 TOPS，GPU采用8核Mali-G52，支持4K 60FPS编解码能力，系统内存≥4GB，存储容量≥64GB。</w:t>
      </w:r>
    </w:p>
    <w:p w14:paraId="10B3650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整机前置一颗多功能物理触控按键，支持一键亮熄屏、一键整机开关机、一键电脑开关机；整机状态指示灯支持不同灯效显示。</w:t>
      </w:r>
    </w:p>
    <w:p w14:paraId="25B2B0B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4K高清会议专用摄像头：物理遮挡安全隐私设计；采用 4K高清专业会议摄像头，全链条4K点对点成像, 2.2um²大像素 ，支持自动调节，自动白平衡（AWE），自适应环境亮度HDR，自动曝光（AE）；宽高动态范围WDR (抗逆光)，明暗对比强烈的光线环境下可清晰显示图像的暗部细节和亮部细节；可视角DFOV≥88°。</w:t>
      </w:r>
    </w:p>
    <w:p w14:paraId="68BF21D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麦克风阵列：内置≥8麦克风线性阵列， 180度广角拾音、≥12米超长距离拾音；采用智能降噪麦克风，自动增益，自动降噪</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内置麦克风支持与外置悠闲级联麦克风融合</w:t>
      </w:r>
    </w:p>
    <w:p w14:paraId="13FC0F5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智能取景：自动调节构图，支持发言人定位追踪，有效捕捉发言人画面，智慧画廊：支持根据会议室人员独立显示多个参会人员特写，凸显主要参会人员画面；参会人员移动或数量变化时，镜头可自动调整更新特写画面。</w:t>
      </w:r>
    </w:p>
    <w:p w14:paraId="5309E75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前置接口：USB3.0（Android、Windows）≥2， 全功能Type-C接口（Android、Windows；业务支持充电、数据传输、音频传输、视频传输）≥1，HDMI输入（HDMI2.0）≥1，NFC≥1</w:t>
      </w:r>
    </w:p>
    <w:p w14:paraId="0CAAD8A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侧置接口：USB3.0（Android、Windows）≥1，Touch USB ≥1，Intel国际标准OPS接口≥1，HDMI输入（其中1路支持eARC）≥2，HDMI输出（HDMI2.0）≥1，数字音频输出(AUDIO OUT)≥1，模拟音频输出(LINE OUT)≥1，以太网口 RJ45≥1（支持IPV6），串口（RS232）≥2，模拟音频输入（LINE IN）≥1。</w:t>
      </w:r>
    </w:p>
    <w:p w14:paraId="455DABB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xml:space="preserve">. 内置2.1声道扬声器：功率为15W*2+20W（重低音），支持Dolby杜比解码，支持“人声增强”技术，有效滤除远端传来的背景噪音。 </w:t>
      </w:r>
    </w:p>
    <w:p w14:paraId="69A23D9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▲NFC传屏：通过带有NFC功能的手机，触碰大屏的NFC模块，实现手机与大屏之间的投屏。</w:t>
      </w:r>
    </w:p>
    <w:p w14:paraId="36FA2A8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 信号源自动识别：支持外接信号后自动识别并切换到对应通道，同时外接设备断开后可自动返回至之前通道。</w:t>
      </w:r>
    </w:p>
    <w:p w14:paraId="3D32695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.串口调试：支持RS232接口调试并提供指令集。</w:t>
      </w:r>
    </w:p>
    <w:p w14:paraId="415BD1E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.熄屏节能：整机支持一键关闭和开启液晶屏背光，在关闭背光模式下支持音频播放，实现节能降耗效果。退出息屏状态：触控大屏或物理开关按键短按退出息屏；无线传屏时大屏自动退出息屏。</w:t>
      </w:r>
    </w:p>
    <w:p w14:paraId="04F01D3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自动待机：长按物理开关键自动待机；整机支持无信号无操作下进入待机状态，支持用户自行设置进入待机前的空闲时间；退出待机状态：短按物理开关键自动开机，退出待机状态；支持HDMI信号源唤醒；支持有线网络唤醒。</w:t>
      </w:r>
    </w:p>
    <w:p w14:paraId="1D6CFC3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 自动屏保：整机支持无信号无操作进入屏保状态，用户可自行设置进入屏保时间。</w:t>
      </w:r>
    </w:p>
    <w:p w14:paraId="7320031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 定时开关机：整机支持定时开关机功能，支持以周为循环周期，自主指定任意1天或多天日期，自定义开、关机时间（HH:MM）；支持设置三组定时开关机时间。</w:t>
      </w:r>
    </w:p>
    <w:p w14:paraId="3ECCF8A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 开机状态自定义：用户可自定义设置上电开机状态，支持上电开机或上电待机。</w:t>
      </w:r>
    </w:p>
    <w:p w14:paraId="2FA0A93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 低蓝光智能护眼：整机支持低蓝光护眼模式，开启护眼模式整机亮度降低，有效保护视力。</w:t>
      </w:r>
    </w:p>
    <w:p w14:paraId="311E0CD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 智能亮度调节：整机可根据环境光的变化，自动调整屏幕显示亮度。</w:t>
      </w:r>
    </w:p>
    <w:p w14:paraId="5A618AE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 自然显示：开启白板功能后，屏幕亮度自动降低。</w:t>
      </w:r>
    </w:p>
    <w:p w14:paraId="15CD70E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内置双WiFi和蓝牙：上网WiFi6*1(用途Station+P2P，支持IPV6)、投屏AP热点WiFi5*1（用途AP，支持IPV6,）；整机支持蓝牙5.1，可接入兼容的蓝牙鼠标、键盘、游戏手柄、音箱、耳机。</w:t>
      </w:r>
    </w:p>
    <w:p w14:paraId="6CECC42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一网通：支持安卓网络和无线投屏共享给OPS使用。</w:t>
      </w:r>
    </w:p>
    <w:p w14:paraId="79CBEBF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快速开机：支持7秒快速开机；</w:t>
      </w:r>
    </w:p>
    <w:p w14:paraId="75ECE27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音视频模式调节：图像模式：标准通用、AI自适应、视频观影、画框展示、文稿显示、自定义。声音模式：标准通用、AI自适应、办公会议（纯净人声，过滤远端噪音）、音乐赏析、电影娱乐、自定义。</w:t>
      </w:r>
    </w:p>
    <w:p w14:paraId="4B89AA1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 设置项加锁：支持对重要功能进行加锁控制，使用密码获得使用权限。</w:t>
      </w:r>
    </w:p>
    <w:p w14:paraId="582E7C7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 整机系统升级：整机支持自动升级和手动升级两种模式，自动升级即具备OTA升级功能OTA（Over－the－Air Technology）空中下载技术；手动升级即通过U盘等方式刷新整机版本软件。</w:t>
      </w:r>
    </w:p>
    <w:p w14:paraId="222B550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应用升级：支持预置应用对单个应用进行软件版本升级。</w:t>
      </w:r>
    </w:p>
    <w:p w14:paraId="56BB786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.系统恢复：支持整机安卓系统一键恢复出厂设置；双系统配置下，支持安卓系统下一键还原OPS系统。</w:t>
      </w:r>
    </w:p>
    <w:p w14:paraId="30B94DA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三、触控参数</w:t>
      </w:r>
    </w:p>
    <w:p w14:paraId="1B574F6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触控技术：采用红外触控技术，支持20点触控，支持20点同时书写，支持边写边擦。</w:t>
      </w:r>
    </w:p>
    <w:p w14:paraId="0953B7F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支持单人/多人书写，单点书写时，多点触控为手势操作。</w:t>
      </w:r>
    </w:p>
    <w:p w14:paraId="2E8FBDD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触控可达分辨率：32768×32768；首点响应时间≤10ms，连续响应时间≤15ms，触控有效识别：5点2mm、多点8mm；触控高度≤1.5mm,定位精度：±1mm，书写延迟时间≤20ms。</w:t>
      </w:r>
    </w:p>
    <w:p w14:paraId="4388544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四级触控识别能力，实现笔尖书写、笔帽擦除、指尖选择、手掌大面积擦除，回归自然擦写习惯。</w:t>
      </w:r>
    </w:p>
    <w:p w14:paraId="1867912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四、整机安卓系统参数</w:t>
      </w:r>
    </w:p>
    <w:p w14:paraId="11C7B2A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正负一屏：在主页时，通过左右滑动可快速切换主页、迎宾签到、全部应用。</w:t>
      </w:r>
    </w:p>
    <w:p w14:paraId="2B353CE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个性主页：支持安卓系统launcher主页自定义应用快捷入口，以卡片方式显示且布局可调整；</w:t>
      </w:r>
    </w:p>
    <w:p w14:paraId="4C1403D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半屏显示：控制整机内容下降显示，用于屏幕过高的内容操控。</w:t>
      </w:r>
    </w:p>
    <w:p w14:paraId="6FB5E00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提笔唤醒：提笔自动启动安卓白板和批注功能的快捷入口。</w:t>
      </w:r>
    </w:p>
    <w:p w14:paraId="0CB02C0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 会议平板支持动态壁纸/静态壁纸切换，支持4K分辨率壁纸图片素材。</w:t>
      </w:r>
    </w:p>
    <w:p w14:paraId="741C698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2.主题与个性化（用户个性化自定义）：支持开机动画、开机LOGO、屏保、壁纸、主题、迎宾签到欢迎页的个性化定制，用户可按规格标准自定义内容替换。</w:t>
      </w:r>
    </w:p>
    <w:p w14:paraId="3FDC171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全局五指主控快捷菜单：五指主控菜单。无须任何实体按键，使用者在任意信号源通道下、屏幕的任意位置均可通过五指手势触控方式在屏幕上调取中控菜单。功能入口包括：返回、主页、批注、设置、音量+、音量-、信号源、电脑、截图。</w:t>
      </w:r>
    </w:p>
    <w:p w14:paraId="0CD4D35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超级任务栏：侧边栏。全局显示侧边栏快捷功能入口：登录、传屏、设置、消息中心；返回、主页、任务视窗、电脑、批注、截图、半屏显示、信号源、录屏、相机、触控锁、日历、计时器、计算器、投票器、音量调节、亮度调节；显示设备和功能状态：网络、摄像头、麦克风、蓝牙、分屏。</w:t>
      </w:r>
    </w:p>
    <w:p w14:paraId="6859AB3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5账号登录：支持多个整机账号登录，支持与其他应用打通后实现应用自动登录。</w:t>
      </w:r>
    </w:p>
    <w:p w14:paraId="59AFCBF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6任意通道下可一键快速进入批注，支持对word、ppt、excel、txt、PDF等办公文件，并进行随时批注、截图保存；可保存批注至本地或外部存储。</w:t>
      </w:r>
    </w:p>
    <w:p w14:paraId="7C07A21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7支持对本机和外部存储文件的浏览、搜索、预览、分类、排序、剪切、复制、粘贴等操作；音频/视频/图片文件打开，支持多种循环播放方式：单片播放，列表播放，单片循环，列表循环；图片支持触控缩放/旋转/切换，视频支持触控快进/快退/画面比例调节。</w:t>
      </w:r>
    </w:p>
    <w:p w14:paraId="112DDE6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8截图：双系统下支持对屏幕指定区域或全屏截图，并支持直接导入白板、本地保存及U盘保存。</w:t>
      </w:r>
    </w:p>
    <w:p w14:paraId="14CFC81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9移动端无线传屏：支持Android/iOS手机/PAD与会议平板双向互动，镜像传屏、大屏传小屏、遥控 、回控、文件传输。</w:t>
      </w:r>
    </w:p>
    <w:p w14:paraId="264AC7F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0整机端支持Miracast/Airplay/DLNA协议，Android/IOS/MAC/windows等移动端设备不安装应用即可进行无线传屏至大屏；支持跟大屏端传送音乐、图片、视频等功能。</w:t>
      </w:r>
    </w:p>
    <w:p w14:paraId="717FEAB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1会议实用小工具：预置多款实用小工具，包括①计时器②倒计日③计算器④投票器⑤日历⑥录屏⑦相机⑧截图⑨批注；支持部分小工具共享给OPS系统使用，OPS下侧边栏可一键开启。</w:t>
      </w:r>
    </w:p>
    <w:p w14:paraId="492E61A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2录屏功能：提供屏幕录制软件，将录制的内容保存到本地。</w:t>
      </w:r>
    </w:p>
    <w:p w14:paraId="4ADF59A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3摄像头调节功能：通过摄像头设置或相机中的设置入口，可控制摄像头开关，控制智能取景和发言人追踪功能开关，调节摄像头的焦距和方向，预览当前的摄像头画面，支持自然/锐利两种模式。</w:t>
      </w:r>
    </w:p>
    <w:p w14:paraId="676FD95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AI语音助手：支持开启和关闭语音助手；功能开启后支持语音唤醒；通过语音的方式操控会议大屏，在拾音的有效距离范围内对大屏说出相应命令，即可方便的启动关闭白板、启动应用；播放控制；发起视频会议等。在系统设置功能中，支持在显示界面上的菜单选择、选项打开和关闭等通过语音执行操作，即可视可说。</w:t>
      </w:r>
    </w:p>
    <w:p w14:paraId="1AC7C4D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5安卓应用商店：预置应用商店，通过提供按照分类、推荐、下载排行等的展示方式，用户可在会议平板上方便的直接浏览和下载、安装商店中的应用，并提供对这些应用的管理。</w:t>
      </w:r>
    </w:p>
    <w:p w14:paraId="2409AE4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预装办公应用：预装文档编辑应用：WPS-Office，支持文档打开和编辑；预装云会议应用：聚连会议、腾讯会议Rooms，支持召开远程视频会议；预装浏览器应用：QQ浏览器，支持浏览网页；预装输入法：搜狗输入法大屏版，支持文字输入。</w:t>
      </w:r>
    </w:p>
    <w:p w14:paraId="47D908F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7会议语音助手应用：分角色会议纪要、实时语音翻译、语音转写（识别率≥95%）、实时语音字幕、勿扰模式。支持区分发言人角色，会议结束即可成稿；通过无线传屏共享PPT或者使用白板软件时，可以精确的把当前的文档资料与转写的文字进行一一对应，真正做到所听即所见。</w:t>
      </w:r>
    </w:p>
    <w:p w14:paraId="7F3C398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8智能管家：系统优化增强应用，支持系统清理加速、大屏故障检测、网络检测、设置定时自动清理功能等。</w:t>
      </w:r>
    </w:p>
    <w:p w14:paraId="65D30E8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9帮助中心：除常见问题和服务信息外，支持在线视频客服功能。</w:t>
      </w:r>
    </w:p>
    <w:p w14:paraId="1A57485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6信发集控：预置信发集控客户端应用，支持接入会议平板自研配套信息发布系统；根据客户需求可提供配套信发系统解决方案有偿使用。</w:t>
      </w:r>
    </w:p>
    <w:p w14:paraId="12EA15C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分屏协作：</w:t>
      </w:r>
    </w:p>
    <w:p w14:paraId="1031F1C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1支持从侧边栏快速启动分屏功能，进入分屏状态（支持分屏应用列表显示供选择），启动白板不打断不遮挡原有全屏应用，可以随意拖动分屏应用大小比例。</w:t>
      </w:r>
    </w:p>
    <w:p w14:paraId="667EC6D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2安卓系统下支持打开两个可分屏应用，可以支持左右分屏同时显示，方便文档资料对比。</w:t>
      </w:r>
    </w:p>
    <w:p w14:paraId="79C38D6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安卓白板：</w:t>
      </w:r>
    </w:p>
    <w:p w14:paraId="3E2ADAC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3支持白板主界面白/红/黄三种常见颜色一键选择，可自定义3个常用画笔颜色；主界面画笔、荧光笔选择；支持白板主界面快速切换选择、擦除、插入、撤销、恢复、打开、导出、设置、退出功能；插入功能支持图片、图形（流程图类型）、表格、便签。 </w:t>
      </w:r>
    </w:p>
    <w:p w14:paraId="4B2A87F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4支持笔锋开关、多人书写开关、智能图形开关（手绘转标准图形）、标准字选项开关；支持笔写模式开关。笔写模式下，笔头书写，笔帽擦除，手指选择，选中目标后，可进行颜色调整、删除、复制、换页 (选中目标移动到选的页面)。</w:t>
      </w:r>
    </w:p>
    <w:p w14:paraId="01F33EC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5手写转标准字：可控制开关，支持中文、英文书写智能识别功能，书写文字自动转化为标准文本。</w:t>
      </w:r>
    </w:p>
    <w:p w14:paraId="018FD20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6智能协作便签：支持多个标签模板用户自选；智能协作便签，大屏和手机端互动, 无论是工作任务记录，还是多人同时脑暴都可以写完即“贴”，扫码即“贴”。</w:t>
      </w:r>
    </w:p>
    <w:p w14:paraId="48E413A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撤销及恢复：撤销一步操作，撤销步数无限制；恢复上一步撤销的操作，恢复步数无限制。</w:t>
      </w:r>
    </w:p>
    <w:p w14:paraId="7E6A3B3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8智能图形识别：白板软件支持图形识别，图形包括：方形、圆形、椭圆形、三角形、箭头、线段等。</w:t>
      </w:r>
    </w:p>
    <w:p w14:paraId="437731C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 笔迹更换颜色：白板上写好的内容可以根据需要更换颜色。</w:t>
      </w:r>
    </w:p>
    <w:p w14:paraId="7AFD990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表格绘制：安卓下支持智能图表绘制，通过识别矩形图形后手绘增加表格行列，表格中书写区域可根据书写内容自适应大小，表格内容与表格边界可同时选中并一并拖动；形成表格对象后可以直接点击按钮添加行或者列。并且智能图标支持删减表格中的行。</w:t>
      </w:r>
    </w:p>
    <w:p w14:paraId="6769DA6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会议纪要可以同时保存原文件和PDF文件格式；同时，会议纪要支持再编辑。</w:t>
      </w:r>
    </w:p>
    <w:p w14:paraId="44D9FB0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会议纪要支持一键发送至外部存储或者邮箱，支持通过扫码方式分享。</w:t>
      </w:r>
    </w:p>
    <w:p w14:paraId="690934C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支持本地文件及读取的外部存储文件在无外网环境下通过二维码分享。</w:t>
      </w:r>
    </w:p>
    <w:p w14:paraId="1A8B3EA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个人网盘分享：整机支持会议纪要和整机文件通过个人网盘进行分享。</w:t>
      </w:r>
    </w:p>
    <w:p w14:paraId="09E54E1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 白板页面预览：安卓白板支持页面预览功能。</w:t>
      </w:r>
    </w:p>
    <w:p w14:paraId="1D35E4D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76. 白板手势操作：支持对白板内容及图片进行缩放、旋转、漫游、擦除；支持无限漫游，可以将整个白板幅面放大缩小范围30%~300%。</w:t>
      </w:r>
    </w:p>
    <w:p w14:paraId="398823C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 支持白板内容跨页面复制，跨页编辑，书写无边界。</w:t>
      </w:r>
    </w:p>
    <w:p w14:paraId="1C49B6F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安全隐私保护:</w:t>
      </w:r>
    </w:p>
    <w:p w14:paraId="448702A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 全通道隐私提示：摄像头手动隐私盖，实现摄像头物理遮挡，与摄像头指示灯组合，提供仅本地可控的最安全的隐私保障；全局常显的麦克风状态指示，麦克风状态醒目可见，时刻提醒音频安全。</w:t>
      </w:r>
    </w:p>
    <w:p w14:paraId="22ABD61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 支持IPV6: 采用WiFi6 WPA3加密协议与IPV6网络层加密，双重保护，确保传输安全。</w:t>
      </w:r>
    </w:p>
    <w:p w14:paraId="4AF4B5E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 安全与权限：管理员可对重要设置项进行加密控制集中管控，防止参数被篡改。包括：开机锁、触控锁、主题切换锁、设置菜单项、USB存储锁、安装/卸载应用锁、本机账号管理锁、一键还原锁、恢复出厂锁。</w:t>
      </w:r>
    </w:p>
    <w:p w14:paraId="3344EAB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视频会议系统：</w:t>
      </w:r>
    </w:p>
    <w:p w14:paraId="6FE1C9B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 搭载会议平板厂商自研视频会议系统：对个人用户提供永久服务（基本功能）；提供云视频会议、私有化部署、会议终端系统融合利旧服务，在高清通话、AI赋能、数据共享、多屏协作、私有化部署、融合利旧等方面进行了全面升级</w:t>
      </w:r>
    </w:p>
    <w:p w14:paraId="7E4DFAC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2视频会议应用：实现H.264 1080P的视频编解码；可扩展支持H.263、H.263+、H.264、H.265等视频编解码</w:t>
      </w:r>
    </w:p>
    <w:p w14:paraId="3EFF2B3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3双流视频会议能力：支持在无OPS模块时视频会议主流达到1080P30fps的情况下，辅流同时到达1080P</w:t>
      </w:r>
    </w:p>
    <w:p w14:paraId="72AB261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4会议系统兼容性：无需外接任何设备支持与其他传统会议厂商（宝利通、华为、思科等）视频会议系统中心控制设备的音视频实现互通</w:t>
      </w:r>
    </w:p>
    <w:p w14:paraId="63F1974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5会议系统协议支持：同时支持H.323和SIP标准协议，并支持该协议下的安全加密</w:t>
      </w:r>
    </w:p>
    <w:p w14:paraId="3C42AE5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6会中一键投屏共享：电脑无需入会，传屏宝或投屏码一键启动投屏内容共享到会议中。</w:t>
      </w:r>
    </w:p>
    <w:p w14:paraId="4C70551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7实时字幕翻译：远程会议支持实时中英文字幕翻译。</w:t>
      </w:r>
    </w:p>
    <w:p w14:paraId="05D17EF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8会议纪要：远程会议中，支持记录、区分多人的会议内容，并生成会议记录，可在会后进行查看、整理。</w:t>
      </w:r>
    </w:p>
    <w:p w14:paraId="36E699B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9深度适配腾讯会议Rooms安卓版：支持安卓下1080P高清视频会议；会中协作白板书写达到与原生白板一致的流畅度；享受会员权益12个月。</w:t>
      </w:r>
    </w:p>
    <w:p w14:paraId="7971317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 摄像头设置功能：在通过摄像头调节软件在视频会议之前调节摄像头的焦距和方向，控制开关智能取景和发言人追踪功能，预览当前的摄像头画面，有自然/锐利两种模式。</w:t>
      </w:r>
    </w:p>
    <w:p w14:paraId="3FB191E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1白板支持智能笔功能：支持接入Dongle智能笔，实现白板翻页、书写功能。</w:t>
      </w:r>
    </w:p>
    <w:p w14:paraId="05AB397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全局五指主控快捷菜单：无须任何实体按键，使用者在任意信号源通道下、屏幕的任意位置均可通过五指手势触控方式在屏幕上调取中控菜单。快速回到安卓系统，并支持通过中控菜单控制电脑开关、关闭Windows应用等。功能入口包括：返回、主页、批注、设置、音量+、音量-、信号源、安卓、截图。</w:t>
      </w:r>
    </w:p>
    <w:p w14:paraId="27BE18C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 PPT投屏批注跟随：PPT投屏时，大屏端可调用批注进行标注、保存、分享。</w:t>
      </w:r>
    </w:p>
    <w:p w14:paraId="71F0284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4信发智控客户端：可配合信发智控系统使用，实现信发终端图片、文字、视频播放等功能。</w:t>
      </w:r>
    </w:p>
    <w:p w14:paraId="0FC2C03F">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5聚连会议系统：预置自研会议软件聚连会议，用户永久</w:t>
      </w:r>
      <w:r>
        <w:rPr>
          <w:rFonts w:hint="eastAsia" w:ascii="宋体" w:hAnsi="宋体" w:eastAsia="宋体" w:cs="宋体"/>
          <w:sz w:val="24"/>
          <w:szCs w:val="24"/>
          <w:highlight w:val="none"/>
          <w:lang w:val="en-US" w:eastAsia="zh-CN"/>
        </w:rPr>
        <w:t>不单独收费</w:t>
      </w:r>
    </w:p>
    <w:p w14:paraId="2C84587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9.6</w:t>
      </w:r>
      <w:r>
        <w:rPr>
          <w:rFonts w:hint="eastAsia" w:ascii="宋体" w:hAnsi="宋体" w:eastAsia="宋体" w:cs="宋体"/>
          <w:sz w:val="24"/>
          <w:szCs w:val="24"/>
          <w:highlight w:val="none"/>
        </w:rPr>
        <w:t>无线传屏器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单按键设计，一按即可传屏；支持触摸回传、扩展屏显示；传输视频、音频和触摸信号；支持 4 分屏传输，分屏可独立回传；5G频段，传输稳定可靠；功耗低，无需单独供电，传输距离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15米；支持Windows 7、 macOS 及以上操作系统；同时连接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8 台电脑</w:t>
      </w:r>
    </w:p>
    <w:p w14:paraId="50A0AA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软件终身升级，不再另外收费。</w:t>
      </w:r>
    </w:p>
    <w:p w14:paraId="79B373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提供设备状态卡及适应症范围快速操作卡</w:t>
      </w:r>
    </w:p>
    <w:p w14:paraId="37D462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9.9</w:t>
      </w:r>
      <w:r>
        <w:rPr>
          <w:rFonts w:hint="eastAsia" w:ascii="宋体" w:hAnsi="宋体" w:eastAsia="宋体" w:cs="宋体"/>
          <w:color w:val="auto"/>
          <w:sz w:val="24"/>
          <w:szCs w:val="24"/>
          <w:highlight w:val="none"/>
        </w:rPr>
        <w:t>整机质保5年（含附件）</w:t>
      </w:r>
    </w:p>
    <w:p w14:paraId="0F00A3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9.10</w:t>
      </w:r>
      <w:r>
        <w:rPr>
          <w:rFonts w:hint="eastAsia" w:ascii="宋体" w:hAnsi="宋体" w:eastAsia="宋体" w:cs="宋体"/>
          <w:sz w:val="24"/>
          <w:szCs w:val="24"/>
          <w:highlight w:val="none"/>
          <w:lang w:val="en-US" w:eastAsia="zh-CN"/>
        </w:rPr>
        <w:t>产品需为近一年生产</w:t>
      </w:r>
    </w:p>
    <w:p w14:paraId="0FB5C7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p>
    <w:p w14:paraId="08DF7222">
      <w:pPr>
        <w:adjustRightInd w:val="0"/>
        <w:snapToGrid w:val="0"/>
        <w:spacing w:line="276" w:lineRule="auto"/>
        <w:jc w:val="center"/>
        <w:rPr>
          <w:rFonts w:hint="eastAsia" w:ascii="Calibri" w:hAnsi="Calibri" w:eastAsia="宋体"/>
          <w:b/>
          <w:sz w:val="32"/>
          <w:szCs w:val="32"/>
          <w:highlight w:val="none"/>
          <w:lang w:eastAsia="zh-CN"/>
        </w:rPr>
      </w:pPr>
      <w:r>
        <w:rPr>
          <w:rFonts w:hint="eastAsia" w:ascii="Calibri" w:hAnsi="Calibri"/>
          <w:b/>
          <w:sz w:val="32"/>
          <w:szCs w:val="32"/>
          <w:highlight w:val="none"/>
          <w:lang w:val="en-US" w:eastAsia="zh-CN"/>
        </w:rPr>
        <w:t>-20摄氏度恒</w:t>
      </w:r>
      <w:r>
        <w:rPr>
          <w:rFonts w:hint="eastAsia" w:ascii="Calibri" w:hAnsi="Calibri"/>
          <w:b/>
          <w:sz w:val="32"/>
          <w:szCs w:val="32"/>
          <w:highlight w:val="none"/>
        </w:rPr>
        <w:t>温</w:t>
      </w:r>
      <w:r>
        <w:rPr>
          <w:rFonts w:hint="eastAsia" w:ascii="Calibri" w:hAnsi="Calibri"/>
          <w:b/>
          <w:sz w:val="32"/>
          <w:szCs w:val="32"/>
          <w:highlight w:val="none"/>
          <w:lang w:val="en-US" w:eastAsia="zh-CN"/>
        </w:rPr>
        <w:t>冰</w:t>
      </w:r>
      <w:r>
        <w:rPr>
          <w:rFonts w:hint="eastAsia" w:ascii="Calibri" w:hAnsi="Calibri"/>
          <w:b/>
          <w:sz w:val="32"/>
          <w:szCs w:val="32"/>
          <w:highlight w:val="none"/>
        </w:rPr>
        <w:t>箱</w:t>
      </w:r>
      <w:r>
        <w:rPr>
          <w:rFonts w:hint="eastAsia" w:ascii="Calibri" w:hAnsi="Calibri"/>
          <w:b/>
          <w:sz w:val="32"/>
          <w:szCs w:val="32"/>
          <w:highlight w:val="none"/>
          <w:lang w:eastAsia="zh-CN"/>
        </w:rPr>
        <w:t>技术参数</w:t>
      </w:r>
    </w:p>
    <w:p w14:paraId="3D48BD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5565A45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1、工作条件：环境温度16-32℃，环境湿度：20-80%，电压：220V±10% ， 频率：50±1HZ。</w:t>
      </w:r>
    </w:p>
    <w:p w14:paraId="389E2BF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2、样式：立式，双门。</w:t>
      </w:r>
    </w:p>
    <w:p w14:paraId="541726A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3、有效容积（L）：</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450</w:t>
      </w: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p>
    <w:p w14:paraId="0634A1F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、箱体材质：箱体采用PCM钢板。</w:t>
      </w:r>
    </w:p>
    <w:p w14:paraId="05CD2E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、内胆材料：内壁为喷涂铝板材质。</w:t>
      </w:r>
    </w:p>
    <w:p w14:paraId="4C5D30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、内部结构：上下两室，每室配置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个ABS抽屉。 </w:t>
      </w:r>
    </w:p>
    <w:p w14:paraId="53C5B8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、箱体上下室配两个测试孔。</w:t>
      </w:r>
    </w:p>
    <w:p w14:paraId="497537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、上下独立内藏式门把手设计。</w:t>
      </w:r>
    </w:p>
    <w:p w14:paraId="05DA6E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、箱体配锁，可一锁同时锁住上下室，上下室配外挂锁。</w:t>
      </w:r>
    </w:p>
    <w:p w14:paraId="24DCB7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、前后4个万向轮（前面两个万向轮带锁止功能）。</w:t>
      </w:r>
    </w:p>
    <w:p w14:paraId="7316E0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、内嵌式门封条。</w:t>
      </w:r>
    </w:p>
    <w:p w14:paraId="3CA6676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、压缩机：采用高效压缩机，风扇电机，静音。</w:t>
      </w:r>
    </w:p>
    <w:p w14:paraId="641400E9">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、保温材料：无CFC聚氨酯发泡保温层。</w:t>
      </w:r>
    </w:p>
    <w:p w14:paraId="4491D26C">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、制冷剂：无氟环保制冷剂。</w:t>
      </w:r>
    </w:p>
    <w:p w14:paraId="35D6780B">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、精确控温：高清晰数码温度显示，上下室温度左右分区独立显示，高精度微电脑温度控制系统，确保箱体内温度保持在-10℃~-25℃范围内，显示精度0.1℃。</w:t>
      </w:r>
    </w:p>
    <w:p w14:paraId="4DC9FE9C">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、独立控温：双压缩机双系统，上室、下室可独立控温，系统可靠，丝管式蒸发器，丝管冷凝器，温度稳定，确保箱内温度均匀性。</w:t>
      </w:r>
    </w:p>
    <w:p w14:paraId="7BAE09A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、声光报警系统：高低温报警、开门报警、断电报警、电池电量低报警、传感器故障报警等多重保障。</w:t>
      </w:r>
    </w:p>
    <w:p w14:paraId="78F693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、运行保护：开机延时、停机间隔等保护功能。</w:t>
      </w:r>
    </w:p>
    <w:p w14:paraId="7B1CEF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、配USB数据导出接口：接入U盘可自动存储当月及上月数据，数据输出PDF格式，存储条数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100000条，存储时限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年。U盘持续连接可自动持续存储温度数据。</w:t>
      </w:r>
    </w:p>
    <w:p w14:paraId="2653D40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、配温度记录</w:t>
      </w:r>
      <w:r>
        <w:rPr>
          <w:rFonts w:hint="eastAsia" w:ascii="宋体" w:hAnsi="宋体" w:eastAsia="宋体" w:cs="宋体"/>
          <w:color w:val="auto"/>
          <w:sz w:val="24"/>
          <w:szCs w:val="24"/>
          <w:highlight w:val="none"/>
          <w:lang w:val="en-US" w:eastAsia="zh-CN"/>
        </w:rPr>
        <w:t>具有打印功能</w:t>
      </w:r>
      <w:r>
        <w:rPr>
          <w:rFonts w:hint="eastAsia" w:ascii="宋体" w:hAnsi="宋体" w:eastAsia="宋体" w:cs="宋体"/>
          <w:color w:val="auto"/>
          <w:sz w:val="24"/>
          <w:szCs w:val="24"/>
          <w:highlight w:val="none"/>
        </w:rPr>
        <w:t>：系统可以保留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7天的数据供打印，按下打印键可打印设置时间段内的温度。</w:t>
      </w:r>
    </w:p>
    <w:p w14:paraId="16D152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、配485接口、远程报警接口。</w:t>
      </w:r>
    </w:p>
    <w:p w14:paraId="5715710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整机质保5年（含附件）</w:t>
      </w:r>
    </w:p>
    <w:p w14:paraId="26E72E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所用耗材均已在新疆医保平台挂网。</w:t>
      </w:r>
    </w:p>
    <w:p w14:paraId="119379B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软件终身升级，不再另外收费。</w:t>
      </w:r>
    </w:p>
    <w:p w14:paraId="03031C2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提供设备状态卡及适应症范围快速操作卡</w:t>
      </w:r>
    </w:p>
    <w:p w14:paraId="4347367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sz w:val="24"/>
          <w:szCs w:val="24"/>
          <w:highlight w:val="none"/>
          <w:lang w:val="en-US" w:eastAsia="zh-CN"/>
        </w:rPr>
        <w:t>产品需为近一年生产</w:t>
      </w:r>
    </w:p>
    <w:p w14:paraId="1267D30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p>
    <w:p w14:paraId="0BD9F879">
      <w:pPr>
        <w:tabs>
          <w:tab w:val="left" w:pos="10980"/>
        </w:tabs>
        <w:ind w:right="-441" w:rightChars="-210"/>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val="en-US" w:eastAsia="zh-CN"/>
        </w:rPr>
        <w:t>4摄氏度恒温冰箱</w:t>
      </w:r>
      <w:r>
        <w:rPr>
          <w:rFonts w:hint="eastAsia" w:ascii="宋体" w:hAnsi="宋体" w:eastAsia="宋体" w:cs="宋体"/>
          <w:b/>
          <w:bCs/>
          <w:sz w:val="32"/>
          <w:szCs w:val="32"/>
          <w:highlight w:val="none"/>
          <w:lang w:eastAsia="zh-CN"/>
        </w:rPr>
        <w:t>技术参数</w:t>
      </w:r>
    </w:p>
    <w:p w14:paraId="76EEB4E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4"/>
          <w:szCs w:val="24"/>
          <w:highlight w:val="none"/>
        </w:rPr>
      </w:pPr>
    </w:p>
    <w:p w14:paraId="0461FAF1">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工作条件：环境温度16-32℃，环境湿度：20-80%，</w:t>
      </w:r>
      <w:r>
        <w:rPr>
          <w:rFonts w:hint="eastAsia" w:ascii="宋体" w:hAnsi="宋体" w:eastAsia="宋体" w:cs="宋体"/>
          <w:color w:val="auto"/>
          <w:sz w:val="24"/>
          <w:szCs w:val="24"/>
          <w:highlight w:val="none"/>
        </w:rPr>
        <w:t>电压：220V±10%，频率50±1Hz。</w:t>
      </w:r>
    </w:p>
    <w:p w14:paraId="66DF4B2F">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样式：立式，左右双玻璃门。</w:t>
      </w:r>
    </w:p>
    <w:p w14:paraId="1F11693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3、有效容积（L）：</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990L。</w:t>
      </w:r>
    </w:p>
    <w:p w14:paraId="622F714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、箱体材料：冷轧钢板，喷塑。</w:t>
      </w:r>
    </w:p>
    <w:p w14:paraId="72E6670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、内胆材料：</w:t>
      </w:r>
      <w:r>
        <w:rPr>
          <w:rFonts w:hint="eastAsia" w:ascii="宋体" w:hAnsi="宋体" w:eastAsia="宋体" w:cs="宋体"/>
          <w:color w:val="auto"/>
          <w:sz w:val="24"/>
          <w:highlight w:val="none"/>
          <w:lang w:eastAsia="zh-CN"/>
        </w:rPr>
        <w:t>不低于</w:t>
      </w:r>
      <w:r>
        <w:rPr>
          <w:rFonts w:hint="eastAsia" w:ascii="宋体" w:hAnsi="宋体" w:eastAsia="宋体" w:cs="宋体"/>
          <w:color w:val="auto"/>
          <w:sz w:val="24"/>
          <w:highlight w:val="none"/>
        </w:rPr>
        <w:t>SUS304不锈钢板。</w:t>
      </w:r>
    </w:p>
    <w:p w14:paraId="7DEC049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、保温材料：无CFC聚氨酯发泡。</w:t>
      </w:r>
    </w:p>
    <w:p w14:paraId="6968781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szCs w:val="24"/>
          <w:highlight w:val="none"/>
        </w:rPr>
        <w:t>、压缩机：高效压缩机，风扇电机，节能高效、静音。</w:t>
      </w:r>
    </w:p>
    <w:p w14:paraId="03C59C9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、风冷式高效冷凝器，翅片式蒸发器，冷藏内置吸风风扇，制冷迅速，自动化霜功能。</w:t>
      </w:r>
    </w:p>
    <w:p w14:paraId="1426485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、高精度微电脑温度控制系统，内置显示/控制温度、环温等多路传感器，确保运行状态安全稳定。</w:t>
      </w:r>
    </w:p>
    <w:p w14:paraId="6FA7C34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1英寸数码温度屏，控制精度0.1℃。</w:t>
      </w:r>
    </w:p>
    <w:p w14:paraId="0897DEA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、箱内温度波动范围±3℃，通过设定温度使箱内温度保持在2~8℃范围内。风道式强制冷气循环系统，确保箱体内部温度均匀性。</w:t>
      </w:r>
    </w:p>
    <w:p w14:paraId="1D9DF03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、声光报警功能：高温、低温、高低环温报警、传感器故警、开门等多种报警功能。开门蜂鸣报警，门关闭报警消除，小角度自动关门功能。</w:t>
      </w:r>
    </w:p>
    <w:p w14:paraId="1586CDD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、报警模式：声音蜂鸣、报警代码3秒/次间隔闪烁，具备远程报警功能。</w:t>
      </w:r>
    </w:p>
    <w:p w14:paraId="3034FEA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、门体加热模式：自动加热模式、一直加热模式、关闭模式。</w:t>
      </w:r>
    </w:p>
    <w:p w14:paraId="0F61D44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、冷凝水汇集后自动蒸发。</w:t>
      </w:r>
    </w:p>
    <w:p w14:paraId="28438D1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、门开风扇电机停止运行，门关风扇电机自动开始运行。</w:t>
      </w:r>
    </w:p>
    <w:p w14:paraId="0F0F5B8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、配USB数据导出接口，接入U盘可自动存储当月及上月温度数据。U盘持续连接可自动持续存储温度数据。</w:t>
      </w:r>
    </w:p>
    <w:p w14:paraId="69CD62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配10个高密度钢丝浸塑搁架（间距小于1公分，防止物品掉落），带标签卡，</w:t>
      </w:r>
    </w:p>
    <w:p w14:paraId="4B21F6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、左侧配一个测试孔。</w:t>
      </w:r>
    </w:p>
    <w:p w14:paraId="34A572D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、箱内LED照明系统。</w:t>
      </w:r>
    </w:p>
    <w:p w14:paraId="3B01033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、箱体标配机械锁，双门双锁。</w:t>
      </w:r>
    </w:p>
    <w:p w14:paraId="3B72A97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、前后四个万向脚轮设计。 </w:t>
      </w:r>
    </w:p>
    <w:p w14:paraId="4D603AA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、配RS485接口、远程报警接口、温度记录打印机。</w:t>
      </w:r>
    </w:p>
    <w:p w14:paraId="4C96A6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整机质保5年（含附件）</w:t>
      </w:r>
    </w:p>
    <w:p w14:paraId="464F312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所用耗材均已在新疆医保平台挂网。</w:t>
      </w:r>
    </w:p>
    <w:p w14:paraId="6A404FD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软件终身升级，不再另外收费。</w:t>
      </w:r>
    </w:p>
    <w:p w14:paraId="59512E0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lang w:eastAsia="zh-CN"/>
        </w:rPr>
        <w:t>提供设备状态卡及适应症范围快速操作卡</w:t>
      </w:r>
    </w:p>
    <w:p w14:paraId="3AE0D41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sz w:val="24"/>
          <w:szCs w:val="24"/>
          <w:highlight w:val="none"/>
          <w:lang w:val="en-US" w:eastAsia="zh-CN"/>
        </w:rPr>
        <w:t>产品需为近一年生产</w:t>
      </w:r>
    </w:p>
    <w:p w14:paraId="21790D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 w:val="24"/>
          <w:szCs w:val="24"/>
          <w:highlight w:val="none"/>
          <w:lang w:val="en-US" w:eastAsia="zh-CN"/>
        </w:rPr>
      </w:pPr>
    </w:p>
    <w:p w14:paraId="310F7AE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 w:val="24"/>
          <w:szCs w:val="24"/>
          <w:highlight w:val="none"/>
          <w:lang w:val="en-US" w:eastAsia="zh-CN"/>
        </w:rPr>
      </w:pPr>
    </w:p>
    <w:p w14:paraId="72ED26C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sz w:val="24"/>
          <w:szCs w:val="24"/>
          <w:highlight w:val="none"/>
          <w:lang w:val="en-US" w:eastAsia="zh-CN"/>
        </w:rPr>
      </w:pPr>
    </w:p>
    <w:p w14:paraId="15E3B6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highlight w:val="none"/>
          <w:lang w:val="en-US" w:eastAsia="zh-CN"/>
        </w:rPr>
      </w:pPr>
    </w:p>
    <w:p w14:paraId="1256B58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p>
    <w:p w14:paraId="3000C351">
      <w:pPr>
        <w:spacing w:line="360" w:lineRule="auto"/>
        <w:rPr>
          <w:rFonts w:hint="default" w:ascii="宋体" w:hAnsi="宋体" w:eastAsia="宋体" w:cs="宋体"/>
          <w:sz w:val="24"/>
          <w:szCs w:val="24"/>
          <w:highlight w:val="none"/>
          <w:lang w:val="en-US" w:eastAsia="zh-CN"/>
        </w:rPr>
      </w:pPr>
    </w:p>
    <w:p w14:paraId="56841D0F">
      <w:pPr>
        <w:pStyle w:val="3"/>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3159402-8135-443E-8CC6-6C3062021EF7}"/>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F4B6302B-1954-49E9-97CD-9C0CCB9491E6}"/>
  </w:font>
  <w:font w:name="仿宋">
    <w:panose1 w:val="02010609060101010101"/>
    <w:charset w:val="86"/>
    <w:family w:val="auto"/>
    <w:pitch w:val="default"/>
    <w:sig w:usb0="800002BF" w:usb1="38CF7CFA" w:usb2="00000016" w:usb3="00000000" w:csb0="00040001" w:csb1="00000000"/>
    <w:embedRegular r:id="rId3" w:fontKey="{71546CA9-5854-43EE-8001-7AE9401DEF39}"/>
  </w:font>
  <w:font w:name="微软雅黑">
    <w:panose1 w:val="020B0503020204020204"/>
    <w:charset w:val="86"/>
    <w:family w:val="auto"/>
    <w:pitch w:val="default"/>
    <w:sig w:usb0="80000287" w:usb1="2ACF3C50" w:usb2="00000016" w:usb3="00000000" w:csb0="0004001F" w:csb1="00000000"/>
    <w:embedRegular r:id="rId4" w:fontKey="{14151B9E-17A6-41B7-A95E-7C51A1EBBE4F}"/>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00000001" w:usb1="08000000" w:usb2="00000000" w:usb3="00000000" w:csb0="00040000" w:csb1="00000000"/>
    <w:embedRegular r:id="rId5" w:fontKey="{9D912671-EFE0-40D5-BA3F-DF6D3C620A8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AFB59"/>
    <w:multiLevelType w:val="singleLevel"/>
    <w:tmpl w:val="BEEAFB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YzQ5MjQ4YzliOTNkYmE0ODM3ZTA0NTc2NTYxZDMifQ=="/>
  </w:docVars>
  <w:rsids>
    <w:rsidRoot w:val="746661FD"/>
    <w:rsid w:val="00014F6E"/>
    <w:rsid w:val="00016876"/>
    <w:rsid w:val="00082017"/>
    <w:rsid w:val="000C3B70"/>
    <w:rsid w:val="000E6026"/>
    <w:rsid w:val="001A36E3"/>
    <w:rsid w:val="002D2663"/>
    <w:rsid w:val="002E4CFF"/>
    <w:rsid w:val="00324B36"/>
    <w:rsid w:val="0045526F"/>
    <w:rsid w:val="004F1CB1"/>
    <w:rsid w:val="00513DD7"/>
    <w:rsid w:val="005270A0"/>
    <w:rsid w:val="005A0FB6"/>
    <w:rsid w:val="00666F08"/>
    <w:rsid w:val="006833ED"/>
    <w:rsid w:val="006B31C3"/>
    <w:rsid w:val="007F1B34"/>
    <w:rsid w:val="0080127E"/>
    <w:rsid w:val="00845BED"/>
    <w:rsid w:val="00860D3E"/>
    <w:rsid w:val="009F1F9A"/>
    <w:rsid w:val="00B03DBD"/>
    <w:rsid w:val="00B35521"/>
    <w:rsid w:val="00C02526"/>
    <w:rsid w:val="00C84170"/>
    <w:rsid w:val="00C90552"/>
    <w:rsid w:val="00D27BF9"/>
    <w:rsid w:val="00DA3745"/>
    <w:rsid w:val="00E60B8D"/>
    <w:rsid w:val="00EA7FE5"/>
    <w:rsid w:val="00F31DAD"/>
    <w:rsid w:val="016245C6"/>
    <w:rsid w:val="016E2F6B"/>
    <w:rsid w:val="0264611C"/>
    <w:rsid w:val="02873BB9"/>
    <w:rsid w:val="0288005D"/>
    <w:rsid w:val="029307AF"/>
    <w:rsid w:val="029D518A"/>
    <w:rsid w:val="03060F81"/>
    <w:rsid w:val="0328714A"/>
    <w:rsid w:val="032F04D8"/>
    <w:rsid w:val="03B15391"/>
    <w:rsid w:val="03D41788"/>
    <w:rsid w:val="040556DD"/>
    <w:rsid w:val="045B52FD"/>
    <w:rsid w:val="045F303F"/>
    <w:rsid w:val="049525BD"/>
    <w:rsid w:val="04B941A7"/>
    <w:rsid w:val="05C375FE"/>
    <w:rsid w:val="05F94DCD"/>
    <w:rsid w:val="06020126"/>
    <w:rsid w:val="062C6F51"/>
    <w:rsid w:val="072E0AA7"/>
    <w:rsid w:val="08002443"/>
    <w:rsid w:val="082F4AD6"/>
    <w:rsid w:val="09DE0562"/>
    <w:rsid w:val="0A586566"/>
    <w:rsid w:val="0A9652E1"/>
    <w:rsid w:val="0B2D79F3"/>
    <w:rsid w:val="0B584344"/>
    <w:rsid w:val="0BEF6A57"/>
    <w:rsid w:val="0C083FBC"/>
    <w:rsid w:val="0C1E5C60"/>
    <w:rsid w:val="0C7B76B0"/>
    <w:rsid w:val="0D132C19"/>
    <w:rsid w:val="0D2210AE"/>
    <w:rsid w:val="0D3A01A5"/>
    <w:rsid w:val="0D63320F"/>
    <w:rsid w:val="0DD106FD"/>
    <w:rsid w:val="0DED61F3"/>
    <w:rsid w:val="0ECB2F4B"/>
    <w:rsid w:val="0EEE2DC2"/>
    <w:rsid w:val="106B0804"/>
    <w:rsid w:val="10F26778"/>
    <w:rsid w:val="10FE598E"/>
    <w:rsid w:val="11A26319"/>
    <w:rsid w:val="11D54318"/>
    <w:rsid w:val="11E3705D"/>
    <w:rsid w:val="12072620"/>
    <w:rsid w:val="12C329EB"/>
    <w:rsid w:val="12D90460"/>
    <w:rsid w:val="133D279D"/>
    <w:rsid w:val="13525B1D"/>
    <w:rsid w:val="1356560D"/>
    <w:rsid w:val="13743CE5"/>
    <w:rsid w:val="13B16CE7"/>
    <w:rsid w:val="13F37300"/>
    <w:rsid w:val="13F866C4"/>
    <w:rsid w:val="140212F1"/>
    <w:rsid w:val="14065285"/>
    <w:rsid w:val="15127C5A"/>
    <w:rsid w:val="151B5035"/>
    <w:rsid w:val="1528650F"/>
    <w:rsid w:val="15DA2525"/>
    <w:rsid w:val="16184DFC"/>
    <w:rsid w:val="16410CEF"/>
    <w:rsid w:val="16A13043"/>
    <w:rsid w:val="16C261EA"/>
    <w:rsid w:val="16F05D79"/>
    <w:rsid w:val="16F47617"/>
    <w:rsid w:val="172577D0"/>
    <w:rsid w:val="172872C1"/>
    <w:rsid w:val="1769674F"/>
    <w:rsid w:val="176A1687"/>
    <w:rsid w:val="179E3A27"/>
    <w:rsid w:val="17D905BB"/>
    <w:rsid w:val="18477C1A"/>
    <w:rsid w:val="194128BC"/>
    <w:rsid w:val="19B72B7E"/>
    <w:rsid w:val="1A3F329F"/>
    <w:rsid w:val="1A5E6A5E"/>
    <w:rsid w:val="1AF04599"/>
    <w:rsid w:val="1B23671D"/>
    <w:rsid w:val="1B356450"/>
    <w:rsid w:val="1BC872C4"/>
    <w:rsid w:val="1BD85B42"/>
    <w:rsid w:val="1C387FA6"/>
    <w:rsid w:val="1C626DD1"/>
    <w:rsid w:val="1D28001A"/>
    <w:rsid w:val="1E114F52"/>
    <w:rsid w:val="1E197963"/>
    <w:rsid w:val="1E3119A7"/>
    <w:rsid w:val="1ECC5D67"/>
    <w:rsid w:val="1EFD1033"/>
    <w:rsid w:val="1F3D4CB5"/>
    <w:rsid w:val="20967991"/>
    <w:rsid w:val="20D364EF"/>
    <w:rsid w:val="20DB53A4"/>
    <w:rsid w:val="216D06F2"/>
    <w:rsid w:val="21C916A0"/>
    <w:rsid w:val="21EB1616"/>
    <w:rsid w:val="22916B2A"/>
    <w:rsid w:val="22943A5C"/>
    <w:rsid w:val="233174FD"/>
    <w:rsid w:val="23B1063E"/>
    <w:rsid w:val="243472A5"/>
    <w:rsid w:val="243948BB"/>
    <w:rsid w:val="24EC7B7F"/>
    <w:rsid w:val="250A6C2E"/>
    <w:rsid w:val="250D7AF6"/>
    <w:rsid w:val="254479BB"/>
    <w:rsid w:val="255D2F54"/>
    <w:rsid w:val="25D16D75"/>
    <w:rsid w:val="2613738E"/>
    <w:rsid w:val="263F0183"/>
    <w:rsid w:val="2654430E"/>
    <w:rsid w:val="26647BE9"/>
    <w:rsid w:val="26964247"/>
    <w:rsid w:val="26971D6D"/>
    <w:rsid w:val="26A85D28"/>
    <w:rsid w:val="26E256DE"/>
    <w:rsid w:val="27147861"/>
    <w:rsid w:val="27A26C1B"/>
    <w:rsid w:val="27AB1F74"/>
    <w:rsid w:val="27B626C7"/>
    <w:rsid w:val="27DB3EDB"/>
    <w:rsid w:val="28341F69"/>
    <w:rsid w:val="28AF339E"/>
    <w:rsid w:val="28E514B5"/>
    <w:rsid w:val="292E4C0A"/>
    <w:rsid w:val="294855A0"/>
    <w:rsid w:val="2A306760"/>
    <w:rsid w:val="2A5C1303"/>
    <w:rsid w:val="2A6D3510"/>
    <w:rsid w:val="2A7F3244"/>
    <w:rsid w:val="2A954815"/>
    <w:rsid w:val="2B2D0EF2"/>
    <w:rsid w:val="2B715282"/>
    <w:rsid w:val="2BAC0068"/>
    <w:rsid w:val="2BC52ED8"/>
    <w:rsid w:val="2C091017"/>
    <w:rsid w:val="2C6253F9"/>
    <w:rsid w:val="2CB01DDA"/>
    <w:rsid w:val="2CB05936"/>
    <w:rsid w:val="2CCB6C14"/>
    <w:rsid w:val="2CDC672B"/>
    <w:rsid w:val="2D502C75"/>
    <w:rsid w:val="2D8A43D9"/>
    <w:rsid w:val="2D9B7D25"/>
    <w:rsid w:val="2F302D5E"/>
    <w:rsid w:val="2F464330"/>
    <w:rsid w:val="2F544C9F"/>
    <w:rsid w:val="2FCA6D0F"/>
    <w:rsid w:val="2FF3270A"/>
    <w:rsid w:val="30564A47"/>
    <w:rsid w:val="306453B6"/>
    <w:rsid w:val="306F78B6"/>
    <w:rsid w:val="307A24E3"/>
    <w:rsid w:val="312A38FC"/>
    <w:rsid w:val="314B3E80"/>
    <w:rsid w:val="31EA1623"/>
    <w:rsid w:val="31F462C5"/>
    <w:rsid w:val="321C75CA"/>
    <w:rsid w:val="32713DBA"/>
    <w:rsid w:val="32E93950"/>
    <w:rsid w:val="33482D6D"/>
    <w:rsid w:val="334D2131"/>
    <w:rsid w:val="33863895"/>
    <w:rsid w:val="34394463"/>
    <w:rsid w:val="34BF2BBB"/>
    <w:rsid w:val="35661288"/>
    <w:rsid w:val="35FC1BEC"/>
    <w:rsid w:val="360C20B8"/>
    <w:rsid w:val="36251708"/>
    <w:rsid w:val="36881F3E"/>
    <w:rsid w:val="36932551"/>
    <w:rsid w:val="36CA3A99"/>
    <w:rsid w:val="375021F0"/>
    <w:rsid w:val="37826121"/>
    <w:rsid w:val="38903F7C"/>
    <w:rsid w:val="38CC7F9C"/>
    <w:rsid w:val="39052978"/>
    <w:rsid w:val="39785A2E"/>
    <w:rsid w:val="39C26CA9"/>
    <w:rsid w:val="39C96289"/>
    <w:rsid w:val="3A2636DC"/>
    <w:rsid w:val="3A347BA7"/>
    <w:rsid w:val="3A8B1791"/>
    <w:rsid w:val="3ACC6031"/>
    <w:rsid w:val="3BA66882"/>
    <w:rsid w:val="3BB16FD5"/>
    <w:rsid w:val="3C073006"/>
    <w:rsid w:val="3C095063"/>
    <w:rsid w:val="3C1D466B"/>
    <w:rsid w:val="3C277297"/>
    <w:rsid w:val="3C282600"/>
    <w:rsid w:val="3C2E05A3"/>
    <w:rsid w:val="3C3A6FCB"/>
    <w:rsid w:val="3C4D13F4"/>
    <w:rsid w:val="3C830972"/>
    <w:rsid w:val="3C8438BE"/>
    <w:rsid w:val="3D7824A0"/>
    <w:rsid w:val="3DCE5EAD"/>
    <w:rsid w:val="3E432AAE"/>
    <w:rsid w:val="3E495BEB"/>
    <w:rsid w:val="3E6622F9"/>
    <w:rsid w:val="3E6B790F"/>
    <w:rsid w:val="3EAA6689"/>
    <w:rsid w:val="3F8073EA"/>
    <w:rsid w:val="3FB86B84"/>
    <w:rsid w:val="3FD339BE"/>
    <w:rsid w:val="40436D96"/>
    <w:rsid w:val="40E165AE"/>
    <w:rsid w:val="413D1A37"/>
    <w:rsid w:val="418A27A2"/>
    <w:rsid w:val="41C04416"/>
    <w:rsid w:val="41E73751"/>
    <w:rsid w:val="421F7E6A"/>
    <w:rsid w:val="424B7A51"/>
    <w:rsid w:val="425B7C9B"/>
    <w:rsid w:val="427E1E2E"/>
    <w:rsid w:val="42B555FD"/>
    <w:rsid w:val="42EA0A6B"/>
    <w:rsid w:val="42FB3958"/>
    <w:rsid w:val="430976F7"/>
    <w:rsid w:val="432804C5"/>
    <w:rsid w:val="43FD36FF"/>
    <w:rsid w:val="44330ECF"/>
    <w:rsid w:val="4473751E"/>
    <w:rsid w:val="44894F93"/>
    <w:rsid w:val="45F75F2C"/>
    <w:rsid w:val="46205483"/>
    <w:rsid w:val="465810C1"/>
    <w:rsid w:val="467B090B"/>
    <w:rsid w:val="469A6FE4"/>
    <w:rsid w:val="46B1432D"/>
    <w:rsid w:val="46DC1FBC"/>
    <w:rsid w:val="471054F8"/>
    <w:rsid w:val="473E2065"/>
    <w:rsid w:val="47431429"/>
    <w:rsid w:val="47FE4F77"/>
    <w:rsid w:val="483B2A48"/>
    <w:rsid w:val="48F7696F"/>
    <w:rsid w:val="4A78588E"/>
    <w:rsid w:val="4AB32D6A"/>
    <w:rsid w:val="4AFD2237"/>
    <w:rsid w:val="4B7342A7"/>
    <w:rsid w:val="4B8E7D17"/>
    <w:rsid w:val="4C2B677E"/>
    <w:rsid w:val="4C4B74C0"/>
    <w:rsid w:val="4CB42DC9"/>
    <w:rsid w:val="4D022650"/>
    <w:rsid w:val="4D381304"/>
    <w:rsid w:val="4DC64B62"/>
    <w:rsid w:val="4E65437B"/>
    <w:rsid w:val="4E694BB7"/>
    <w:rsid w:val="4EAA4484"/>
    <w:rsid w:val="4F17481C"/>
    <w:rsid w:val="4F195165"/>
    <w:rsid w:val="4F50502B"/>
    <w:rsid w:val="50181F31"/>
    <w:rsid w:val="50F32112"/>
    <w:rsid w:val="512F2A1E"/>
    <w:rsid w:val="51700605"/>
    <w:rsid w:val="51B13133"/>
    <w:rsid w:val="51B353FD"/>
    <w:rsid w:val="51F41920"/>
    <w:rsid w:val="525E7A5F"/>
    <w:rsid w:val="529318DB"/>
    <w:rsid w:val="5314011E"/>
    <w:rsid w:val="53607807"/>
    <w:rsid w:val="53B536AF"/>
    <w:rsid w:val="54554E92"/>
    <w:rsid w:val="546724CF"/>
    <w:rsid w:val="54F527D2"/>
    <w:rsid w:val="55012924"/>
    <w:rsid w:val="55346855"/>
    <w:rsid w:val="555B2034"/>
    <w:rsid w:val="556233C2"/>
    <w:rsid w:val="55A56BF2"/>
    <w:rsid w:val="55AA2FBB"/>
    <w:rsid w:val="56837A94"/>
    <w:rsid w:val="56D025AE"/>
    <w:rsid w:val="56E16569"/>
    <w:rsid w:val="57435475"/>
    <w:rsid w:val="5789732C"/>
    <w:rsid w:val="57B81206"/>
    <w:rsid w:val="57F86260"/>
    <w:rsid w:val="584A4D9D"/>
    <w:rsid w:val="58845D45"/>
    <w:rsid w:val="58C63C68"/>
    <w:rsid w:val="58CD6519"/>
    <w:rsid w:val="598D4786"/>
    <w:rsid w:val="5A4A2677"/>
    <w:rsid w:val="5A9304C2"/>
    <w:rsid w:val="5AE76118"/>
    <w:rsid w:val="5AF820D3"/>
    <w:rsid w:val="5B01542B"/>
    <w:rsid w:val="5C606182"/>
    <w:rsid w:val="5C9522CF"/>
    <w:rsid w:val="5CD526CC"/>
    <w:rsid w:val="5D5061F6"/>
    <w:rsid w:val="5D6D0B56"/>
    <w:rsid w:val="5D9F3695"/>
    <w:rsid w:val="5DE52DE2"/>
    <w:rsid w:val="5EDD7F5D"/>
    <w:rsid w:val="5F685A79"/>
    <w:rsid w:val="5FFE018B"/>
    <w:rsid w:val="60663C1E"/>
    <w:rsid w:val="60932FCA"/>
    <w:rsid w:val="609E5EC4"/>
    <w:rsid w:val="60C413D5"/>
    <w:rsid w:val="60D84E80"/>
    <w:rsid w:val="61914BE1"/>
    <w:rsid w:val="629C2750"/>
    <w:rsid w:val="62B15989"/>
    <w:rsid w:val="62C21944"/>
    <w:rsid w:val="62C3746A"/>
    <w:rsid w:val="62ED10F8"/>
    <w:rsid w:val="63141A74"/>
    <w:rsid w:val="635B76A3"/>
    <w:rsid w:val="637013A0"/>
    <w:rsid w:val="638921AF"/>
    <w:rsid w:val="63E43B3C"/>
    <w:rsid w:val="64114CB8"/>
    <w:rsid w:val="646A4041"/>
    <w:rsid w:val="646F3406"/>
    <w:rsid w:val="648D7D30"/>
    <w:rsid w:val="64F61D79"/>
    <w:rsid w:val="65143FAD"/>
    <w:rsid w:val="6549634D"/>
    <w:rsid w:val="65DF0A5F"/>
    <w:rsid w:val="6635242D"/>
    <w:rsid w:val="66410DD2"/>
    <w:rsid w:val="66522FDF"/>
    <w:rsid w:val="66AF3F8D"/>
    <w:rsid w:val="66E8749F"/>
    <w:rsid w:val="66F45E44"/>
    <w:rsid w:val="671464E6"/>
    <w:rsid w:val="675E7762"/>
    <w:rsid w:val="67C223E6"/>
    <w:rsid w:val="67D72321"/>
    <w:rsid w:val="682D3D04"/>
    <w:rsid w:val="68D0643D"/>
    <w:rsid w:val="692549DB"/>
    <w:rsid w:val="695E1C9B"/>
    <w:rsid w:val="69937B96"/>
    <w:rsid w:val="69A00505"/>
    <w:rsid w:val="6A9E4A45"/>
    <w:rsid w:val="6AED1528"/>
    <w:rsid w:val="6C1142DF"/>
    <w:rsid w:val="6C467142"/>
    <w:rsid w:val="6C975BF0"/>
    <w:rsid w:val="6D602485"/>
    <w:rsid w:val="6D741A8D"/>
    <w:rsid w:val="6DC76061"/>
    <w:rsid w:val="6DD4077E"/>
    <w:rsid w:val="6E1E5E33"/>
    <w:rsid w:val="6EE90259"/>
    <w:rsid w:val="6F525DFE"/>
    <w:rsid w:val="70473489"/>
    <w:rsid w:val="704E2A69"/>
    <w:rsid w:val="7064403B"/>
    <w:rsid w:val="709C1A26"/>
    <w:rsid w:val="713C4FB8"/>
    <w:rsid w:val="717958C4"/>
    <w:rsid w:val="717C7162"/>
    <w:rsid w:val="71B27028"/>
    <w:rsid w:val="71E01DE7"/>
    <w:rsid w:val="724A3704"/>
    <w:rsid w:val="72CE1FD6"/>
    <w:rsid w:val="72DA419A"/>
    <w:rsid w:val="72EA3A76"/>
    <w:rsid w:val="7329331A"/>
    <w:rsid w:val="73770529"/>
    <w:rsid w:val="73BA21C4"/>
    <w:rsid w:val="73C13552"/>
    <w:rsid w:val="74035919"/>
    <w:rsid w:val="74373814"/>
    <w:rsid w:val="743B3304"/>
    <w:rsid w:val="746661FD"/>
    <w:rsid w:val="74B9247B"/>
    <w:rsid w:val="74C96B62"/>
    <w:rsid w:val="75812F99"/>
    <w:rsid w:val="7592164A"/>
    <w:rsid w:val="75D73501"/>
    <w:rsid w:val="75D752AF"/>
    <w:rsid w:val="75F145C2"/>
    <w:rsid w:val="76C375E1"/>
    <w:rsid w:val="76CA0970"/>
    <w:rsid w:val="76D17F50"/>
    <w:rsid w:val="76DB492B"/>
    <w:rsid w:val="776E1416"/>
    <w:rsid w:val="779A6594"/>
    <w:rsid w:val="78267E28"/>
    <w:rsid w:val="78342545"/>
    <w:rsid w:val="78484242"/>
    <w:rsid w:val="789B25C4"/>
    <w:rsid w:val="78EA70A7"/>
    <w:rsid w:val="79142376"/>
    <w:rsid w:val="79444A09"/>
    <w:rsid w:val="7993773F"/>
    <w:rsid w:val="7A4B1DC7"/>
    <w:rsid w:val="7A7B08FF"/>
    <w:rsid w:val="7AD65B35"/>
    <w:rsid w:val="7B694BFB"/>
    <w:rsid w:val="7BFC781D"/>
    <w:rsid w:val="7C0D37D8"/>
    <w:rsid w:val="7C667DC9"/>
    <w:rsid w:val="7CB974BC"/>
    <w:rsid w:val="7CC55E61"/>
    <w:rsid w:val="7E097FCF"/>
    <w:rsid w:val="7E2D63B4"/>
    <w:rsid w:val="7E4E00D8"/>
    <w:rsid w:val="7EC34622"/>
    <w:rsid w:val="7F205AEE"/>
    <w:rsid w:val="7FDD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160" w:after="80"/>
      <w:jc w:val="left"/>
      <w:outlineLvl w:val="1"/>
    </w:pPr>
    <w:rPr>
      <w:rFonts w:asciiTheme="majorHAnsi" w:hAnsiTheme="majorHAnsi" w:eastAsiaTheme="majorEastAsia" w:cstheme="majorBidi"/>
      <w:color w:val="2E75B6" w:themeColor="accent1" w:themeShade="BF"/>
      <w:sz w:val="40"/>
      <w:szCs w:val="40"/>
      <w14:ligatures w14:val="standardContextual"/>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宋体"/>
      <w:szCs w:val="22"/>
    </w:rPr>
  </w:style>
  <w:style w:type="paragraph" w:styleId="4">
    <w:name w:val="Body Text Indent"/>
    <w:basedOn w:val="1"/>
    <w:next w:val="5"/>
    <w:unhideWhenUsed/>
    <w:qFormat/>
    <w:uiPriority w:val="0"/>
    <w:pPr>
      <w:spacing w:after="120"/>
      <w:ind w:left="420" w:leftChars="200"/>
    </w:pPr>
  </w:style>
  <w:style w:type="paragraph" w:customStyle="1" w:styleId="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autoRedefine/>
    <w:qFormat/>
    <w:uiPriority w:val="10"/>
    <w:pPr>
      <w:spacing w:before="240" w:beforeLines="0" w:beforeAutospacing="0" w:after="60" w:afterLines="0" w:afterAutospacing="0"/>
      <w:jc w:val="center"/>
      <w:outlineLvl w:val="0"/>
    </w:pPr>
    <w:rPr>
      <w:rFonts w:ascii="Arial" w:hAnsi="Arial"/>
      <w:b/>
      <w:sz w:val="32"/>
    </w:rPr>
  </w:style>
  <w:style w:type="paragraph" w:styleId="11">
    <w:name w:val="Body Text First Indent 2"/>
    <w:basedOn w:val="4"/>
    <w:next w:val="1"/>
    <w:qFormat/>
    <w:uiPriority w:val="0"/>
    <w:pPr>
      <w:ind w:firstLine="420" w:firstLineChars="200"/>
    </w:pPr>
    <w:rPr>
      <w:rFonts w:ascii="宋体" w:hAnsi="宋体" w:eastAsia="宋体"/>
      <w:sz w:val="28"/>
      <w:szCs w:val="28"/>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paragraph" w:customStyle="1" w:styleId="16">
    <w:name w:val="大标题"/>
    <w:basedOn w:val="1"/>
    <w:next w:val="11"/>
    <w:autoRedefine/>
    <w:qFormat/>
    <w:uiPriority w:val="0"/>
    <w:pPr>
      <w:jc w:val="center"/>
    </w:pPr>
    <w:rPr>
      <w:rFonts w:ascii="Arial" w:hAnsi="Arial" w:eastAsia="宋体"/>
      <w:b/>
      <w:sz w:val="28"/>
    </w:rPr>
  </w:style>
  <w:style w:type="character" w:customStyle="1" w:styleId="17">
    <w:name w:val="页眉 Char"/>
    <w:basedOn w:val="14"/>
    <w:link w:val="7"/>
    <w:autoRedefine/>
    <w:qFormat/>
    <w:uiPriority w:val="0"/>
    <w:rPr>
      <w:kern w:val="2"/>
      <w:sz w:val="18"/>
      <w:szCs w:val="18"/>
    </w:rPr>
  </w:style>
  <w:style w:type="character" w:customStyle="1" w:styleId="18">
    <w:name w:val="页脚 Char"/>
    <w:basedOn w:val="14"/>
    <w:link w:val="6"/>
    <w:autoRedefine/>
    <w:qFormat/>
    <w:uiPriority w:val="0"/>
    <w:rPr>
      <w:kern w:val="2"/>
      <w:sz w:val="18"/>
      <w:szCs w:val="18"/>
    </w:rPr>
  </w:style>
  <w:style w:type="paragraph" w:styleId="19">
    <w:name w:val="List Paragraph"/>
    <w:basedOn w:val="1"/>
    <w:unhideWhenUsed/>
    <w:qFormat/>
    <w:uiPriority w:val="99"/>
    <w:pPr>
      <w:ind w:firstLine="420" w:firstLineChars="200"/>
    </w:pPr>
  </w:style>
  <w:style w:type="character" w:customStyle="1" w:styleId="20">
    <w:name w:val="font31"/>
    <w:basedOn w:val="14"/>
    <w:autoRedefine/>
    <w:qFormat/>
    <w:uiPriority w:val="0"/>
    <w:rPr>
      <w:rFonts w:hint="eastAsia" w:ascii="微软雅黑" w:hAnsi="微软雅黑" w:eastAsia="微软雅黑" w:cs="微软雅黑"/>
      <w:color w:val="000000"/>
      <w:sz w:val="22"/>
      <w:szCs w:val="22"/>
      <w:u w:val="none"/>
    </w:rPr>
  </w:style>
  <w:style w:type="character" w:customStyle="1" w:styleId="21">
    <w:name w:val="font61"/>
    <w:basedOn w:val="14"/>
    <w:qFormat/>
    <w:uiPriority w:val="0"/>
    <w:rPr>
      <w:rFonts w:hint="eastAsia" w:ascii="宋体" w:hAnsi="宋体" w:eastAsia="宋体" w:cs="宋体"/>
      <w:color w:val="000000"/>
      <w:sz w:val="28"/>
      <w:szCs w:val="28"/>
      <w:u w:val="none"/>
    </w:rPr>
  </w:style>
  <w:style w:type="character" w:customStyle="1" w:styleId="22">
    <w:name w:val="font101"/>
    <w:basedOn w:val="14"/>
    <w:qFormat/>
    <w:uiPriority w:val="0"/>
    <w:rPr>
      <w:rFonts w:hint="eastAsia" w:ascii="宋体" w:hAnsi="宋体" w:eastAsia="宋体" w:cs="宋体"/>
      <w:b/>
      <w:bCs/>
      <w:color w:val="000000"/>
      <w:sz w:val="18"/>
      <w:szCs w:val="18"/>
      <w:u w:val="none"/>
    </w:rPr>
  </w:style>
  <w:style w:type="character" w:customStyle="1" w:styleId="23">
    <w:name w:val="font81"/>
    <w:basedOn w:val="14"/>
    <w:qFormat/>
    <w:uiPriority w:val="0"/>
    <w:rPr>
      <w:rFonts w:hint="eastAsia" w:ascii="宋体" w:hAnsi="宋体" w:eastAsia="宋体" w:cs="宋体"/>
      <w:color w:val="000000"/>
      <w:sz w:val="18"/>
      <w:szCs w:val="18"/>
      <w:u w:val="none"/>
    </w:rPr>
  </w:style>
  <w:style w:type="character" w:customStyle="1" w:styleId="24">
    <w:name w:val="font91"/>
    <w:basedOn w:val="14"/>
    <w:qFormat/>
    <w:uiPriority w:val="0"/>
    <w:rPr>
      <w:rFonts w:hint="default" w:ascii="Calibri" w:hAnsi="Calibri" w:cs="Calibri"/>
      <w:color w:val="000000"/>
      <w:sz w:val="20"/>
      <w:szCs w:val="20"/>
      <w:u w:val="none"/>
    </w:rPr>
  </w:style>
  <w:style w:type="paragraph" w:customStyle="1" w:styleId="25">
    <w:name w:val="列表段落1"/>
    <w:basedOn w:val="1"/>
    <w:qFormat/>
    <w:uiPriority w:val="34"/>
    <w:pPr>
      <w:ind w:firstLine="420" w:firstLineChars="200"/>
    </w:pPr>
  </w:style>
  <w:style w:type="paragraph" w:customStyle="1" w:styleId="26">
    <w:name w:val="p15"/>
    <w:basedOn w:val="1"/>
    <w:autoRedefine/>
    <w:qFormat/>
    <w:uiPriority w:val="0"/>
    <w:pPr>
      <w:snapToGrid/>
      <w:spacing w:after="0"/>
    </w:pPr>
    <w:rPr>
      <w:rFonts w:ascii="Arial Unicode MS" w:hAnsi="Arial Unicode MS" w:eastAsia="宋体" w:cs="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1611</Words>
  <Characters>1705</Characters>
  <Lines>13</Lines>
  <Paragraphs>3</Paragraphs>
  <TotalTime>45</TotalTime>
  <ScaleCrop>false</ScaleCrop>
  <LinksUpToDate>false</LinksUpToDate>
  <CharactersWithSpaces>1708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2023-05-04T11:09:00Z</dcterms:created>
  <dc:creator>DL</dc:creator>
  <cp:lastModifiedBy>@一汀烟雨泪倾城&amp;</cp:lastModifiedBy>
  <dcterms:modified xsi:type="dcterms:W3CDTF">2025-06-25T11:33:47Z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396D72275783412C924D319682119372_13</vt:lpwstr>
  </property>
  <property fmtid="{D5CDD505-2E9C-101B-9397-08002B2CF9AE}" pid="4" name="KSOTemplateDocerSaveRecord">
    <vt:lpwstr>eyJoZGlkIjoiOTkzYzQ5MjQ4YzliOTNkYmE0ODM3ZTA0NTc2NTYxZDMiLCJ1c2VySWQiOiI0NTM3NDA2MjkifQ==</vt:lpwstr>
  </property>
</Properties>
</file>