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项目要求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1、投标人必须满足《中华人民共和国政府采购法》第二十二条要求；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（1）</w:t>
      </w:r>
      <w:r>
        <w:rPr>
          <w:rFonts w:hint="default" w:ascii="新宋体" w:hAnsi="新宋体" w:eastAsia="新宋体" w:cs="新宋体"/>
          <w:lang w:val="en-US" w:eastAsia="zh-CN"/>
        </w:rPr>
        <w:t>供应商参加政府采购活动应当具备下列条件：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（2）</w:t>
      </w:r>
      <w:r>
        <w:rPr>
          <w:rFonts w:hint="default" w:ascii="新宋体" w:hAnsi="新宋体" w:eastAsia="新宋体" w:cs="新宋体"/>
          <w:lang w:val="en-US" w:eastAsia="zh-CN"/>
        </w:rPr>
        <w:t>具有独立承担民事责任的能力；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（3）</w:t>
      </w:r>
      <w:r>
        <w:rPr>
          <w:rFonts w:hint="default" w:ascii="新宋体" w:hAnsi="新宋体" w:eastAsia="新宋体" w:cs="新宋体"/>
          <w:lang w:val="en-US" w:eastAsia="zh-CN"/>
        </w:rPr>
        <w:t>具有良好的商业信誉和健全的财务会计制度；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（4）</w:t>
      </w:r>
      <w:r>
        <w:rPr>
          <w:rFonts w:hint="default" w:ascii="新宋体" w:hAnsi="新宋体" w:eastAsia="新宋体" w:cs="新宋体"/>
          <w:lang w:val="en-US" w:eastAsia="zh-CN"/>
        </w:rPr>
        <w:t>具有履行合同所必需的设备和专业技术能力；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（5）</w:t>
      </w:r>
      <w:r>
        <w:rPr>
          <w:rFonts w:hint="default" w:ascii="新宋体" w:hAnsi="新宋体" w:eastAsia="新宋体" w:cs="新宋体"/>
          <w:lang w:val="en-US" w:eastAsia="zh-CN"/>
        </w:rPr>
        <w:t>有依法缴纳税收和社会保障资金的良好记录；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（6）</w:t>
      </w:r>
      <w:r>
        <w:rPr>
          <w:rFonts w:hint="default" w:ascii="新宋体" w:hAnsi="新宋体" w:eastAsia="新宋体" w:cs="新宋体"/>
          <w:lang w:val="en-US" w:eastAsia="zh-CN"/>
        </w:rPr>
        <w:t>参加政府采购活动前三年内，在经营活动中没有重大违法记录；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（7）</w:t>
      </w:r>
      <w:r>
        <w:rPr>
          <w:rFonts w:hint="default" w:ascii="新宋体" w:hAnsi="新宋体" w:eastAsia="新宋体" w:cs="新宋体"/>
          <w:lang w:val="en-US" w:eastAsia="zh-CN"/>
        </w:rPr>
        <w:t>法律、行政法规规定的其他条件</w:t>
      </w:r>
      <w:r>
        <w:rPr>
          <w:rFonts w:hint="eastAsia" w:ascii="新宋体" w:hAnsi="新宋体" w:eastAsia="新宋体" w:cs="新宋体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lang w:val="en-US" w:eastAsia="zh-CN"/>
        </w:rPr>
        <w:t>2、具有有效的营业执照（</w:t>
      </w:r>
      <w:r>
        <w:rPr>
          <w:rFonts w:hint="default" w:ascii="新宋体" w:hAnsi="新宋体" w:eastAsia="新宋体" w:cs="新宋体"/>
          <w:lang w:eastAsia="zh-CN"/>
        </w:rPr>
        <w:t>产品中涉及医疗器械的，供货方所供应产品应符合国家医疗器械标准。</w:t>
      </w:r>
      <w:r>
        <w:rPr>
          <w:rFonts w:hint="eastAsia" w:ascii="新宋体" w:hAnsi="新宋体" w:eastAsia="新宋体" w:cs="新宋体"/>
          <w:lang w:val="en-US"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3、法定代表人投标的需提供法定代表人身份证、联系电话；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授权委托他人的需提供法人授权委托书及被授权委托人身份证、联系电话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提供</w:t>
      </w:r>
      <w:r>
        <w:rPr>
          <w:rFonts w:hint="default" w:ascii="新宋体" w:hAnsi="新宋体" w:eastAsia="新宋体" w:cs="新宋体"/>
          <w:lang w:val="en-US" w:eastAsia="zh-CN"/>
        </w:rPr>
        <w:t>参加政府采购活动前三年内，在经营活动中没有重大违法记录</w:t>
      </w:r>
      <w:r>
        <w:rPr>
          <w:rFonts w:hint="eastAsia" w:ascii="新宋体" w:hAnsi="新宋体" w:eastAsia="新宋体" w:cs="新宋体"/>
          <w:lang w:val="en-US" w:eastAsia="zh-CN"/>
        </w:rPr>
        <w:t>声明函或承诺函加盖企业公章</w:t>
      </w:r>
      <w:r>
        <w:rPr>
          <w:rFonts w:hint="default" w:ascii="新宋体" w:hAnsi="新宋体" w:eastAsia="新宋体" w:cs="新宋体"/>
          <w:lang w:val="en-US" w:eastAsia="zh-CN"/>
        </w:rPr>
        <w:t>；</w:t>
      </w:r>
      <w:r>
        <w:rPr>
          <w:rFonts w:hint="eastAsia" w:ascii="新宋体" w:hAnsi="新宋体" w:eastAsia="新宋体" w:cs="新宋体"/>
          <w:lang w:val="en-US" w:eastAsia="zh-CN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在线询价报名时须上传以上资格证明材料PDF格式附件，资料不齐，视为无效报价,，资格审查不合格。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6、</w:t>
      </w:r>
      <w:r>
        <w:rPr>
          <w:rFonts w:hint="default" w:ascii="新宋体" w:hAnsi="新宋体" w:eastAsia="新宋体" w:cs="新宋体"/>
          <w:lang w:val="en-US" w:eastAsia="zh-CN"/>
        </w:rPr>
        <w:t>投标企业必须按照招标标的物要求规格报价，按照我方需求参数制作详细报价清单并上传，报价清单需包含产品价格、品牌、型号、</w:t>
      </w:r>
      <w:r>
        <w:rPr>
          <w:rFonts w:hint="eastAsia" w:ascii="新宋体" w:hAnsi="新宋体" w:eastAsia="新宋体" w:cs="新宋体"/>
          <w:lang w:val="en-US" w:eastAsia="zh-CN"/>
        </w:rPr>
        <w:t>规格、详细参数、</w:t>
      </w:r>
      <w:r>
        <w:rPr>
          <w:rFonts w:hint="default" w:ascii="新宋体" w:hAnsi="新宋体" w:eastAsia="新宋体" w:cs="新宋体"/>
          <w:lang w:val="en-US" w:eastAsia="zh-CN"/>
        </w:rPr>
        <w:t>供货时间等。无详细报价清单或报价清单中价格、品牌、型号</w:t>
      </w:r>
      <w:r>
        <w:rPr>
          <w:rFonts w:hint="eastAsia" w:ascii="新宋体" w:hAnsi="新宋体" w:eastAsia="新宋体" w:cs="新宋体"/>
          <w:lang w:val="en-US" w:eastAsia="zh-CN"/>
        </w:rPr>
        <w:t>规格、详细参数</w:t>
      </w:r>
      <w:r>
        <w:rPr>
          <w:rFonts w:hint="default" w:ascii="新宋体" w:hAnsi="新宋体" w:eastAsia="新宋体" w:cs="新宋体"/>
          <w:lang w:val="en-US" w:eastAsia="zh-CN"/>
        </w:rPr>
        <w:t>，证明材料等不明确的视为无效报价。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7</w:t>
      </w:r>
      <w:bookmarkStart w:id="0" w:name="_GoBack"/>
      <w:bookmarkEnd w:id="0"/>
      <w:r>
        <w:rPr>
          <w:rFonts w:hint="eastAsia" w:ascii="新宋体" w:hAnsi="新宋体" w:eastAsia="新宋体" w:cs="新宋体"/>
          <w:lang w:val="en-US" w:eastAsia="zh-CN"/>
        </w:rPr>
        <w:t>、根据《财政部关于在政府采购活动中查询及使用信用记录有关问题的通知》（财库﹝2016﹞125号）的要求，凡拟参加本次招标项目的供应商，如在“信用中国”网站（ www.creditchina.gov.cn） 被列入失信被执行人、重大税收违法案件当事人名单(信用服务-重点领域严重失信主体名单查询-搜索栏输入单位全称-截图)、中国政府采购网（http://www.ccgp.gov.cn/search/cr/）严重违法失信行为记录名单的（尚在处罚期内的）将拒绝其参加本次招标活动；（以招标代理或招标人查询为准）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8、中标结果确认：资格审查合格后，应在两天内与采购单位主动联系并缴纳 10% 的履约保证金，采购单位收到履约保证金再给予确认结果并网签合同，否则采购单位不给予确认结果并取消成交资格。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9、投标单位所提供的有关证件资料必须真实有效，若发现有弄虚作假行为，投标人在招投标过程有欺诈行为，一经查实，按法律、法规追究法律责任，罚没投标保证金（履约保证金），并取消中标资格。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联系人：付老师：18399467503，尹老师：15276440632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A9E7E"/>
    <w:multiLevelType w:val="singleLevel"/>
    <w:tmpl w:val="A6FA9E7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TY2MjE0MWNlYWU0ZjE4NDdlZmNmNWFlMzkzMjIifQ=="/>
  </w:docVars>
  <w:rsids>
    <w:rsidRoot w:val="00000000"/>
    <w:rsid w:val="05AA6BDE"/>
    <w:rsid w:val="05BD6428"/>
    <w:rsid w:val="06F3620C"/>
    <w:rsid w:val="082A254E"/>
    <w:rsid w:val="0A6D25B8"/>
    <w:rsid w:val="0ADF3038"/>
    <w:rsid w:val="0B2411D3"/>
    <w:rsid w:val="0BB7782F"/>
    <w:rsid w:val="0BEF2D5F"/>
    <w:rsid w:val="10BE0E0E"/>
    <w:rsid w:val="12D72CF8"/>
    <w:rsid w:val="133B3699"/>
    <w:rsid w:val="14FA3606"/>
    <w:rsid w:val="1A3F6B9F"/>
    <w:rsid w:val="1A730993"/>
    <w:rsid w:val="1C2200A8"/>
    <w:rsid w:val="1CED425E"/>
    <w:rsid w:val="20AA6A68"/>
    <w:rsid w:val="22892B25"/>
    <w:rsid w:val="26325BF0"/>
    <w:rsid w:val="26E16573"/>
    <w:rsid w:val="283A74FD"/>
    <w:rsid w:val="29757F67"/>
    <w:rsid w:val="2A2E11A8"/>
    <w:rsid w:val="2A3E4A6E"/>
    <w:rsid w:val="2B5446D0"/>
    <w:rsid w:val="2DDF05C7"/>
    <w:rsid w:val="31214A53"/>
    <w:rsid w:val="3F54140B"/>
    <w:rsid w:val="3F9E0AB1"/>
    <w:rsid w:val="41DF422C"/>
    <w:rsid w:val="42FA5F4B"/>
    <w:rsid w:val="44C07AE4"/>
    <w:rsid w:val="465A1449"/>
    <w:rsid w:val="46820159"/>
    <w:rsid w:val="470F09E0"/>
    <w:rsid w:val="4A765084"/>
    <w:rsid w:val="4AA133C9"/>
    <w:rsid w:val="4BB0258A"/>
    <w:rsid w:val="4E5460C4"/>
    <w:rsid w:val="547160EB"/>
    <w:rsid w:val="55600C58"/>
    <w:rsid w:val="560E6A16"/>
    <w:rsid w:val="56312043"/>
    <w:rsid w:val="5C455F09"/>
    <w:rsid w:val="5CB3667C"/>
    <w:rsid w:val="5F740B68"/>
    <w:rsid w:val="60D845A8"/>
    <w:rsid w:val="61393CD2"/>
    <w:rsid w:val="6179515B"/>
    <w:rsid w:val="62CF4F20"/>
    <w:rsid w:val="62EA2D46"/>
    <w:rsid w:val="663D64A4"/>
    <w:rsid w:val="6B174F37"/>
    <w:rsid w:val="6D545071"/>
    <w:rsid w:val="6E18787B"/>
    <w:rsid w:val="6F3550F2"/>
    <w:rsid w:val="70C45D42"/>
    <w:rsid w:val="74D3659C"/>
    <w:rsid w:val="758334C1"/>
    <w:rsid w:val="790745D0"/>
    <w:rsid w:val="7D6F0F7E"/>
    <w:rsid w:val="7DFF408C"/>
    <w:rsid w:val="7FB7B5BA"/>
    <w:rsid w:val="EFBBED05"/>
    <w:rsid w:val="FFC31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914</Words>
  <Characters>1007</Characters>
  <Lines>0</Lines>
  <Paragraphs>0</Paragraphs>
  <TotalTime>1</TotalTime>
  <ScaleCrop>false</ScaleCrop>
  <LinksUpToDate>false</LinksUpToDate>
  <CharactersWithSpaces>1014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2021-04-28T07:00:00Z</dcterms:created>
  <dc:creator>Administrator</dc:creator>
  <cp:lastModifiedBy>Administrator</cp:lastModifiedBy>
  <dcterms:modified xsi:type="dcterms:W3CDTF">2024-05-13T10:48:41Z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281C8E1CB4C04EFDA0C64F158B33D96B</vt:lpwstr>
  </property>
</Properties>
</file>