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项目要求</w:t>
      </w: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br w:type="textWrapping"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1、投标人必须满足《中华人民共和国政府采购法》第二十二条要求；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（1）</w:t>
      </w:r>
      <w:r>
        <w:rPr>
          <w:rFonts w:hint="default" w:ascii="新宋体" w:hAnsi="新宋体" w:eastAsia="新宋体" w:cs="新宋体"/>
          <w:lang w:val="en-US" w:eastAsia="zh-CN"/>
        </w:rPr>
        <w:t>供应商参加政府采购活动应当具备下列条件：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（2）</w:t>
      </w:r>
      <w:r>
        <w:rPr>
          <w:rFonts w:hint="default" w:ascii="新宋体" w:hAnsi="新宋体" w:eastAsia="新宋体" w:cs="新宋体"/>
          <w:lang w:val="en-US" w:eastAsia="zh-CN"/>
        </w:rPr>
        <w:t>具有独立承担民事责任的能力；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（3）</w:t>
      </w:r>
      <w:r>
        <w:rPr>
          <w:rFonts w:hint="default" w:ascii="新宋体" w:hAnsi="新宋体" w:eastAsia="新宋体" w:cs="新宋体"/>
          <w:lang w:val="en-US" w:eastAsia="zh-CN"/>
        </w:rPr>
        <w:t>具有良好的商业信誉和健全的财务会计制度；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（4）</w:t>
      </w:r>
      <w:r>
        <w:rPr>
          <w:rFonts w:hint="default" w:ascii="新宋体" w:hAnsi="新宋体" w:eastAsia="新宋体" w:cs="新宋体"/>
          <w:lang w:val="en-US" w:eastAsia="zh-CN"/>
        </w:rPr>
        <w:t>具有履行合同所必需的设备和专业技术能力；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（5）</w:t>
      </w:r>
      <w:r>
        <w:rPr>
          <w:rFonts w:hint="default" w:ascii="新宋体" w:hAnsi="新宋体" w:eastAsia="新宋体" w:cs="新宋体"/>
          <w:lang w:val="en-US" w:eastAsia="zh-CN"/>
        </w:rPr>
        <w:t>有依法缴纳税收和社会保障资金的良好记录；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（6）</w:t>
      </w:r>
      <w:r>
        <w:rPr>
          <w:rFonts w:hint="default" w:ascii="新宋体" w:hAnsi="新宋体" w:eastAsia="新宋体" w:cs="新宋体"/>
          <w:lang w:val="en-US" w:eastAsia="zh-CN"/>
        </w:rPr>
        <w:t>参加政府采购活动前三年内，在经营活动中没有重大违法记录；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（7）</w:t>
      </w:r>
      <w:r>
        <w:rPr>
          <w:rFonts w:hint="default" w:ascii="新宋体" w:hAnsi="新宋体" w:eastAsia="新宋体" w:cs="新宋体"/>
          <w:lang w:val="en-US" w:eastAsia="zh-CN"/>
        </w:rPr>
        <w:t>法律、行政法规规定的其他条件</w:t>
      </w:r>
      <w:r>
        <w:rPr>
          <w:rFonts w:hint="eastAsia" w:ascii="新宋体" w:hAnsi="新宋体" w:eastAsia="新宋体" w:cs="新宋体"/>
          <w:lang w:val="en-US" w:eastAsia="zh-CN"/>
        </w:rPr>
        <w:br w:type="textWrapping"/>
      </w:r>
      <w:r>
        <w:rPr>
          <w:rFonts w:hint="eastAsia" w:ascii="新宋体" w:hAnsi="新宋体" w:eastAsia="新宋体" w:cs="新宋体"/>
          <w:lang w:val="en-US" w:eastAsia="zh-CN"/>
        </w:rPr>
        <w:t>2、具有有效的营业执照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3、法定代表人投标的需提供法定代表人身份证、联系电话；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授权委托他人的需提供法人授权委托书及被授权委托人身份证、联系电话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提供</w:t>
      </w:r>
      <w:r>
        <w:rPr>
          <w:rFonts w:hint="default" w:ascii="新宋体" w:hAnsi="新宋体" w:eastAsia="新宋体" w:cs="新宋体"/>
          <w:lang w:val="en-US" w:eastAsia="zh-CN"/>
        </w:rPr>
        <w:t>参加政府采购活动前三年内，在经营活动中没有重大违法记录</w:t>
      </w:r>
      <w:r>
        <w:rPr>
          <w:rFonts w:hint="eastAsia" w:ascii="新宋体" w:hAnsi="新宋体" w:eastAsia="新宋体" w:cs="新宋体"/>
          <w:lang w:val="en-US" w:eastAsia="zh-CN"/>
        </w:rPr>
        <w:t>声明函或承诺函加盖企业公章</w:t>
      </w:r>
      <w:r>
        <w:rPr>
          <w:rFonts w:hint="default" w:ascii="新宋体" w:hAnsi="新宋体" w:eastAsia="新宋体" w:cs="新宋体"/>
          <w:lang w:val="en-US" w:eastAsia="zh-CN"/>
        </w:rPr>
        <w:t>；</w:t>
      </w:r>
      <w:r>
        <w:rPr>
          <w:rFonts w:hint="eastAsia" w:ascii="新宋体" w:hAnsi="新宋体" w:eastAsia="新宋体" w:cs="新宋体"/>
          <w:lang w:val="en-US" w:eastAsia="zh-CN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报名时须上传以上资格证明材料PDF格式附件，资料不齐，视为无效报价,</w:t>
      </w:r>
      <w:bookmarkStart w:id="0" w:name="_GoBack"/>
      <w:bookmarkEnd w:id="0"/>
      <w:r>
        <w:rPr>
          <w:rFonts w:hint="eastAsia" w:ascii="新宋体" w:hAnsi="新宋体" w:eastAsia="新宋体" w:cs="新宋体"/>
          <w:lang w:val="en-US" w:eastAsia="zh-CN"/>
        </w:rPr>
        <w:t>审查不合格。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FF0000"/>
          <w:lang w:val="en-US" w:eastAsia="zh-CN"/>
        </w:rPr>
        <w:t>6、</w:t>
      </w:r>
      <w:r>
        <w:rPr>
          <w:rFonts w:hint="default" w:ascii="新宋体" w:hAnsi="新宋体" w:eastAsia="新宋体" w:cs="新宋体"/>
          <w:b/>
          <w:bCs/>
          <w:color w:val="FF0000"/>
          <w:lang w:val="en-US" w:eastAsia="zh-CN"/>
        </w:rPr>
        <w:t>投标企业必须按照</w:t>
      </w:r>
      <w:r>
        <w:rPr>
          <w:rFonts w:hint="eastAsia" w:ascii="新宋体" w:hAnsi="新宋体" w:eastAsia="新宋体" w:cs="新宋体"/>
          <w:b/>
          <w:bCs/>
          <w:color w:val="FF0000"/>
          <w:lang w:val="en-US" w:eastAsia="zh-CN"/>
        </w:rPr>
        <w:t>甲方招标提供的产品</w:t>
      </w:r>
      <w:r>
        <w:rPr>
          <w:rFonts w:hint="default" w:ascii="新宋体" w:hAnsi="新宋体" w:eastAsia="新宋体" w:cs="新宋体"/>
          <w:b/>
          <w:bCs/>
          <w:color w:val="FF0000"/>
          <w:lang w:val="en-US" w:eastAsia="zh-CN"/>
        </w:rPr>
        <w:t>品牌型号进行投标报价，中标后按照上述品牌型号进行供货</w:t>
      </w:r>
      <w:r>
        <w:rPr>
          <w:rFonts w:hint="eastAsia" w:ascii="新宋体" w:hAnsi="新宋体" w:eastAsia="新宋体" w:cs="新宋体"/>
          <w:b/>
          <w:bCs/>
          <w:color w:val="FF0000"/>
          <w:lang w:val="en-US" w:eastAsia="zh-CN"/>
        </w:rPr>
        <w:t>，</w:t>
      </w:r>
      <w:r>
        <w:rPr>
          <w:rFonts w:hint="default" w:ascii="新宋体" w:hAnsi="新宋体" w:eastAsia="新宋体" w:cs="新宋体"/>
          <w:b/>
          <w:bCs/>
          <w:color w:val="FF0000"/>
          <w:lang w:val="en-US" w:eastAsia="zh-CN"/>
        </w:rPr>
        <w:t>中标后必须提供详细的报价清单。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7、根据《财政部关于在政府采购活动中查询及使用信用记录有关问题的通知》（财库﹝2016﹞125号）的要求，凡拟参加本次招标项目的供应商，如在“信用中国”网站（ www.creditchina.gov.cn） 被列入失信被执行人、重大税收违法案件当事人名单(信用服务-重点领域严重失信主体名单查询-搜索栏输入单位全称-截图)、中国政府采购网（http://www.ccgp.gov.cn/search/cr/）严重违法失信行为记录名单的（尚在处罚期内的）将拒绝其参加本次招标活动；（以招标代理或招标人查询为准）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8、中标结果确认：资格审查合格后，应在两天内与采购单位主动联系并缴纳 10% 的履约保证金，采购单位收到履约保证金再给予确认结果并网签合同，否则采购单位不给予确认结果并取消成交资格。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9、投标单位所提供的有关证件资料必须真实有效，若发现有弄虚作假行为，投标人在招投标过程有欺诈行为，一经查实，按法律、法规追究法律责任，罚没投标保证金（履约保证金），并取消中标资格。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新宋体" w:hAnsi="新宋体" w:eastAsia="新宋体" w:cs="新宋体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联系人：张老师：19999260096，尹老师：15276440632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FA9E7E"/>
    <w:multiLevelType w:val="singleLevel"/>
    <w:tmpl w:val="A6FA9E7E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ZTY2MjE0MWNlYWU0ZjE4NDdlZmNmNWFlMzkzMjIifQ=="/>
  </w:docVars>
  <w:rsids>
    <w:rsidRoot w:val="00000000"/>
    <w:rsid w:val="042F4508"/>
    <w:rsid w:val="05AA6BDE"/>
    <w:rsid w:val="05BD6428"/>
    <w:rsid w:val="06F3620C"/>
    <w:rsid w:val="082A254E"/>
    <w:rsid w:val="0A6D25B8"/>
    <w:rsid w:val="0ADF3038"/>
    <w:rsid w:val="0B2411D3"/>
    <w:rsid w:val="0BB7782F"/>
    <w:rsid w:val="0BEF2D5F"/>
    <w:rsid w:val="10BE0E0E"/>
    <w:rsid w:val="12D72CF8"/>
    <w:rsid w:val="133B3699"/>
    <w:rsid w:val="138D6C9D"/>
    <w:rsid w:val="14FA3606"/>
    <w:rsid w:val="1A3F6B9F"/>
    <w:rsid w:val="1A730993"/>
    <w:rsid w:val="1C2200A8"/>
    <w:rsid w:val="1CED425E"/>
    <w:rsid w:val="20AA6A68"/>
    <w:rsid w:val="22892B25"/>
    <w:rsid w:val="25B746BE"/>
    <w:rsid w:val="26325BF0"/>
    <w:rsid w:val="26E16573"/>
    <w:rsid w:val="283A74FD"/>
    <w:rsid w:val="29757F67"/>
    <w:rsid w:val="2A2E11A8"/>
    <w:rsid w:val="2A3E4A6E"/>
    <w:rsid w:val="2B5446D0"/>
    <w:rsid w:val="2DDF05C7"/>
    <w:rsid w:val="31214A53"/>
    <w:rsid w:val="3F54140B"/>
    <w:rsid w:val="3F9E0AB1"/>
    <w:rsid w:val="41DF422C"/>
    <w:rsid w:val="42FA5F4B"/>
    <w:rsid w:val="44C07AE4"/>
    <w:rsid w:val="465A1449"/>
    <w:rsid w:val="46820159"/>
    <w:rsid w:val="4A765084"/>
    <w:rsid w:val="4AA133C9"/>
    <w:rsid w:val="4B485BE7"/>
    <w:rsid w:val="4BB0258A"/>
    <w:rsid w:val="4E5460C4"/>
    <w:rsid w:val="51F90505"/>
    <w:rsid w:val="547160EB"/>
    <w:rsid w:val="55600C58"/>
    <w:rsid w:val="560E6A16"/>
    <w:rsid w:val="56312043"/>
    <w:rsid w:val="5C455F09"/>
    <w:rsid w:val="5CB3667C"/>
    <w:rsid w:val="5D524382"/>
    <w:rsid w:val="5F740B68"/>
    <w:rsid w:val="60D845A8"/>
    <w:rsid w:val="61393CD2"/>
    <w:rsid w:val="6179515B"/>
    <w:rsid w:val="625E33FB"/>
    <w:rsid w:val="62CF4F20"/>
    <w:rsid w:val="62EA2D46"/>
    <w:rsid w:val="663D64A4"/>
    <w:rsid w:val="6D545071"/>
    <w:rsid w:val="6E18787B"/>
    <w:rsid w:val="6F3550F2"/>
    <w:rsid w:val="70C45D42"/>
    <w:rsid w:val="74D3659C"/>
    <w:rsid w:val="758334C1"/>
    <w:rsid w:val="790745D0"/>
    <w:rsid w:val="7D6F0F7E"/>
    <w:rsid w:val="7DFF408C"/>
    <w:rsid w:val="EFBBED05"/>
    <w:rsid w:val="FFC310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5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914</Words>
  <Characters>1007</Characters>
  <Lines>0</Lines>
  <Paragraphs>0</Paragraphs>
  <TotalTime>13</TotalTime>
  <ScaleCrop>false</ScaleCrop>
  <LinksUpToDate>false</LinksUpToDate>
  <CharactersWithSpaces>1014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2021-04-27T23:00:00Z</dcterms:created>
  <dc:creator>Administrator</dc:creator>
  <cp:lastModifiedBy>Administrator</cp:lastModifiedBy>
  <dcterms:modified xsi:type="dcterms:W3CDTF">2024-04-25T02:23:12Z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281C8E1CB4C04EFDA0C64F158B33D96B</vt:lpwstr>
  </property>
</Properties>
</file>