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598" w:rsidRDefault="00091598" w:rsidP="00091598">
      <w:pPr>
        <w:jc w:val="center"/>
        <w:rPr>
          <w:rFonts w:ascii="黑体" w:eastAsia="黑体" w:hAnsi="黑体"/>
          <w:sz w:val="36"/>
          <w:szCs w:val="36"/>
        </w:rPr>
      </w:pPr>
      <w:r w:rsidRPr="00091598">
        <w:rPr>
          <w:rFonts w:ascii="黑体" w:eastAsia="黑体" w:hAnsi="黑体" w:hint="eastAsia"/>
          <w:sz w:val="36"/>
          <w:szCs w:val="36"/>
        </w:rPr>
        <w:t>喀什技师学院建筑工程系</w:t>
      </w:r>
      <w:proofErr w:type="gramStart"/>
      <w:r w:rsidRPr="00091598">
        <w:rPr>
          <w:rFonts w:ascii="黑体" w:eastAsia="黑体" w:hAnsi="黑体" w:hint="eastAsia"/>
          <w:sz w:val="36"/>
          <w:szCs w:val="36"/>
        </w:rPr>
        <w:t>速腾心</w:t>
      </w:r>
      <w:proofErr w:type="gramEnd"/>
      <w:r w:rsidRPr="00091598">
        <w:rPr>
          <w:rFonts w:ascii="黑体" w:eastAsia="黑体" w:hAnsi="黑体" w:hint="eastAsia"/>
          <w:sz w:val="36"/>
          <w:szCs w:val="36"/>
        </w:rPr>
        <w:t>康商用节能开水机</w:t>
      </w:r>
    </w:p>
    <w:p w:rsidR="00091598" w:rsidRPr="00091598" w:rsidRDefault="00091598" w:rsidP="00091598">
      <w:pPr>
        <w:jc w:val="center"/>
        <w:rPr>
          <w:rFonts w:ascii="黑体" w:eastAsia="黑体" w:hAnsi="黑体"/>
          <w:sz w:val="36"/>
          <w:szCs w:val="36"/>
        </w:rPr>
      </w:pPr>
      <w:r w:rsidRPr="00091598">
        <w:rPr>
          <w:rFonts w:ascii="黑体" w:eastAsia="黑体" w:hAnsi="黑体" w:hint="eastAsia"/>
          <w:sz w:val="36"/>
          <w:szCs w:val="36"/>
        </w:rPr>
        <w:t>图例</w:t>
      </w:r>
    </w:p>
    <w:p w:rsidR="00091598" w:rsidRPr="00091598" w:rsidRDefault="00091598">
      <w:pPr>
        <w:rPr>
          <w:rFonts w:hint="eastAsia"/>
          <w:sz w:val="32"/>
        </w:rPr>
      </w:pPr>
      <w:r w:rsidRPr="00091598">
        <w:rPr>
          <w:rFonts w:hint="eastAsia"/>
          <w:sz w:val="32"/>
        </w:rPr>
        <w:t>1、货物品牌型号及产品规格：</w:t>
      </w:r>
    </w:p>
    <w:p w:rsidR="00530907" w:rsidRDefault="00091598">
      <w:r>
        <w:rPr>
          <w:noProof/>
        </w:rPr>
        <w:drawing>
          <wp:inline distT="0" distB="0" distL="0" distR="0">
            <wp:extent cx="4746928" cy="474692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0240513114617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538" cy="4749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598" w:rsidRDefault="00091598">
      <w:pPr>
        <w:rPr>
          <w:sz w:val="40"/>
        </w:rPr>
      </w:pPr>
    </w:p>
    <w:p w:rsidR="00091598" w:rsidRPr="00091598" w:rsidRDefault="00091598">
      <w:pPr>
        <w:rPr>
          <w:rFonts w:hint="eastAsia"/>
          <w:sz w:val="40"/>
        </w:rPr>
      </w:pPr>
      <w:r w:rsidRPr="00091598">
        <w:rPr>
          <w:rFonts w:hint="eastAsia"/>
          <w:sz w:val="40"/>
        </w:rPr>
        <w:t>2、正面图例：</w:t>
      </w:r>
      <w:r>
        <w:rPr>
          <w:rFonts w:hint="eastAsia"/>
          <w:sz w:val="40"/>
        </w:rPr>
        <w:t>（见下一页）</w:t>
      </w:r>
      <w:bookmarkStart w:id="0" w:name="_GoBack"/>
      <w:bookmarkEnd w:id="0"/>
    </w:p>
    <w:p w:rsidR="00091598" w:rsidRDefault="00091598">
      <w:r>
        <w:rPr>
          <w:rFonts w:hint="eastAsia"/>
          <w:noProof/>
        </w:rPr>
        <w:lastRenderedPageBreak/>
        <w:drawing>
          <wp:inline distT="0" distB="0" distL="0" distR="0">
            <wp:extent cx="5274310" cy="527431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2024051313193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598" w:rsidRDefault="00091598">
      <w:pPr>
        <w:rPr>
          <w:rFonts w:hint="eastAsia"/>
        </w:rPr>
      </w:pPr>
    </w:p>
    <w:sectPr w:rsidR="0009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52"/>
    <w:rsid w:val="00091598"/>
    <w:rsid w:val="00530907"/>
    <w:rsid w:val="00B3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D7C20"/>
  <w15:chartTrackingRefBased/>
  <w15:docId w15:val="{B66D1BA1-27BA-4FCA-9B07-BE09551E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2024-05-18T08:38:00Z</dcterms:created>
  <dcterms:modified xsi:type="dcterms:W3CDTF">2024-05-18T08:40:00Z</dcterms:modified>
</cp:coreProperties>
</file>