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adjustRightInd/>
        <w:snapToGrid/>
        <w:spacing w:after="0" w:lineRule="atLeast" w:line="420"/>
        <w:jc w:val="center"/>
        <w:rPr>
          <w:rFonts w:ascii="黑体" w:cs="Arial" w:eastAsia="宋体" w:hAnsi="黑体" w:hint="default"/>
          <w:b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ascii="宋体" w:cs="宋体" w:eastAsia="宋体" w:hAnsi="宋体" w:hint="eastAsia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KC-900型5G版手机信号屏蔽仪</w:t>
      </w:r>
    </w:p>
    <w:p>
      <w:pPr>
        <w:pStyle w:val="style0"/>
        <w:adjustRightInd/>
        <w:snapToGrid/>
        <w:spacing w:after="0" w:lineRule="atLeast" w:line="420"/>
        <w:jc w:val="center"/>
        <w:rPr>
          <w:rFonts w:ascii="Arial" w:cs="Arial" w:eastAsia="宋体" w:hAnsi="Arial"/>
          <w:color w:val="666666"/>
          <w:sz w:val="21"/>
          <w:szCs w:val="21"/>
          <w:shd w:val="clear" w:color="auto" w:fill="ffffff"/>
        </w:rPr>
      </w:pPr>
    </w:p>
    <w:p>
      <w:pPr>
        <w:pStyle w:val="style0"/>
        <w:adjustRightInd/>
        <w:snapToGrid/>
        <w:spacing w:after="0" w:lineRule="atLeast" w:line="420"/>
        <w:rPr>
          <w:rFonts w:ascii="Arial" w:cs="Arial" w:eastAsia="微软雅黑" w:hAnsi="Arial" w:hint="eastAsia"/>
          <w:color w:val="666666"/>
          <w:sz w:val="21"/>
          <w:szCs w:val="21"/>
          <w:shd w:val="clear" w:color="auto" w:fill="ffffff"/>
          <w:lang w:eastAsia="zh-CN"/>
        </w:rPr>
      </w:pPr>
      <w:r>
        <w:rPr>
          <w:rFonts w:ascii="Arial" w:cs="Arial" w:eastAsia="微软雅黑" w:hAnsi="Arial" w:hint="eastAsia"/>
          <w:color w:val="666666"/>
          <w:sz w:val="21"/>
          <w:szCs w:val="21"/>
          <w:shd w:val="clear" w:color="auto" w:fill="ffffff"/>
          <w:lang w:eastAsia="zh-CN"/>
        </w:rPr>
        <w:drawing>
          <wp:inline distL="0" distT="0" distB="0" distR="0">
            <wp:extent cx="5483225" cy="5483225"/>
            <wp:effectExtent l="0" t="0" r="3175" b="3175"/>
            <wp:docPr id="1026" name="图片 1" descr="9b7056e78d0f311564242a862939867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483225" cy="5483225"/>
                    </a:xfrm>
                    <a:prstGeom prst="rect"/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style179"/>
        <w:adjustRightInd/>
        <w:snapToGrid/>
        <w:spacing w:before="240" w:after="0"/>
        <w:ind w:left="420" w:leftChars="191" w:firstLine="241" w:firstLineChars="100"/>
        <w:rPr>
          <w:rFonts w:ascii="宋体" w:cs="宋体" w:eastAsia="宋体" w:hAnsi="宋体" w:hint="eastAsia"/>
          <w:b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ascii="宋体" w:cs="宋体" w:eastAsia="宋体" w:hAnsi="宋体" w:hint="eastAsia"/>
          <w:b/>
          <w:color w:val="auto"/>
          <w:sz w:val="24"/>
          <w:szCs w:val="24"/>
          <w:shd w:val="clear" w:color="auto" w:fill="ffffff"/>
          <w:lang w:val="en-US" w:eastAsia="zh-CN"/>
        </w:rPr>
        <w:t>KC-900型</w:t>
      </w:r>
      <w:r>
        <w:rPr>
          <w:rFonts w:ascii="宋体" w:cs="宋体" w:eastAsia="宋体" w:hAnsi="宋体" w:hint="eastAsia"/>
          <w:b/>
          <w:color w:val="auto"/>
          <w:sz w:val="24"/>
          <w:szCs w:val="24"/>
          <w:shd w:val="clear" w:color="auto" w:fill="ffffff"/>
        </w:rPr>
        <w:t>新款全频段内置</w:t>
      </w:r>
      <w:r>
        <w:rPr>
          <w:rFonts w:ascii="宋体" w:cs="宋体" w:eastAsia="宋体" w:hAnsi="宋体" w:hint="eastAsia"/>
          <w:b/>
          <w:color w:val="auto"/>
          <w:sz w:val="24"/>
          <w:szCs w:val="24"/>
          <w:shd w:val="clear" w:color="auto" w:fill="ffffff"/>
          <w:lang w:val="en-US" w:eastAsia="zh-CN"/>
        </w:rPr>
        <w:t>全</w:t>
      </w:r>
      <w:r>
        <w:rPr>
          <w:rFonts w:ascii="宋体" w:cs="宋体" w:eastAsia="宋体" w:hAnsi="宋体" w:hint="eastAsia"/>
          <w:b/>
          <w:color w:val="auto"/>
          <w:sz w:val="24"/>
          <w:szCs w:val="24"/>
          <w:shd w:val="clear" w:color="auto" w:fill="ffffff"/>
        </w:rPr>
        <w:t>向天线大功率手机信号屏蔽器，是我厂采用国外先进IC技术，可以屏蔽目前市面上所有作弊器的信号屏蔽器，针对通信制式的不断发展，根据国外移动通信实际情况精心研制成功的高科技产品,它能在半径1-</w:t>
      </w:r>
      <w:r>
        <w:rPr>
          <w:rFonts w:ascii="宋体" w:cs="宋体" w:eastAsia="宋体" w:hAnsi="宋体" w:hint="eastAsia"/>
          <w:b/>
          <w:color w:val="auto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ascii="宋体" w:cs="宋体" w:eastAsia="宋体" w:hAnsi="宋体" w:hint="eastAsia"/>
          <w:b/>
          <w:color w:val="auto"/>
          <w:sz w:val="24"/>
          <w:szCs w:val="24"/>
          <w:shd w:val="clear" w:color="auto" w:fill="ffffff"/>
        </w:rPr>
        <w:t>0米内隔断CDMA/GSM/DCS/PHS/3G/4G/5G/2.4GWIFI等移动通信信号。使手机电话无线蓝牙耳机无法打出和接听,且不能发送或接受短信，但又不会干扰其它电子设备工作,从而保证了所需场所的安全性，手机离开隔断范围,即可恢复正常使用，且对人体无任何损害。</w:t>
      </w:r>
    </w:p>
    <w:p>
      <w:pPr>
        <w:pStyle w:val="style179"/>
        <w:adjustRightInd/>
        <w:snapToGrid/>
        <w:spacing w:before="240" w:after="0"/>
        <w:ind w:left="420" w:leftChars="191" w:firstLine="241" w:firstLineChars="100"/>
        <w:rPr>
          <w:rFonts w:ascii="宋体" w:cs="宋体" w:eastAsia="宋体" w:hAnsi="宋体" w:hint="eastAsia"/>
          <w:b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ascii="宋体" w:cs="宋体" w:eastAsia="宋体" w:hAnsi="宋体" w:hint="eastAsia"/>
          <w:b/>
          <w:color w:val="auto"/>
          <w:sz w:val="24"/>
          <w:szCs w:val="24"/>
          <w:shd w:val="clear" w:color="auto" w:fill="ffffff"/>
        </w:rPr>
        <w:t>1.全部由最新的贴片元件和集成电路组成，具有性能先进，安装使用简单等特点。</w:t>
      </w:r>
    </w:p>
    <w:p>
      <w:pPr>
        <w:pStyle w:val="style179"/>
        <w:adjustRightInd/>
        <w:snapToGrid/>
        <w:spacing w:before="240" w:after="0"/>
        <w:ind w:left="420" w:leftChars="191" w:firstLine="241" w:firstLineChars="100"/>
        <w:rPr>
          <w:rFonts w:ascii="宋体" w:cs="宋体" w:eastAsia="宋体" w:hAnsi="宋体" w:hint="eastAsia"/>
          <w:b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ascii="宋体" w:cs="宋体" w:eastAsia="宋体" w:hAnsi="宋体" w:hint="eastAsia"/>
          <w:b/>
          <w:color w:val="auto"/>
          <w:sz w:val="24"/>
          <w:szCs w:val="24"/>
          <w:shd w:val="clear" w:color="auto" w:fill="ffffff"/>
        </w:rPr>
        <w:t>2.生产过程严格遵循ISO9001质量体系，工作稳定可靠，是加强信息安全，保证产品生产和保护环境，理 想的，可信赖的安全产品。</w:t>
      </w:r>
    </w:p>
    <w:p>
      <w:pPr>
        <w:pStyle w:val="style179"/>
        <w:adjustRightInd/>
        <w:snapToGrid/>
        <w:spacing w:before="240" w:after="0"/>
        <w:ind w:left="420" w:leftChars="191" w:firstLine="241" w:firstLineChars="100"/>
        <w:rPr>
          <w:rFonts w:ascii="宋体" w:cs="宋体" w:eastAsia="宋体" w:hAnsi="宋体" w:hint="eastAsia"/>
          <w:b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ascii="宋体" w:cs="宋体" w:eastAsia="宋体" w:hAnsi="宋体" w:hint="eastAsia"/>
          <w:b/>
          <w:color w:val="auto"/>
          <w:sz w:val="24"/>
          <w:szCs w:val="24"/>
          <w:shd w:val="clear" w:color="auto" w:fill="ffffff"/>
        </w:rPr>
        <w:t>3.有效屏蔽CDMA/GSM/DCS/3G/4G/5G/2.4GWIFI/</w:t>
      </w:r>
      <w:r>
        <w:rPr>
          <w:rFonts w:ascii="宋体" w:cs="宋体" w:eastAsia="宋体" w:hAnsi="宋体" w:hint="eastAsia"/>
          <w:b/>
          <w:color w:val="auto"/>
          <w:sz w:val="24"/>
          <w:szCs w:val="24"/>
          <w:shd w:val="clear" w:color="auto" w:fill="ffffff"/>
          <w:lang w:val="en-US" w:eastAsia="zh-CN"/>
        </w:rPr>
        <w:t>广电</w:t>
      </w:r>
      <w:r>
        <w:rPr>
          <w:rFonts w:ascii="宋体" w:cs="宋体" w:eastAsia="宋体" w:hAnsi="宋体" w:hint="eastAsia"/>
          <w:b/>
          <w:color w:val="auto"/>
          <w:sz w:val="24"/>
          <w:szCs w:val="24"/>
          <w:shd w:val="clear" w:color="auto" w:fill="ffffff"/>
        </w:rPr>
        <w:t>等移动信号。</w:t>
      </w:r>
    </w:p>
    <w:p>
      <w:pPr>
        <w:pStyle w:val="style179"/>
        <w:adjustRightInd/>
        <w:snapToGrid/>
        <w:spacing w:before="240" w:after="0"/>
        <w:ind w:left="420" w:leftChars="191" w:firstLine="241" w:firstLineChars="100"/>
        <w:rPr>
          <w:rFonts w:ascii="宋体" w:cs="宋体" w:eastAsia="宋体" w:hAnsi="宋体" w:hint="eastAsia"/>
          <w:b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ascii="宋体" w:cs="宋体" w:eastAsia="宋体" w:hAnsi="宋体" w:hint="eastAsia"/>
          <w:b/>
          <w:color w:val="auto"/>
          <w:sz w:val="24"/>
          <w:szCs w:val="24"/>
          <w:shd w:val="clear" w:color="auto" w:fill="ffffff"/>
        </w:rPr>
        <w:t>4.不影响其它电子设备正常工作。</w:t>
      </w:r>
    </w:p>
    <w:p>
      <w:pPr>
        <w:pStyle w:val="style179"/>
        <w:adjustRightInd/>
        <w:snapToGrid/>
        <w:spacing w:before="240" w:after="0"/>
        <w:ind w:left="420" w:leftChars="191" w:firstLine="241" w:firstLineChars="100"/>
        <w:rPr>
          <w:rFonts w:ascii="宋体" w:cs="宋体" w:eastAsia="宋体" w:hAnsi="宋体" w:hint="eastAsia"/>
          <w:b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ascii="宋体" w:cs="宋体" w:eastAsia="宋体" w:hAnsi="宋体" w:hint="eastAsia"/>
          <w:b/>
          <w:color w:val="auto"/>
          <w:sz w:val="24"/>
          <w:szCs w:val="24"/>
          <w:shd w:val="clear" w:color="auto" w:fill="ffffff"/>
        </w:rPr>
        <w:t>5.一般情况下离基站200米以外的地方使用效果最佳。</w:t>
      </w:r>
    </w:p>
    <w:p>
      <w:pPr>
        <w:pStyle w:val="style179"/>
        <w:adjustRightInd/>
        <w:snapToGrid/>
        <w:spacing w:before="240" w:after="0"/>
        <w:ind w:left="420" w:leftChars="191" w:firstLine="241" w:firstLineChars="100"/>
        <w:rPr>
          <w:rFonts w:ascii="宋体" w:cs="宋体" w:eastAsia="宋体" w:hAnsi="宋体" w:hint="eastAsia"/>
          <w:b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ascii="宋体" w:cs="宋体" w:eastAsia="宋体" w:hAnsi="宋体" w:hint="eastAsia"/>
          <w:b/>
          <w:color w:val="auto"/>
          <w:sz w:val="24"/>
          <w:szCs w:val="24"/>
          <w:shd w:val="clear" w:color="auto" w:fill="ffffff"/>
        </w:rPr>
        <w:t>6.接通电源即可稳定工作。</w:t>
      </w:r>
    </w:p>
    <w:p>
      <w:pPr>
        <w:pStyle w:val="style179"/>
        <w:adjustRightInd/>
        <w:snapToGrid/>
        <w:spacing w:before="240" w:after="0"/>
        <w:ind w:left="420" w:leftChars="191" w:firstLine="241" w:firstLineChars="100"/>
        <w:rPr>
          <w:rFonts w:ascii="宋体" w:cs="宋体" w:eastAsia="宋体" w:hAnsi="宋体" w:hint="eastAsia"/>
          <w:b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ascii="宋体" w:cs="宋体" w:eastAsia="宋体" w:hAnsi="宋体" w:hint="eastAsia"/>
          <w:b/>
          <w:color w:val="auto"/>
          <w:sz w:val="24"/>
          <w:szCs w:val="24"/>
          <w:shd w:val="clear" w:color="auto" w:fill="ffffff"/>
        </w:rPr>
        <w:t>7.缓启动电路设计可避免机械开关产生的打火现象。</w:t>
      </w:r>
    </w:p>
    <w:p>
      <w:pPr>
        <w:pStyle w:val="style179"/>
        <w:adjustRightInd/>
        <w:snapToGrid/>
        <w:spacing w:before="240" w:after="0"/>
        <w:ind w:left="420" w:leftChars="191" w:firstLine="241" w:firstLineChars="100"/>
        <w:rPr>
          <w:rFonts w:ascii="宋体" w:cs="宋体" w:eastAsia="宋体" w:hAnsi="宋体" w:hint="eastAsia"/>
          <w:b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ascii="宋体" w:cs="宋体" w:eastAsia="宋体" w:hAnsi="宋体" w:hint="eastAsia"/>
          <w:b/>
          <w:color w:val="auto"/>
          <w:sz w:val="24"/>
          <w:szCs w:val="24"/>
          <w:shd w:val="clear" w:color="auto" w:fill="ffffff"/>
        </w:rPr>
        <w:t>8.有效屏蔽</w:t>
      </w:r>
      <w:r>
        <w:rPr>
          <w:rFonts w:ascii="宋体" w:cs="宋体" w:eastAsia="宋体" w:hAnsi="宋体" w:hint="eastAsia"/>
          <w:b/>
          <w:color w:val="auto"/>
          <w:sz w:val="24"/>
          <w:szCs w:val="24"/>
          <w:shd w:val="clear" w:color="auto" w:fill="ffffff"/>
          <w:lang w:val="en-US" w:eastAsia="zh-CN"/>
        </w:rPr>
        <w:t>半</w:t>
      </w:r>
      <w:r>
        <w:rPr>
          <w:rFonts w:ascii="宋体" w:cs="宋体" w:eastAsia="宋体" w:hAnsi="宋体" w:hint="eastAsia"/>
          <w:b/>
          <w:color w:val="auto"/>
          <w:sz w:val="24"/>
          <w:szCs w:val="24"/>
          <w:shd w:val="clear" w:color="auto" w:fill="ffffff"/>
        </w:rPr>
        <w:t>径：1-30米。（视所需屏蔽场所各运营商网络状态）</w:t>
      </w:r>
    </w:p>
    <w:p>
      <w:pPr>
        <w:pStyle w:val="style179"/>
        <w:adjustRightInd/>
        <w:snapToGrid/>
        <w:spacing w:before="240" w:after="0"/>
        <w:ind w:left="420" w:leftChars="191" w:firstLine="241" w:firstLineChars="100"/>
        <w:rPr>
          <w:rFonts w:ascii="宋体" w:cs="宋体" w:eastAsia="宋体" w:hAnsi="宋体" w:hint="eastAsia"/>
          <w:b/>
          <w:color w:val="auto"/>
          <w:sz w:val="24"/>
          <w:szCs w:val="24"/>
          <w:shd w:val="clear" w:color="auto" w:fill="ffffff"/>
        </w:rPr>
      </w:pPr>
      <w:r>
        <w:rPr>
          <w:rFonts w:ascii="宋体" w:cs="宋体" w:eastAsia="宋体" w:hAnsi="宋体" w:hint="eastAsia"/>
          <w:b/>
          <w:color w:val="auto"/>
          <w:sz w:val="24"/>
          <w:szCs w:val="24"/>
          <w:shd w:val="clear" w:color="auto" w:fill="ffffff"/>
        </w:rPr>
        <w:t>9.带有底座和1.5米电源线，可以方便的摆放在桌面上。</w:t>
      </w:r>
    </w:p>
    <w:p>
      <w:pPr>
        <w:pStyle w:val="style0"/>
        <w:adjustRightInd/>
        <w:snapToGrid/>
        <w:spacing w:before="240" w:after="0"/>
        <w:ind w:left="438" w:leftChars="199"/>
        <w:rPr>
          <w:rFonts w:ascii="宋体" w:cs="宋体" w:eastAsia="宋体" w:hAnsi="宋体" w:hint="eastAsia"/>
          <w:b/>
          <w:color w:val="auto"/>
          <w:sz w:val="24"/>
          <w:szCs w:val="24"/>
          <w:lang w:eastAsia="zh-CN"/>
        </w:rPr>
      </w:pPr>
      <w:r>
        <w:rPr>
          <w:rFonts w:ascii="宋体" w:cs="宋体" w:eastAsia="宋体" w:hAnsi="宋体" w:hint="eastAsia"/>
          <w:b/>
          <w:color w:val="auto"/>
          <w:sz w:val="24"/>
          <w:szCs w:val="24"/>
          <w:shd w:val="clear" w:color="auto" w:fill="ffffff"/>
        </w:rPr>
        <w:t>10.机器预备网络端口接口，可以通过网络软件控制</w:t>
      </w:r>
      <w:r>
        <w:rPr>
          <w:rFonts w:ascii="宋体" w:cs="宋体" w:eastAsia="宋体" w:hAnsi="宋体" w:hint="eastAsia"/>
          <w:b/>
          <w:color w:val="auto"/>
          <w:sz w:val="24"/>
          <w:szCs w:val="24"/>
        </w:rPr>
        <w:t>1、 高考、成人高考、自学考试及各类大专院校</w:t>
      </w:r>
    </w:p>
    <w:p>
      <w:pPr>
        <w:pStyle w:val="style0"/>
        <w:adjustRightInd/>
        <w:snapToGrid/>
        <w:spacing w:before="240" w:after="0"/>
        <w:ind w:left="438" w:leftChars="199"/>
        <w:rPr>
          <w:rFonts w:ascii="宋体" w:cs="宋体" w:eastAsia="宋体" w:hAnsi="宋体" w:hint="eastAsia"/>
          <w:b/>
          <w:color w:val="auto"/>
          <w:sz w:val="24"/>
          <w:szCs w:val="24"/>
          <w:lang w:eastAsia="zh-CN"/>
        </w:rPr>
      </w:pPr>
      <w:r>
        <w:rPr>
          <w:rFonts w:ascii="宋体" w:cs="宋体" w:eastAsia="宋体" w:hAnsi="宋体" w:hint="eastAsia"/>
          <w:b/>
          <w:color w:val="auto"/>
          <w:sz w:val="24"/>
          <w:szCs w:val="24"/>
        </w:rPr>
        <w:t>2、 党政机关、企业各类大中小型会议室、音乐厅、影剧院</w:t>
      </w:r>
    </w:p>
    <w:p>
      <w:pPr>
        <w:pStyle w:val="style0"/>
        <w:adjustRightInd/>
        <w:snapToGrid/>
        <w:spacing w:before="240" w:after="0"/>
        <w:ind w:left="438" w:leftChars="199"/>
        <w:rPr>
          <w:rFonts w:ascii="宋体" w:cs="宋体" w:eastAsia="宋体" w:hAnsi="宋体" w:hint="eastAsia"/>
          <w:b/>
          <w:color w:val="auto"/>
          <w:sz w:val="24"/>
          <w:szCs w:val="24"/>
          <w:lang w:eastAsia="zh-CN"/>
        </w:rPr>
      </w:pPr>
      <w:r>
        <w:rPr>
          <w:rFonts w:ascii="宋体" w:cs="宋体" w:eastAsia="宋体" w:hAnsi="宋体" w:hint="eastAsia"/>
          <w:b/>
          <w:color w:val="auto"/>
          <w:sz w:val="24"/>
          <w:szCs w:val="24"/>
        </w:rPr>
        <w:t>3、 看守所、劳改队、大中小型监狱，加油站、油库、油田、加气站等易燃易爆场</w:t>
      </w:r>
    </w:p>
    <w:p>
      <w:pPr>
        <w:pStyle w:val="style0"/>
        <w:adjustRightInd/>
        <w:snapToGrid/>
        <w:spacing w:before="240" w:after="0"/>
        <w:ind w:left="438" w:leftChars="199"/>
        <w:rPr>
          <w:rFonts w:ascii="宋体" w:cs="宋体" w:eastAsia="宋体" w:hAnsi="宋体" w:hint="eastAsia"/>
          <w:b/>
          <w:color w:val="auto"/>
          <w:sz w:val="24"/>
          <w:szCs w:val="24"/>
          <w:lang w:eastAsia="zh-CN"/>
        </w:rPr>
      </w:pPr>
    </w:p>
    <w:p>
      <w:pPr>
        <w:pStyle w:val="style179"/>
        <w:numPr>
          <w:ilvl w:val="0"/>
          <w:numId w:val="1"/>
        </w:numPr>
        <w:adjustRightInd/>
        <w:snapToGrid/>
        <w:spacing w:after="0"/>
        <w:ind w:firstLineChars="0"/>
        <w:rPr>
          <w:rFonts w:ascii="宋体" w:cs="宋体" w:eastAsia="宋体" w:hAnsi="宋体" w:hint="eastAsia"/>
          <w:color w:val="auto"/>
          <w:sz w:val="24"/>
          <w:szCs w:val="24"/>
          <w:shd w:val="clear" w:color="auto" w:fill="ffffff"/>
        </w:rPr>
      </w:pPr>
    </w:p>
    <w:tbl>
      <w:tblPr>
        <w:tblStyle w:val="style105"/>
        <w:tblW w:w="8456" w:type="dxa"/>
        <w:tblInd w:w="216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1862"/>
        <w:gridCol w:w="4383"/>
        <w:gridCol w:w="1146"/>
      </w:tblGrid>
      <w:tr>
        <w:trPr>
          <w:trHeight w:val="467" w:hRule="atLeast"/>
        </w:trPr>
        <w:tc>
          <w:tcPr>
            <w:tcW w:w="1041" w:type="dxa"/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>
            <w:pPr>
              <w:pStyle w:val="style0"/>
              <w:adjustRightInd/>
              <w:snapToGrid/>
              <w:spacing w:after="0"/>
              <w:jc w:val="center"/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  <w:t> 序号</w:t>
            </w:r>
          </w:p>
        </w:tc>
        <w:tc>
          <w:tcPr>
            <w:tcW w:w="1870" w:type="dxa"/>
            <w:vMerge w:val="restart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>
            <w:pPr>
              <w:pStyle w:val="style0"/>
              <w:adjustRightInd/>
              <w:snapToGrid/>
              <w:spacing w:after="0"/>
              <w:jc w:val="center"/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  <w:t>技术标准</w:t>
            </w:r>
          </w:p>
        </w:tc>
        <w:tc>
          <w:tcPr>
            <w:tcW w:w="4394" w:type="dxa"/>
            <w:vMerge w:val="restart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>
            <w:pPr>
              <w:pStyle w:val="style0"/>
              <w:adjustRightInd/>
              <w:snapToGrid/>
              <w:spacing w:after="0"/>
              <w:jc w:val="center"/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  <w:t>技术参数</w:t>
            </w:r>
          </w:p>
        </w:tc>
        <w:tc>
          <w:tcPr>
            <w:tcW w:w="1151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>
            <w:pPr>
              <w:pStyle w:val="style0"/>
              <w:adjustRightInd/>
              <w:snapToGrid/>
              <w:spacing w:after="0"/>
              <w:rPr>
                <w:rFonts w:ascii="宋体" w:cs="宋体" w:eastAsia="宋体" w:hAnsi="宋体" w:hint="eastAsia"/>
                <w:color w:val="auto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auto"/>
                <w:sz w:val="24"/>
                <w:szCs w:val="24"/>
              </w:rPr>
              <w:t> </w:t>
            </w:r>
          </w:p>
        </w:tc>
      </w:tr>
      <w:tr>
        <w:tblPrEx/>
        <w:trPr>
          <w:trHeight w:val="106" w:hRule="atLeast"/>
        </w:trPr>
        <w:tc>
          <w:tcPr>
            <w:tcW w:w="0" w:type="auto"/>
            <w:vMerge w:val="continue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>
            <w:pPr>
              <w:pStyle w:val="style0"/>
              <w:adjustRightInd/>
              <w:snapToGrid/>
              <w:spacing w:after="0"/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vMerge w:val="continue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>
            <w:pPr>
              <w:pStyle w:val="style0"/>
              <w:adjustRightInd/>
              <w:snapToGrid/>
              <w:spacing w:after="0"/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</w:pPr>
          </w:p>
        </w:tc>
        <w:tc>
          <w:tcPr>
            <w:tcW w:w="4394" w:type="dxa"/>
            <w:vMerge w:val="continue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>
            <w:pPr>
              <w:pStyle w:val="style0"/>
              <w:adjustRightInd/>
              <w:snapToGrid/>
              <w:spacing w:after="0"/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>
            <w:pPr>
              <w:pStyle w:val="style0"/>
              <w:adjustRightInd/>
              <w:snapToGrid/>
              <w:spacing w:after="0"/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  <w:t>平均输出DB</w:t>
            </w:r>
          </w:p>
        </w:tc>
      </w:tr>
      <w:tr>
        <w:tblPrEx/>
        <w:trPr>
          <w:trHeight w:val="421" w:hRule="atLeast"/>
        </w:trPr>
        <w:tc>
          <w:tcPr>
            <w:tcW w:w="1041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>
            <w:pPr>
              <w:pStyle w:val="style0"/>
              <w:adjustRightInd/>
              <w:snapToGrid/>
              <w:spacing w:after="0"/>
              <w:jc w:val="center"/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>
            <w:pPr>
              <w:pStyle w:val="style0"/>
              <w:adjustRightInd/>
              <w:snapToGrid/>
              <w:spacing w:after="0"/>
              <w:jc w:val="center"/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  <w:t>CDMA频段发射频率</w:t>
            </w:r>
          </w:p>
        </w:tc>
        <w:tc>
          <w:tcPr>
            <w:tcW w:w="4394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>
            <w:pPr>
              <w:pStyle w:val="style0"/>
              <w:adjustRightInd/>
              <w:snapToGrid/>
              <w:spacing w:after="0"/>
              <w:jc w:val="center"/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  <w:t>860-894MHz</w:t>
            </w:r>
          </w:p>
        </w:tc>
        <w:tc>
          <w:tcPr>
            <w:tcW w:w="1151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>
            <w:pPr>
              <w:pStyle w:val="style0"/>
              <w:adjustRightInd/>
              <w:snapToGrid/>
              <w:spacing w:after="0"/>
              <w:jc w:val="center"/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  <w:t>36DB</w:t>
            </w:r>
          </w:p>
        </w:tc>
      </w:tr>
      <w:tr>
        <w:tblPrEx/>
        <w:trPr>
          <w:trHeight w:val="414" w:hRule="atLeast"/>
        </w:trPr>
        <w:tc>
          <w:tcPr>
            <w:tcW w:w="1041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>
            <w:pPr>
              <w:pStyle w:val="style0"/>
              <w:adjustRightInd/>
              <w:snapToGrid/>
              <w:spacing w:after="0"/>
              <w:jc w:val="center"/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87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>
            <w:pPr>
              <w:pStyle w:val="style0"/>
              <w:adjustRightInd/>
              <w:snapToGrid/>
              <w:spacing w:after="0"/>
              <w:jc w:val="center"/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  <w:t>GSM频段发射频率</w:t>
            </w:r>
          </w:p>
        </w:tc>
        <w:tc>
          <w:tcPr>
            <w:tcW w:w="4394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>
            <w:pPr>
              <w:pStyle w:val="style0"/>
              <w:adjustRightInd/>
              <w:snapToGrid/>
              <w:spacing w:after="0"/>
              <w:jc w:val="center"/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  <w:t>925-960MHz</w:t>
            </w:r>
          </w:p>
        </w:tc>
        <w:tc>
          <w:tcPr>
            <w:tcW w:w="1151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>
            <w:pPr>
              <w:pStyle w:val="style0"/>
              <w:adjustRightInd/>
              <w:snapToGrid/>
              <w:spacing w:after="0"/>
              <w:jc w:val="center"/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  <w:t>36DB</w:t>
            </w:r>
          </w:p>
        </w:tc>
      </w:tr>
      <w:tr>
        <w:tblPrEx/>
        <w:trPr>
          <w:trHeight w:val="420" w:hRule="atLeast"/>
        </w:trPr>
        <w:tc>
          <w:tcPr>
            <w:tcW w:w="1041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>
            <w:pPr>
              <w:pStyle w:val="style0"/>
              <w:adjustRightInd/>
              <w:snapToGrid/>
              <w:spacing w:after="0"/>
              <w:jc w:val="center"/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187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>
            <w:pPr>
              <w:pStyle w:val="style0"/>
              <w:adjustRightInd/>
              <w:snapToGrid/>
              <w:spacing w:after="0"/>
              <w:jc w:val="center"/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  <w:t>DCS/PHS FDD-LTE</w:t>
            </w:r>
            <w:r>
              <w:rPr>
                <w:rFonts w:ascii="宋体" w:cs="宋体" w:eastAsia="宋体" w:hAnsi="宋体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>
            <w:pPr>
              <w:pStyle w:val="style0"/>
              <w:adjustRightInd/>
              <w:snapToGrid/>
              <w:spacing w:after="0"/>
              <w:jc w:val="center"/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  <w:t>1805-1925MHz</w:t>
            </w:r>
          </w:p>
        </w:tc>
        <w:tc>
          <w:tcPr>
            <w:tcW w:w="1151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>
            <w:pPr>
              <w:pStyle w:val="style0"/>
              <w:adjustRightInd/>
              <w:snapToGrid/>
              <w:spacing w:after="0"/>
              <w:jc w:val="center"/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  <w:t>34DB</w:t>
            </w:r>
          </w:p>
        </w:tc>
      </w:tr>
      <w:tr>
        <w:tblPrEx/>
        <w:trPr>
          <w:trHeight w:val="412" w:hRule="atLeast"/>
        </w:trPr>
        <w:tc>
          <w:tcPr>
            <w:tcW w:w="1041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>
            <w:pPr>
              <w:pStyle w:val="style0"/>
              <w:adjustRightInd/>
              <w:snapToGrid/>
              <w:spacing w:after="0"/>
              <w:jc w:val="center"/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187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>
            <w:pPr>
              <w:pStyle w:val="style0"/>
              <w:adjustRightInd/>
              <w:snapToGrid/>
              <w:spacing w:after="0"/>
              <w:jc w:val="center"/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  <w:t>3G频段发射频率</w:t>
            </w:r>
          </w:p>
        </w:tc>
        <w:tc>
          <w:tcPr>
            <w:tcW w:w="4394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>
            <w:pPr>
              <w:pStyle w:val="style0"/>
              <w:adjustRightInd/>
              <w:snapToGrid/>
              <w:spacing w:after="0"/>
              <w:jc w:val="center"/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  <w:t>2010-2170MHz</w:t>
            </w:r>
          </w:p>
        </w:tc>
        <w:tc>
          <w:tcPr>
            <w:tcW w:w="1151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>
            <w:pPr>
              <w:pStyle w:val="style0"/>
              <w:adjustRightInd/>
              <w:snapToGrid/>
              <w:spacing w:after="0"/>
              <w:jc w:val="center"/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  <w:t>34DB</w:t>
            </w:r>
          </w:p>
        </w:tc>
      </w:tr>
      <w:tr>
        <w:tblPrEx/>
        <w:trPr>
          <w:trHeight w:val="403" w:hRule="atLeast"/>
        </w:trPr>
        <w:tc>
          <w:tcPr>
            <w:tcW w:w="1041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>
            <w:pPr>
              <w:pStyle w:val="style0"/>
              <w:adjustRightInd/>
              <w:snapToGrid/>
              <w:spacing w:after="0"/>
              <w:jc w:val="center"/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187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>
            <w:pPr>
              <w:pStyle w:val="style0"/>
              <w:adjustRightInd/>
              <w:snapToGrid/>
              <w:spacing w:after="0"/>
              <w:jc w:val="center"/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  <w:t>4G频段发射频率</w:t>
            </w:r>
          </w:p>
        </w:tc>
        <w:tc>
          <w:tcPr>
            <w:tcW w:w="4394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>
            <w:pPr>
              <w:pStyle w:val="style0"/>
              <w:adjustRightInd/>
              <w:snapToGrid/>
              <w:spacing w:after="0"/>
              <w:jc w:val="center"/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  <w:t>2500-2650MHZ</w:t>
            </w:r>
          </w:p>
        </w:tc>
        <w:tc>
          <w:tcPr>
            <w:tcW w:w="1151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>
            <w:pPr>
              <w:pStyle w:val="style0"/>
              <w:adjustRightInd/>
              <w:snapToGrid/>
              <w:spacing w:after="0"/>
              <w:jc w:val="center"/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  <w:t>34DB</w:t>
            </w:r>
          </w:p>
        </w:tc>
      </w:tr>
      <w:tr>
        <w:tblPrEx/>
        <w:trPr>
          <w:trHeight w:val="410" w:hRule="atLeast"/>
        </w:trPr>
        <w:tc>
          <w:tcPr>
            <w:tcW w:w="1041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>
            <w:pPr>
              <w:pStyle w:val="style0"/>
              <w:adjustRightInd/>
              <w:snapToGrid/>
              <w:spacing w:after="0"/>
              <w:jc w:val="center"/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187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>
            <w:pPr>
              <w:pStyle w:val="style0"/>
              <w:adjustRightInd/>
              <w:snapToGrid/>
              <w:spacing w:after="0"/>
              <w:jc w:val="center"/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  <w:t>PHS频段发射频率</w:t>
            </w:r>
          </w:p>
        </w:tc>
        <w:tc>
          <w:tcPr>
            <w:tcW w:w="4394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>
            <w:pPr>
              <w:pStyle w:val="style0"/>
              <w:adjustRightInd/>
              <w:snapToGrid/>
              <w:spacing w:after="0"/>
              <w:jc w:val="center"/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  <w:t>1880-1930MHz</w:t>
            </w:r>
          </w:p>
        </w:tc>
        <w:tc>
          <w:tcPr>
            <w:tcW w:w="1151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>
            <w:pPr>
              <w:pStyle w:val="style0"/>
              <w:adjustRightInd/>
              <w:snapToGrid/>
              <w:spacing w:after="0"/>
              <w:jc w:val="center"/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  <w:t>34DB</w:t>
            </w:r>
          </w:p>
        </w:tc>
      </w:tr>
      <w:tr>
        <w:tblPrEx/>
        <w:trPr>
          <w:trHeight w:val="416" w:hRule="atLeast"/>
        </w:trPr>
        <w:tc>
          <w:tcPr>
            <w:tcW w:w="1041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>
            <w:pPr>
              <w:pStyle w:val="style0"/>
              <w:adjustRightInd/>
              <w:snapToGrid/>
              <w:spacing w:after="0"/>
              <w:jc w:val="center"/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187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>
            <w:pPr>
              <w:pStyle w:val="style0"/>
              <w:adjustRightInd/>
              <w:snapToGrid/>
              <w:spacing w:after="0"/>
              <w:jc w:val="center"/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  <w:t>TD-LTE4G频段</w:t>
            </w:r>
          </w:p>
        </w:tc>
        <w:tc>
          <w:tcPr>
            <w:tcW w:w="4394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>
            <w:pPr>
              <w:pStyle w:val="style0"/>
              <w:adjustRightInd/>
              <w:snapToGrid/>
              <w:spacing w:after="0"/>
              <w:jc w:val="center"/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  <w:t>2300-2390MHz</w:t>
            </w:r>
          </w:p>
        </w:tc>
        <w:tc>
          <w:tcPr>
            <w:tcW w:w="1151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>
            <w:pPr>
              <w:pStyle w:val="style0"/>
              <w:adjustRightInd/>
              <w:snapToGrid/>
              <w:spacing w:after="0"/>
              <w:jc w:val="center"/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  <w:t>33DB</w:t>
            </w:r>
          </w:p>
        </w:tc>
      </w:tr>
      <w:tr>
        <w:tblPrEx/>
        <w:trPr>
          <w:trHeight w:val="405" w:hRule="atLeast"/>
        </w:trPr>
        <w:tc>
          <w:tcPr>
            <w:tcW w:w="1041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>
            <w:pPr>
              <w:pStyle w:val="style0"/>
              <w:adjustRightInd/>
              <w:snapToGrid/>
              <w:spacing w:after="0"/>
              <w:jc w:val="center"/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187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>
            <w:pPr>
              <w:pStyle w:val="style0"/>
              <w:adjustRightInd/>
              <w:snapToGrid/>
              <w:spacing w:after="0"/>
              <w:jc w:val="center"/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  <w:t>2.4GWIFI频段</w:t>
            </w:r>
          </w:p>
        </w:tc>
        <w:tc>
          <w:tcPr>
            <w:tcW w:w="4394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>
            <w:pPr>
              <w:pStyle w:val="style0"/>
              <w:adjustRightInd/>
              <w:snapToGrid/>
              <w:spacing w:after="0"/>
              <w:jc w:val="center"/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  <w:t>2400-2500MHZ</w:t>
            </w:r>
          </w:p>
        </w:tc>
        <w:tc>
          <w:tcPr>
            <w:tcW w:w="1151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>
            <w:pPr>
              <w:pStyle w:val="style0"/>
              <w:adjustRightInd/>
              <w:snapToGrid/>
              <w:spacing w:after="0"/>
              <w:jc w:val="center"/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  <w:t>33DB</w:t>
            </w:r>
          </w:p>
        </w:tc>
      </w:tr>
      <w:tr>
        <w:tblPrEx/>
        <w:trPr>
          <w:trHeight w:val="467" w:hRule="atLeast"/>
        </w:trPr>
        <w:tc>
          <w:tcPr>
            <w:tcW w:w="1041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>
            <w:pPr>
              <w:pStyle w:val="style0"/>
              <w:adjustRightInd/>
              <w:snapToGrid/>
              <w:spacing w:after="0"/>
              <w:jc w:val="center"/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187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>
            <w:pPr>
              <w:pStyle w:val="style0"/>
              <w:adjustRightInd/>
              <w:snapToGrid/>
              <w:spacing w:after="0"/>
              <w:jc w:val="center"/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  <w:t>5G1频段发射</w:t>
            </w:r>
          </w:p>
        </w:tc>
        <w:tc>
          <w:tcPr>
            <w:tcW w:w="4394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>
            <w:pPr>
              <w:pStyle w:val="style0"/>
              <w:adjustRightInd/>
              <w:snapToGrid/>
              <w:spacing w:after="0"/>
              <w:jc w:val="center"/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  <w:t>3400-3600MHZ</w:t>
            </w:r>
          </w:p>
        </w:tc>
        <w:tc>
          <w:tcPr>
            <w:tcW w:w="1151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>
            <w:pPr>
              <w:pStyle w:val="style0"/>
              <w:adjustRightInd/>
              <w:snapToGrid/>
              <w:spacing w:after="0"/>
              <w:jc w:val="center"/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  <w:t>32DB</w:t>
            </w:r>
          </w:p>
        </w:tc>
      </w:tr>
      <w:tr>
        <w:tblPrEx/>
        <w:trPr>
          <w:trHeight w:val="467" w:hRule="atLeast"/>
        </w:trPr>
        <w:tc>
          <w:tcPr>
            <w:tcW w:w="1041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>
            <w:pPr>
              <w:pStyle w:val="style0"/>
              <w:adjustRightInd/>
              <w:snapToGrid/>
              <w:spacing w:after="0"/>
              <w:jc w:val="center"/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187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>
            <w:pPr>
              <w:pStyle w:val="style0"/>
              <w:adjustRightInd/>
              <w:snapToGrid/>
              <w:spacing w:after="0"/>
              <w:jc w:val="center"/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  <w:t>5G2频段发射</w:t>
            </w:r>
          </w:p>
        </w:tc>
        <w:tc>
          <w:tcPr>
            <w:tcW w:w="4394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>
            <w:pPr>
              <w:pStyle w:val="style0"/>
              <w:adjustRightInd/>
              <w:snapToGrid/>
              <w:spacing w:after="0"/>
              <w:jc w:val="center"/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  <w:t>4800-4900MHZ</w:t>
            </w:r>
          </w:p>
        </w:tc>
        <w:tc>
          <w:tcPr>
            <w:tcW w:w="1151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>
            <w:pPr>
              <w:pStyle w:val="style0"/>
              <w:adjustRightInd/>
              <w:snapToGrid/>
              <w:spacing w:after="0"/>
              <w:jc w:val="center"/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  <w:t>32DB</w:t>
            </w:r>
          </w:p>
        </w:tc>
      </w:tr>
      <w:tr>
        <w:tblPrEx/>
        <w:trPr>
          <w:trHeight w:val="467" w:hRule="atLeast"/>
        </w:trPr>
        <w:tc>
          <w:tcPr>
            <w:tcW w:w="1041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>
            <w:pPr>
              <w:pStyle w:val="style0"/>
              <w:adjustRightInd/>
              <w:snapToGrid/>
              <w:spacing w:after="0"/>
              <w:jc w:val="center"/>
              <w:rPr>
                <w:rFonts w:ascii="宋体" w:cs="宋体" w:eastAsia="宋体" w:hAnsi="宋体" w:hint="default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87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>
            <w:pPr>
              <w:pStyle w:val="style0"/>
              <w:adjustRightInd/>
              <w:snapToGrid/>
              <w:spacing w:after="0"/>
              <w:jc w:val="center"/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  <w:t>5G2频段发射</w:t>
            </w:r>
          </w:p>
        </w:tc>
        <w:tc>
          <w:tcPr>
            <w:tcW w:w="4394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>
            <w:pPr>
              <w:pStyle w:val="style0"/>
              <w:adjustRightInd/>
              <w:snapToGrid/>
              <w:spacing w:after="0"/>
              <w:jc w:val="center"/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  <w:lang w:val="en-US" w:eastAsia="zh-CN"/>
              </w:rPr>
              <w:t>750-803MHZ</w:t>
            </w:r>
          </w:p>
        </w:tc>
        <w:tc>
          <w:tcPr>
            <w:tcW w:w="1151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>
            <w:pPr>
              <w:pStyle w:val="style0"/>
              <w:adjustRightInd/>
              <w:snapToGrid/>
              <w:spacing w:after="0"/>
              <w:jc w:val="center"/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  <w:t>32DB</w:t>
            </w:r>
          </w:p>
        </w:tc>
      </w:tr>
      <w:tr>
        <w:tblPrEx/>
        <w:trPr>
          <w:trHeight w:val="467" w:hRule="atLeast"/>
        </w:trPr>
        <w:tc>
          <w:tcPr>
            <w:tcW w:w="1041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>
            <w:pPr>
              <w:pStyle w:val="style0"/>
              <w:adjustRightInd/>
              <w:snapToGrid/>
              <w:spacing w:after="0"/>
              <w:jc w:val="center"/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  <w:t>11</w:t>
            </w:r>
          </w:p>
        </w:tc>
        <w:tc>
          <w:tcPr>
            <w:tcW w:w="187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>
            <w:pPr>
              <w:pStyle w:val="style0"/>
              <w:adjustRightInd/>
              <w:snapToGrid/>
              <w:spacing w:after="0"/>
              <w:jc w:val="center"/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  <w:t>电源</w:t>
            </w:r>
          </w:p>
        </w:tc>
        <w:tc>
          <w:tcPr>
            <w:tcW w:w="4394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>
            <w:pPr>
              <w:pStyle w:val="style0"/>
              <w:adjustRightInd/>
              <w:snapToGrid/>
              <w:spacing w:after="0"/>
              <w:jc w:val="center"/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  <w:t>输入AC110V-240V</w:t>
            </w:r>
          </w:p>
        </w:tc>
        <w:tc>
          <w:tcPr>
            <w:tcW w:w="1151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>
            <w:pPr>
              <w:pStyle w:val="style0"/>
              <w:adjustRightInd/>
              <w:snapToGrid/>
              <w:spacing w:after="0"/>
              <w:rPr>
                <w:rFonts w:ascii="宋体" w:cs="宋体" w:eastAsia="宋体" w:hAnsi="宋体" w:hint="eastAsia"/>
                <w:color w:val="auto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auto"/>
                <w:sz w:val="24"/>
                <w:szCs w:val="24"/>
              </w:rPr>
              <w:t> </w:t>
            </w:r>
          </w:p>
        </w:tc>
      </w:tr>
      <w:tr>
        <w:tblPrEx/>
        <w:trPr>
          <w:trHeight w:val="467" w:hRule="atLeast"/>
        </w:trPr>
        <w:tc>
          <w:tcPr>
            <w:tcW w:w="1041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>
            <w:pPr>
              <w:pStyle w:val="style0"/>
              <w:adjustRightInd/>
              <w:snapToGrid/>
              <w:spacing w:after="0"/>
              <w:jc w:val="center"/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  <w:t>12</w:t>
            </w:r>
          </w:p>
        </w:tc>
        <w:tc>
          <w:tcPr>
            <w:tcW w:w="187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>
            <w:pPr>
              <w:pStyle w:val="style0"/>
              <w:adjustRightInd/>
              <w:snapToGrid/>
              <w:spacing w:after="0"/>
              <w:jc w:val="center"/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  <w:t>尺寸</w:t>
            </w:r>
          </w:p>
        </w:tc>
        <w:tc>
          <w:tcPr>
            <w:tcW w:w="4394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>
            <w:pPr>
              <w:pStyle w:val="style0"/>
              <w:adjustRightInd/>
              <w:snapToGrid/>
              <w:spacing w:after="0"/>
              <w:jc w:val="center"/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  <w:t>400mm(L)*300mm(W)*60mm(H)</w:t>
            </w:r>
          </w:p>
        </w:tc>
        <w:tc>
          <w:tcPr>
            <w:tcW w:w="1151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>
            <w:pPr>
              <w:pStyle w:val="style0"/>
              <w:adjustRightInd/>
              <w:snapToGrid/>
              <w:spacing w:after="0"/>
              <w:rPr>
                <w:rFonts w:ascii="宋体" w:cs="宋体" w:eastAsia="宋体" w:hAnsi="宋体" w:hint="eastAsia"/>
                <w:color w:val="auto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auto"/>
                <w:sz w:val="24"/>
                <w:szCs w:val="24"/>
              </w:rPr>
              <w:t> </w:t>
            </w:r>
          </w:p>
        </w:tc>
      </w:tr>
      <w:tr>
        <w:tblPrEx/>
        <w:trPr>
          <w:trHeight w:val="467" w:hRule="atLeast"/>
        </w:trPr>
        <w:tc>
          <w:tcPr>
            <w:tcW w:w="1041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>
            <w:pPr>
              <w:pStyle w:val="style0"/>
              <w:adjustRightInd/>
              <w:snapToGrid/>
              <w:spacing w:after="0"/>
              <w:jc w:val="center"/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  <w:t>12</w:t>
            </w:r>
          </w:p>
        </w:tc>
        <w:tc>
          <w:tcPr>
            <w:tcW w:w="187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>
            <w:pPr>
              <w:pStyle w:val="style0"/>
              <w:adjustRightInd/>
              <w:snapToGrid/>
              <w:spacing w:after="0"/>
              <w:jc w:val="center"/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  <w:t>重量</w:t>
            </w:r>
          </w:p>
        </w:tc>
        <w:tc>
          <w:tcPr>
            <w:tcW w:w="4394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>
            <w:pPr>
              <w:pStyle w:val="style0"/>
              <w:adjustRightInd/>
              <w:snapToGrid/>
              <w:spacing w:after="0"/>
              <w:jc w:val="center"/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color w:val="auto"/>
                <w:sz w:val="24"/>
                <w:szCs w:val="24"/>
              </w:rPr>
              <w:t>3.5公斤</w:t>
            </w:r>
          </w:p>
        </w:tc>
        <w:tc>
          <w:tcPr>
            <w:tcW w:w="1151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>
            <w:pPr>
              <w:pStyle w:val="style0"/>
              <w:adjustRightInd/>
              <w:snapToGrid/>
              <w:spacing w:after="0"/>
              <w:rPr>
                <w:rFonts w:ascii="宋体" w:cs="宋体" w:eastAsia="宋体" w:hAnsi="宋体" w:hint="eastAsia"/>
                <w:color w:val="auto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auto"/>
                <w:sz w:val="24"/>
                <w:szCs w:val="24"/>
              </w:rPr>
              <w:t> </w:t>
            </w:r>
          </w:p>
        </w:tc>
      </w:tr>
    </w:tbl>
    <w:p>
      <w:pPr>
        <w:pStyle w:val="style0"/>
        <w:adjustRightInd/>
        <w:snapToGrid/>
        <w:spacing w:after="0" w:lineRule="atLeast" w:line="420"/>
        <w:rPr>
          <w:rFonts w:ascii="宋体" w:cs="宋体" w:eastAsia="宋体" w:hAnsi="宋体" w:hint="eastAsia"/>
          <w:b/>
          <w:color w:val="auto"/>
          <w:sz w:val="24"/>
          <w:szCs w:val="24"/>
          <w:shd w:val="clear" w:color="auto" w:fill="ffffff"/>
        </w:rPr>
      </w:pPr>
      <w:r>
        <w:rPr>
          <w:rFonts w:ascii="宋体" w:cs="宋体" w:eastAsia="宋体" w:hAnsi="宋体" w:hint="eastAsia"/>
          <w:b/>
          <w:color w:val="auto"/>
          <w:sz w:val="24"/>
          <w:szCs w:val="24"/>
          <w:shd w:val="clear" w:color="auto" w:fill="ffffff"/>
        </w:rPr>
        <w:t>可根据现场环境与客户要求更改调试发射频率。 </w:t>
      </w:r>
    </w:p>
    <w:p>
      <w:pPr>
        <w:pStyle w:val="style0"/>
        <w:adjustRightInd/>
        <w:snapToGrid/>
        <w:spacing w:after="0" w:lineRule="atLeast" w:line="420"/>
        <w:rPr>
          <w:rFonts w:ascii="宋体" w:cs="宋体" w:eastAsia="宋体" w:hAnsi="宋体" w:hint="eastAsia"/>
          <w:b/>
          <w:color w:val="auto"/>
          <w:sz w:val="24"/>
          <w:szCs w:val="24"/>
          <w:shd w:val="clear" w:color="auto" w:fill="ffffff"/>
        </w:rPr>
      </w:pPr>
    </w:p>
    <w:p>
      <w:pPr>
        <w:pStyle w:val="style0"/>
        <w:adjustRightInd/>
        <w:snapToGrid/>
        <w:spacing w:after="0" w:lineRule="atLeast" w:line="420"/>
        <w:rPr>
          <w:rFonts w:ascii="宋体" w:cs="宋体" w:eastAsia="宋体" w:hAnsi="宋体" w:hint="eastAsia"/>
          <w:b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ascii="宋体" w:cs="宋体" w:eastAsia="宋体" w:hAnsi="宋体" w:hint="eastAsia"/>
          <w:b/>
          <w:color w:val="auto"/>
          <w:sz w:val="24"/>
          <w:szCs w:val="24"/>
          <w:shd w:val="clear" w:color="auto" w:fill="ffffff"/>
        </w:rPr>
        <w:t>本产品可用螺丝直接固定在墙壁或天花板上,该产品表面温度可达到50℃,因此请远离低抗热物体。</w:t>
      </w:r>
    </w:p>
    <w:p>
      <w:pPr>
        <w:pStyle w:val="style0"/>
        <w:adjustRightInd/>
        <w:snapToGrid/>
        <w:spacing w:after="0" w:lineRule="atLeast" w:line="420"/>
        <w:rPr>
          <w:rFonts w:ascii="宋体" w:cs="宋体" w:eastAsia="宋体" w:hAnsi="宋体" w:hint="eastAsia"/>
          <w:b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ascii="宋体" w:cs="宋体" w:eastAsia="宋体" w:hAnsi="宋体" w:hint="eastAsia"/>
          <w:b/>
          <w:color w:val="auto"/>
          <w:sz w:val="24"/>
          <w:szCs w:val="24"/>
          <w:shd w:val="clear" w:color="auto" w:fill="ffffff"/>
        </w:rPr>
        <w:t>安装高度：1.0－2.0米效果最佳或教室的讲台上</w:t>
      </w:r>
    </w:p>
    <w:p>
      <w:pPr>
        <w:pStyle w:val="style0"/>
        <w:adjustRightInd/>
        <w:snapToGrid/>
        <w:spacing w:after="0" w:lineRule="atLeast" w:line="420"/>
        <w:rPr>
          <w:rFonts w:ascii="宋体" w:cs="宋体" w:eastAsia="宋体" w:hAnsi="宋体" w:hint="eastAsia"/>
          <w:b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ascii="宋体" w:cs="宋体" w:eastAsia="宋体" w:hAnsi="宋体" w:hint="eastAsia"/>
          <w:b/>
          <w:color w:val="auto"/>
          <w:sz w:val="24"/>
          <w:szCs w:val="24"/>
          <w:shd w:val="clear" w:color="auto" w:fill="ffffff"/>
        </w:rPr>
        <w:t>安装方向：</w:t>
      </w:r>
    </w:p>
    <w:p>
      <w:pPr>
        <w:pStyle w:val="style0"/>
        <w:adjustRightInd/>
        <w:snapToGrid/>
        <w:spacing w:after="0" w:lineRule="atLeast" w:line="420"/>
        <w:rPr>
          <w:rFonts w:ascii="宋体" w:cs="宋体" w:eastAsia="宋体" w:hAnsi="宋体" w:hint="eastAsia"/>
          <w:b/>
          <w:color w:val="auto"/>
          <w:sz w:val="24"/>
          <w:szCs w:val="24"/>
          <w:shd w:val="clear" w:color="auto" w:fill="ffffff"/>
        </w:rPr>
      </w:pPr>
      <w:r>
        <w:rPr>
          <w:rFonts w:ascii="宋体" w:cs="宋体" w:eastAsia="宋体" w:hAnsi="宋体" w:hint="eastAsia"/>
          <w:b/>
          <w:color w:val="auto"/>
          <w:sz w:val="24"/>
          <w:szCs w:val="24"/>
          <w:shd w:val="clear" w:color="auto" w:fill="ffffff"/>
        </w:rPr>
        <w:t>直接把电源插头与AC220V电源连接。</w:t>
      </w:r>
    </w:p>
    <w:p>
      <w:pPr>
        <w:pStyle w:val="style0"/>
        <w:shd w:val="clear" w:color="auto" w:fill="ffffff"/>
        <w:adjustRightInd/>
        <w:snapToGrid/>
        <w:spacing w:after="0" w:lineRule="atLeast" w:line="420"/>
        <w:rPr>
          <w:rFonts w:ascii="Arial" w:cs="Arial" w:hAnsi="Arial"/>
          <w:b/>
          <w:color w:val="666666"/>
          <w:sz w:val="24"/>
          <w:szCs w:val="21"/>
        </w:rPr>
      </w:pPr>
      <w:r>
        <w:rPr>
          <w:rFonts w:ascii="Arial" w:cs="Arial" w:hAnsi="Arial" w:hint="eastAsia"/>
          <w:b/>
          <w:bCs/>
          <w:color w:val="ff0000"/>
          <w:sz w:val="24"/>
        </w:rPr>
        <w:t>屏蔽器使用场所离手机基站小于300米时，屏蔽效果会与基站距离成反比。建议在一些特别重要的场所，必要时应增加屏蔽器的数量，以确保屏蔽的效果。</w:t>
      </w:r>
    </w:p>
    <w:p>
      <w:pPr>
        <w:pStyle w:val="style0"/>
        <w:adjustRightInd/>
        <w:snapToGrid/>
        <w:spacing w:after="0" w:lineRule="atLeast" w:line="420"/>
        <w:rPr>
          <w:rFonts w:ascii="宋体" w:cs="宋体" w:eastAsia="宋体" w:hAnsi="宋体" w:hint="eastAsia"/>
          <w:b/>
          <w:color w:val="auto"/>
          <w:sz w:val="24"/>
          <w:szCs w:val="24"/>
          <w:shd w:val="clear" w:color="auto" w:fill="ffffff"/>
        </w:rPr>
      </w:pPr>
    </w:p>
    <w:p>
      <w:pPr>
        <w:pStyle w:val="style0"/>
        <w:shd w:val="clear" w:color="auto" w:fill="ffffff"/>
        <w:adjustRightInd/>
        <w:snapToGrid/>
        <w:spacing w:after="0" w:lineRule="atLeast" w:line="420"/>
        <w:rPr>
          <w:rFonts w:ascii="Arial" w:cs="Arial" w:hAnsi="Arial" w:hint="eastAsia"/>
          <w:b/>
          <w:bCs/>
          <w:color w:val="ff0000"/>
          <w:sz w:val="24"/>
        </w:rPr>
      </w:pPr>
      <w:r>
        <w:rPr>
          <w:rFonts w:ascii="Arial" w:cs="Arial" w:hAnsi="Arial" w:hint="eastAsia"/>
          <w:b/>
          <w:bCs/>
          <w:color w:val="ff0000"/>
          <w:sz w:val="24"/>
        </w:rPr>
        <w:t>屏蔽器使用场所离手机基站小于300米时，屏蔽效果会与基站距离成反比。建议在一些特别重要的场所，必要时应增加屏蔽器的数量，以确保屏蔽的效果。</w:t>
      </w:r>
    </w:p>
    <w:p>
      <w:pPr>
        <w:pStyle w:val="style0"/>
        <w:shd w:val="clear" w:color="auto" w:fill="ffffff"/>
        <w:adjustRightInd/>
        <w:snapToGrid/>
        <w:spacing w:after="0" w:lineRule="atLeast" w:line="420"/>
        <w:rPr>
          <w:rFonts w:ascii="Arial" w:cs="Arial" w:hAnsi="Arial"/>
          <w:b/>
          <w:color w:val="666666"/>
          <w:sz w:val="24"/>
          <w:szCs w:val="21"/>
        </w:rPr>
      </w:pPr>
    </w:p>
    <w:p>
      <w:pPr>
        <w:pStyle w:val="style0"/>
        <w:shd w:val="clear" w:color="auto" w:fill="ffffff"/>
        <w:adjustRightInd/>
        <w:snapToGrid/>
        <w:spacing w:after="0" w:lineRule="atLeast" w:line="420"/>
        <w:rPr>
          <w:rFonts w:ascii="Arial" w:cs="Arial" w:hAnsi="Arial"/>
          <w:b/>
          <w:color w:val="666666"/>
          <w:sz w:val="24"/>
          <w:szCs w:val="21"/>
        </w:rPr>
      </w:pPr>
    </w:p>
    <w:p>
      <w:pPr>
        <w:pStyle w:val="style0"/>
        <w:shd w:val="clear" w:color="auto" w:fill="ffffff"/>
        <w:adjustRightInd/>
        <w:snapToGrid/>
        <w:spacing w:after="0" w:lineRule="atLeast" w:line="420"/>
        <w:rPr>
          <w:rFonts w:ascii="Arial" w:cs="Arial" w:hAnsi="Arial"/>
          <w:b/>
          <w:color w:val="666666"/>
          <w:sz w:val="24"/>
          <w:szCs w:val="21"/>
        </w:rPr>
      </w:pPr>
      <w:r>
        <w:rPr>
          <w:rFonts w:ascii="Arial" w:cs="Arial" w:hAnsi="Arial" w:hint="default"/>
          <w:b/>
          <w:bCs/>
          <w:color w:val="ff0000"/>
          <w:sz w:val="24"/>
          <w:szCs w:val="21"/>
          <w:lang w:val="en-US"/>
        </w:rPr>
        <w:t>价格：3200.00元/套</w:t>
      </w:r>
    </w:p>
    <w:p>
      <w:pPr>
        <w:pStyle w:val="style0"/>
        <w:spacing w:lineRule="atLeast" w:line="220"/>
        <w:rPr/>
      </w:pPr>
    </w:p>
    <w:sectPr>
      <w:pgSz w:w="12240" w:h="15840" w:orient="portrait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微软雅黑">
    <w:altName w:val="微软雅黑"/>
    <w:panose1 w:val="020b0503020002020204"/>
    <w:charset w:val="86"/>
    <w:family w:val="swiss"/>
    <w:pitch w:val="default"/>
    <w:sig w:usb0="80000287" w:usb1="2ACF3C50" w:usb2="00000016" w:usb3="00000000" w:csb0="0004001F" w:csb1="00000000"/>
  </w:font>
  <w:font w:name="Tahoma">
    <w:altName w:val="Tahoma"/>
    <w:panose1 w:val="020b0604030005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FD21FE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微软雅黑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adjustRightInd w:val="false"/>
      <w:snapToGrid w:val="false"/>
      <w:spacing w:after="200" w:lineRule="auto" w:line="240"/>
    </w:pPr>
    <w:rPr>
      <w:rFonts w:ascii="Tahoma" w:cs="宋体" w:eastAsia="微软雅黑" w:hAnsi="Tahoma"/>
      <w:sz w:val="22"/>
      <w:szCs w:val="22"/>
      <w:lang w:val="en-US" w:bidi="ar-SA" w:eastAsia="zh-CN"/>
    </w:rPr>
  </w:style>
  <w:style w:type="paragraph" w:styleId="style1">
    <w:name w:val="heading 1"/>
    <w:basedOn w:val="style0"/>
    <w:next w:val="style0"/>
    <w:link w:val="style4097"/>
    <w:qFormat/>
    <w:uiPriority w:val="0"/>
    <w:pPr>
      <w:keepNext/>
      <w:keepLines/>
      <w:widowControl w:val="false"/>
      <w:adjustRightInd/>
      <w:snapToGrid/>
      <w:spacing w:before="340" w:after="330" w:lineRule="auto" w:line="578"/>
      <w:jc w:val="both"/>
      <w:outlineLvl w:val="0"/>
    </w:pPr>
    <w:rPr>
      <w:rFonts w:ascii="Calibri" w:cs="Times New Roman" w:eastAsia="宋体" w:hAnsi="Calibri"/>
      <w:b/>
      <w:bCs/>
      <w:kern w:val="44"/>
      <w:sz w:val="44"/>
      <w:szCs w:val="44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100"/>
    <w:qFormat/>
    <w:uiPriority w:val="99"/>
    <w:pPr>
      <w:spacing w:after="0"/>
    </w:pPr>
    <w:rPr>
      <w:sz w:val="18"/>
      <w:szCs w:val="18"/>
    </w:rPr>
  </w:style>
  <w:style w:type="paragraph" w:styleId="style32">
    <w:name w:val="footer"/>
    <w:basedOn w:val="style0"/>
    <w:next w:val="style32"/>
    <w:link w:val="style4099"/>
    <w:qFormat/>
    <w:uiPriority w:val="0"/>
    <w:pPr>
      <w:tabs>
        <w:tab w:val="center" w:leader="none" w:pos="4153"/>
        <w:tab w:val="right" w:leader="none" w:pos="8306"/>
      </w:tabs>
    </w:pPr>
    <w:rPr>
      <w:sz w:val="18"/>
      <w:szCs w:val="18"/>
    </w:rPr>
  </w:style>
  <w:style w:type="paragraph" w:styleId="style31">
    <w:name w:val="header"/>
    <w:basedOn w:val="style0"/>
    <w:next w:val="style31"/>
    <w:link w:val="style4098"/>
    <w:qFormat/>
    <w:uiPriority w:val="0"/>
    <w:pPr>
      <w:pBdr>
        <w:bottom w:val="single" w:sz="6" w:space="1" w:color="auto"/>
      </w:pBdr>
      <w:tabs>
        <w:tab w:val="center" w:leader="none" w:pos="4153"/>
        <w:tab w:val="right" w:leader="none" w:pos="8306"/>
      </w:tabs>
      <w:jc w:val="center"/>
    </w:pPr>
    <w:rPr>
      <w:sz w:val="18"/>
      <w:szCs w:val="18"/>
    </w:rPr>
  </w:style>
  <w:style w:type="character" w:customStyle="1" w:styleId="style4097">
    <w:name w:val="标题 1 字符"/>
    <w:basedOn w:val="style65"/>
    <w:next w:val="style4097"/>
    <w:link w:val="style1"/>
    <w:qFormat/>
    <w:uiPriority w:val="0"/>
    <w:rPr>
      <w:rFonts w:ascii="Calibri" w:cs="Times New Roman" w:eastAsia="宋体" w:hAnsi="Calibri"/>
      <w:b/>
      <w:bCs/>
      <w:kern w:val="44"/>
      <w:sz w:val="44"/>
      <w:szCs w:val="44"/>
    </w:rPr>
  </w:style>
  <w:style w:type="character" w:customStyle="1" w:styleId="style4098">
    <w:name w:val="页眉 字符"/>
    <w:basedOn w:val="style65"/>
    <w:next w:val="style4098"/>
    <w:link w:val="style31"/>
    <w:qFormat/>
    <w:uiPriority w:val="0"/>
    <w:rPr>
      <w:rFonts w:ascii="Tahoma" w:hAnsi="Tahoma"/>
      <w:sz w:val="18"/>
      <w:szCs w:val="18"/>
    </w:rPr>
  </w:style>
  <w:style w:type="character" w:customStyle="1" w:styleId="style4099">
    <w:name w:val="页脚 字符"/>
    <w:basedOn w:val="style65"/>
    <w:next w:val="style4099"/>
    <w:link w:val="style32"/>
    <w:qFormat/>
    <w:uiPriority w:val="0"/>
    <w:rPr>
      <w:rFonts w:ascii="Tahoma" w:hAnsi="Tahoma"/>
      <w:sz w:val="18"/>
      <w:szCs w:val="18"/>
    </w:rPr>
  </w:style>
  <w:style w:type="character" w:customStyle="1" w:styleId="style4100">
    <w:name w:val="批注框文本 字符"/>
    <w:basedOn w:val="style65"/>
    <w:next w:val="style4100"/>
    <w:link w:val="style153"/>
    <w:qFormat/>
    <w:uiPriority w:val="99"/>
    <w:rPr>
      <w:rFonts w:ascii="Tahoma" w:hAnsi="Tahoma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914</Words>
  <Pages>2</Pages>
  <Characters>1267</Characters>
  <Application>WPS Office</Application>
  <DocSecurity>0</DocSecurity>
  <Paragraphs>111</Paragraphs>
  <ScaleCrop>false</ScaleCrop>
  <LinksUpToDate>false</LinksUpToDate>
  <CharactersWithSpaces>1280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2008-09-11T17:20:00Z</dcterms:created>
  <dc:creator>vinson</dc:creator>
  <lastModifiedBy>2</lastModifiedBy>
  <dcterms:modified xsi:type="dcterms:W3CDTF">2024-02-29T06:16:28Z</dcterms:modified>
  <revision>11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828190a397334f01bdae4e7585410b61_23</vt:lpwstr>
  </property>
</Properties>
</file>