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AC32E">
      <w:pPr>
        <w:jc w:val="center"/>
        <w:rPr>
          <w:rFonts w:hint="eastAsia"/>
          <w:sz w:val="32"/>
          <w:szCs w:val="32"/>
          <w:lang w:val="en-US" w:eastAsia="zh-CN"/>
        </w:rPr>
      </w:pPr>
      <w:r>
        <w:rPr>
          <w:rFonts w:hint="eastAsia"/>
          <w:sz w:val="32"/>
          <w:szCs w:val="32"/>
          <w:lang w:val="en-US" w:eastAsia="zh-CN"/>
        </w:rPr>
        <w:t>采购需求</w:t>
      </w:r>
    </w:p>
    <w:p w14:paraId="3D7770F0">
      <w:pPr>
        <w:jc w:val="center"/>
        <w:rPr>
          <w:rFonts w:hint="default"/>
          <w:sz w:val="32"/>
          <w:szCs w:val="32"/>
          <w:lang w:val="en-US" w:eastAsia="zh-CN"/>
        </w:rPr>
      </w:pPr>
    </w:p>
    <w:p w14:paraId="1D317941">
      <w:pPr>
        <w:rPr>
          <w:rFonts w:hint="eastAsia" w:eastAsiaTheme="minorEastAsia"/>
          <w:sz w:val="28"/>
          <w:szCs w:val="28"/>
          <w:lang w:eastAsia="zh-CN"/>
        </w:rPr>
      </w:pPr>
      <w:r>
        <w:rPr>
          <w:rFonts w:hint="eastAsia"/>
          <w:sz w:val="28"/>
          <w:szCs w:val="28"/>
        </w:rPr>
        <w:t>1.投标人须为中华人民共和国境内注册的独立法人</w:t>
      </w:r>
      <w:r>
        <w:rPr>
          <w:rFonts w:hint="eastAsia"/>
          <w:sz w:val="28"/>
          <w:szCs w:val="28"/>
          <w:lang w:eastAsia="zh-CN"/>
        </w:rPr>
        <w:t>；</w:t>
      </w:r>
    </w:p>
    <w:p w14:paraId="22DD475E">
      <w:pPr>
        <w:rPr>
          <w:rFonts w:hint="eastAsia" w:eastAsiaTheme="minorEastAsia"/>
          <w:sz w:val="28"/>
          <w:szCs w:val="28"/>
          <w:lang w:eastAsia="zh-CN"/>
        </w:rPr>
      </w:pPr>
      <w:r>
        <w:rPr>
          <w:rFonts w:hint="eastAsia"/>
          <w:sz w:val="28"/>
          <w:szCs w:val="28"/>
        </w:rPr>
        <w:t>2.人员配备持有水土保持方案编制上岗证人员不少于5人；项目负责人资质类别和等级：项目负责人须具有水土保持专业毕业证书及工程师以上证件。需提供近6个月社保证明（2023年12月至投标截止日任意连续6个月）（社保、毕业证、业绩</w:t>
      </w:r>
      <w:r>
        <w:rPr>
          <w:rFonts w:hint="eastAsia"/>
          <w:sz w:val="28"/>
          <w:szCs w:val="28"/>
          <w:lang w:val="en-US" w:eastAsia="zh-CN"/>
        </w:rPr>
        <w:t>及</w:t>
      </w:r>
      <w:r>
        <w:rPr>
          <w:rFonts w:hint="eastAsia"/>
          <w:sz w:val="28"/>
          <w:szCs w:val="28"/>
        </w:rPr>
        <w:t>中国水土保持学会颁发的水平证书）</w:t>
      </w:r>
      <w:r>
        <w:rPr>
          <w:rFonts w:hint="eastAsia"/>
          <w:sz w:val="28"/>
          <w:szCs w:val="28"/>
          <w:lang w:eastAsia="zh-CN"/>
        </w:rPr>
        <w:t>；</w:t>
      </w:r>
    </w:p>
    <w:p w14:paraId="08FE3BC0">
      <w:pPr>
        <w:rPr>
          <w:rFonts w:hint="default"/>
          <w:sz w:val="28"/>
          <w:szCs w:val="28"/>
          <w:lang w:val="en-US" w:eastAsia="zh-CN"/>
        </w:rPr>
      </w:pPr>
      <w:r>
        <w:rPr>
          <w:rFonts w:hint="eastAsia"/>
          <w:sz w:val="28"/>
          <w:szCs w:val="28"/>
          <w:lang w:val="en-US" w:eastAsia="zh-CN"/>
        </w:rPr>
        <w:t>3.投标单位持有由中国水土保持学会颁发的水土保持方案编制单位水平评价证书及水土保持监测单位水平评价证书；</w:t>
      </w:r>
    </w:p>
    <w:p w14:paraId="43BC7E0E">
      <w:pPr>
        <w:rPr>
          <w:rFonts w:hint="eastAsia"/>
          <w:sz w:val="28"/>
          <w:szCs w:val="28"/>
          <w:lang w:val="en-US" w:eastAsia="zh-CN"/>
        </w:rPr>
      </w:pPr>
      <w:r>
        <w:rPr>
          <w:rFonts w:hint="eastAsia"/>
          <w:sz w:val="28"/>
          <w:szCs w:val="28"/>
          <w:lang w:val="en-US" w:eastAsia="zh-CN"/>
        </w:rPr>
        <w:t>4.投标单位持质量管理体系认证证书、职业健康安全管理体系认证证书、环境管理体系认证证书；</w:t>
      </w:r>
    </w:p>
    <w:p w14:paraId="3B8B230D">
      <w:pPr>
        <w:rPr>
          <w:rFonts w:hint="eastAsia" w:eastAsiaTheme="minorEastAsia"/>
          <w:sz w:val="28"/>
          <w:szCs w:val="28"/>
          <w:lang w:eastAsia="zh-CN"/>
        </w:rPr>
      </w:pPr>
      <w:r>
        <w:rPr>
          <w:rFonts w:hint="eastAsia"/>
          <w:sz w:val="28"/>
          <w:szCs w:val="28"/>
          <w:lang w:val="en-US" w:eastAsia="zh-CN"/>
        </w:rPr>
        <w:t>5</w:t>
      </w:r>
      <w:r>
        <w:rPr>
          <w:rFonts w:hint="eastAsia"/>
          <w:sz w:val="28"/>
          <w:szCs w:val="28"/>
        </w:rPr>
        <w:t>.签订合同1日后，开始服务，能随时到场解决项目问题；如甲方要求，24小时内必须到达现场</w:t>
      </w:r>
      <w:r>
        <w:rPr>
          <w:rFonts w:hint="eastAsia"/>
          <w:sz w:val="28"/>
          <w:szCs w:val="28"/>
          <w:lang w:eastAsia="zh-CN"/>
        </w:rPr>
        <w:t>；</w:t>
      </w:r>
    </w:p>
    <w:p w14:paraId="6B3445A7">
      <w:pPr>
        <w:rPr>
          <w:rFonts w:hint="eastAsia" w:eastAsiaTheme="minorEastAsia"/>
          <w:sz w:val="28"/>
          <w:szCs w:val="28"/>
          <w:lang w:eastAsia="zh-CN"/>
        </w:rPr>
      </w:pPr>
      <w:r>
        <w:rPr>
          <w:rFonts w:hint="eastAsia"/>
          <w:sz w:val="28"/>
          <w:szCs w:val="28"/>
          <w:lang w:val="en-US" w:eastAsia="zh-CN"/>
        </w:rPr>
        <w:t>6</w:t>
      </w:r>
      <w:r>
        <w:rPr>
          <w:rFonts w:hint="eastAsia"/>
          <w:sz w:val="28"/>
          <w:szCs w:val="28"/>
        </w:rPr>
        <w:t>.凡参加本次询价项目的供应商无不良信用记录</w:t>
      </w:r>
      <w:r>
        <w:rPr>
          <w:rFonts w:hint="eastAsia"/>
          <w:sz w:val="28"/>
          <w:szCs w:val="28"/>
          <w:lang w:eastAsia="zh-CN"/>
        </w:rPr>
        <w:t>；</w:t>
      </w:r>
    </w:p>
    <w:p w14:paraId="45EE89C3">
      <w:pPr>
        <w:rPr>
          <w:rFonts w:hint="eastAsia" w:eastAsiaTheme="minorEastAsia"/>
          <w:sz w:val="28"/>
          <w:szCs w:val="28"/>
          <w:lang w:eastAsia="zh-CN"/>
        </w:rPr>
      </w:pPr>
      <w:r>
        <w:rPr>
          <w:rFonts w:hint="eastAsia"/>
          <w:sz w:val="28"/>
          <w:szCs w:val="28"/>
          <w:lang w:val="en-US" w:eastAsia="zh-CN"/>
        </w:rPr>
        <w:t>7</w:t>
      </w:r>
      <w:r>
        <w:rPr>
          <w:rFonts w:hint="eastAsia"/>
          <w:sz w:val="28"/>
          <w:szCs w:val="28"/>
        </w:rPr>
        <w:t>.合同签订后5个工作日内提交水土保持方案报批稿至水行政主管部门</w:t>
      </w:r>
      <w:r>
        <w:rPr>
          <w:rFonts w:hint="eastAsia"/>
          <w:sz w:val="28"/>
          <w:szCs w:val="28"/>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00000000"/>
    <w:rsid w:val="05AE445F"/>
    <w:rsid w:val="498334BC"/>
    <w:rsid w:val="61FE4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347</Words>
  <Characters>359</Characters>
  <Lines>0</Lines>
  <Paragraphs>0</Paragraphs>
  <TotalTime>22</TotalTime>
  <ScaleCrop>false</ScaleCrop>
  <LinksUpToDate>false</LinksUpToDate>
  <CharactersWithSpaces>359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2024-08-15T08:23:00Z</dcterms:created>
  <dc:creator>jgq123</dc:creator>
  <cp:lastModifiedBy>jgq123</cp:lastModifiedBy>
  <dcterms:modified xsi:type="dcterms:W3CDTF">2024-08-19T03:46:47Z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EE6C3048566B4916BFA96B46C71C871D_13</vt:lpwstr>
  </property>
</Properties>
</file>