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400D4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巴楚县中医医院</w:t>
      </w:r>
      <w:r>
        <w:rPr>
          <w:rFonts w:hint="eastAsia"/>
          <w:b/>
          <w:bCs/>
          <w:sz w:val="44"/>
          <w:szCs w:val="44"/>
          <w:lang w:val="en-US" w:eastAsia="zh-CN"/>
        </w:rPr>
        <w:t>工作服采购商务</w:t>
      </w:r>
      <w:r>
        <w:rPr>
          <w:rFonts w:hint="eastAsia"/>
          <w:b/>
          <w:bCs/>
          <w:sz w:val="44"/>
          <w:szCs w:val="44"/>
          <w:lang w:eastAsia="zh-CN"/>
        </w:rPr>
        <w:t>要求</w:t>
      </w:r>
    </w:p>
    <w:p w14:paraId="2998123F">
      <w:pPr>
        <w:rPr>
          <w:rFonts w:hint="eastAsia"/>
          <w:lang w:eastAsia="zh-CN"/>
        </w:rPr>
      </w:pPr>
    </w:p>
    <w:p w14:paraId="502DABB0">
      <w:pPr>
        <w:numPr>
          <w:ilvl w:val="0"/>
          <w:numId w:val="0"/>
        </w:numPr>
        <w:rPr>
          <w:rFonts w:hint="eastAsia"/>
          <w:lang w:eastAsia="zh-CN"/>
        </w:rPr>
      </w:pPr>
    </w:p>
    <w:p w14:paraId="2D4809DC"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商务要求</w:t>
      </w:r>
    </w:p>
    <w:p w14:paraId="2418FB1A">
      <w:pPr>
        <w:numPr>
          <w:ilvl w:val="0"/>
          <w:numId w:val="2"/>
        </w:numPr>
        <w:ind w:left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锁边，接口处双线加固。</w:t>
      </w:r>
    </w:p>
    <w:p w14:paraId="2E921EB1">
      <w:pPr>
        <w:numPr>
          <w:ilvl w:val="0"/>
          <w:numId w:val="2"/>
        </w:numPr>
        <w:ind w:leftChars="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样式大方得体，做工精细，无裸露线头。</w:t>
      </w:r>
    </w:p>
    <w:p w14:paraId="09E38A2B">
      <w:pPr>
        <w:numPr>
          <w:ilvl w:val="0"/>
          <w:numId w:val="0"/>
        </w:num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3、规格及要求均不接受负偏离，提供材质证明及检测证明材料。</w:t>
      </w:r>
    </w:p>
    <w:p w14:paraId="2EC7A422"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4、付款方式：合同签订，工作服经甲方初步验收合格后支付50%，试穿期限为六个月，无质量问题如：起球、变色、变薄、变形等质量问题后支付剩余50%货款，具体以合同为准。</w:t>
      </w:r>
    </w:p>
    <w:p w14:paraId="0F694B77">
      <w:pPr>
        <w:numPr>
          <w:ilvl w:val="0"/>
          <w:numId w:val="0"/>
        </w:num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5、预成交后，确定中标前，预中标公司需提供样品，若不满足甲方要求的质量和样式要求，预中标公司需出具弃标函，所产生邮费、交通费等所有费用甲方不予支付。</w:t>
      </w:r>
    </w:p>
    <w:p w14:paraId="27E857AA">
      <w:pPr>
        <w:numPr>
          <w:ilvl w:val="0"/>
          <w:numId w:val="0"/>
        </w:num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6、成交后签订合同前，中标方需支付中标价5%作为履约保证金或出具保函。</w:t>
      </w:r>
    </w:p>
    <w:p w14:paraId="607FDE39">
      <w:pPr>
        <w:numPr>
          <w:ilvl w:val="0"/>
          <w:numId w:val="0"/>
        </w:num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7、预成交公司提供的样品符合甲方要求，确定好样式、印制文字及图案后20天完成供货，所供货物必须和样品质量一样。</w:t>
      </w:r>
    </w:p>
    <w:p w14:paraId="1FF07B01">
      <w:pPr>
        <w:numPr>
          <w:ilvl w:val="0"/>
          <w:numId w:val="0"/>
        </w:num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8、质保期限为二年（人为因素除外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）。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3EC045"/>
    <w:multiLevelType w:val="singleLevel"/>
    <w:tmpl w:val="2A3EC04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6601293"/>
    <w:multiLevelType w:val="singleLevel"/>
    <w:tmpl w:val="6660129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YWFjN2FhOWIwNDhlYjAyYmFkYjUwN2E5ZmRmNGEifQ=="/>
  </w:docVars>
  <w:rsids>
    <w:rsidRoot w:val="4F4930C5"/>
    <w:rsid w:val="10D7072D"/>
    <w:rsid w:val="160752E5"/>
    <w:rsid w:val="1BC64D58"/>
    <w:rsid w:val="1C142509"/>
    <w:rsid w:val="3B317D13"/>
    <w:rsid w:val="42E51853"/>
    <w:rsid w:val="44B0225F"/>
    <w:rsid w:val="4F4930C5"/>
    <w:rsid w:val="550D3439"/>
    <w:rsid w:val="56763085"/>
    <w:rsid w:val="59A7084E"/>
    <w:rsid w:val="5F933BF3"/>
    <w:rsid w:val="60504BEC"/>
    <w:rsid w:val="6108329D"/>
    <w:rsid w:val="61AE6886"/>
    <w:rsid w:val="66486383"/>
    <w:rsid w:val="68F4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330</Characters>
  <Lines>0</Lines>
  <Paragraphs>0</Paragraphs>
  <TotalTime>17</TotalTime>
  <ScaleCrop>false</ScaleCrop>
  <LinksUpToDate>false</LinksUpToDate>
  <CharactersWithSpaces>330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2024-05-07T11:25:00Z</dcterms:created>
  <dc:creator>Administrator</dc:creator>
  <cp:lastModifiedBy>Administrator</cp:lastModifiedBy>
  <cp:lastPrinted>2024-09-25T08:31:00Z</cp:lastPrinted>
  <dcterms:modified xsi:type="dcterms:W3CDTF">2024-09-26T10:34:18Z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FC33DCC05BCD4E66ACB7AA008956CB16_13</vt:lpwstr>
  </property>
</Properties>
</file>