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C3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巴楚县中医医院劳务服务采购项目相关要求</w:t>
      </w:r>
    </w:p>
    <w:p w14:paraId="3E829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申请人的资格要求：</w:t>
      </w:r>
    </w:p>
    <w:p w14:paraId="6BED2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    1.满足《中华人民共和国政府采购法》第二十二条规定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3B713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    2.落实政府采购政策需满足的资格要求：本项目专门面向 中小微企业采购。即：提供的货物或服务全部由符合政策要求的中小/小微企业制造、服务全部由符合政策要求的中小/小微企业承接。 </w:t>
      </w:r>
    </w:p>
    <w:p w14:paraId="18732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    3.本项目的特定资格要求：</w:t>
      </w:r>
    </w:p>
    <w:p w14:paraId="133F7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a.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供应商须同时具有《劳务派遣经营许可证》和《人力资源服务许可证》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 w14:paraId="1F1FB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b.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本项目投标报价为管理费，供应商报价不应超过3.5%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否则按否决投标处理。</w:t>
      </w:r>
    </w:p>
    <w:p w14:paraId="07C71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4.本次计划采购后勤保障服务所需人员共12人，服务人员应严格遵守医院的各项规章制度，服从医院的工作安排和管理，按时、按质、按量完成各项工作任务。</w:t>
      </w:r>
    </w:p>
    <w:p w14:paraId="5241024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上传“信用中国”网站（www.creditchina.gov.cn）被列入失信被执行人、重大税收违法案件当事人名单(搜索栏输入单位全称-点击总公司-网页打印页)、中国政府采购网（http://www.ccgp.gov.cn/search/cr/）严重违法失信行为记录名单截屏；</w:t>
      </w:r>
    </w:p>
    <w:p w14:paraId="76DB9D9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6.近三年内无重大违法记录的声明（自拟）； </w:t>
      </w:r>
    </w:p>
    <w:p w14:paraId="66AD5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7.上传承诺函；</w:t>
      </w:r>
    </w:p>
    <w:p w14:paraId="6AC8A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8.所有上传材料需盖章扫描后上传，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否则视为无效响应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仿宋">
    <w:altName w:val="黑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4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480" w:lineRule="atLeast"/>
      <w:ind w:firstLine="420"/>
    </w:pPr>
    <w:rPr>
      <w:rFonts w:eastAsia="长城仿宋"/>
      <w:kern w:val="28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2025-06-25T12:20:40Z</dcterms:created>
  <dc:creator>lenovo</dc:creator>
  <cp:lastModifiedBy>He</cp:lastModifiedBy>
  <dcterms:modified xsi:type="dcterms:W3CDTF">2025-06-25T12:58:10Z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eyJoZGlkIjoiMDQzM2RjZDdmZDExZjUzYmVhMWM2NmVlOWJhYjVkOGEiLCJ1c2VySWQiOiI0Mjg3NDE0MDgifQ==</vt:lpwstr>
  </property>
  <property fmtid="{D5CDD505-2E9C-101B-9397-08002B2CF9AE}" pid="4" name="ICV">
    <vt:lpwstr>D5FFF59C93504A1C884E91427E8EBF8B_12</vt:lpwstr>
  </property>
</Properties>
</file>