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44"/>
          <w:szCs w:val="44"/>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 xml:space="preserve">  </w:t>
      </w:r>
      <w:r>
        <w:rPr>
          <w:rFonts w:hint="eastAsia"/>
          <w:b/>
          <w:bCs/>
          <w:color w:val="000000" w:themeColor="text1"/>
          <w:sz w:val="44"/>
          <w:szCs w:val="44"/>
          <w14:textFill>
            <w14:solidFill>
              <w14:schemeClr w14:val="tx1"/>
            </w14:solidFill>
          </w14:textFill>
        </w:rPr>
        <w:t>巴楚县人民医院</w:t>
      </w:r>
    </w:p>
    <w:p>
      <w:pPr>
        <w:jc w:val="center"/>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14:textFill>
            <w14:solidFill>
              <w14:schemeClr w14:val="tx1"/>
            </w14:solidFill>
          </w14:textFill>
        </w:rPr>
        <w:t>层流手术</w:t>
      </w:r>
      <w:r>
        <w:rPr>
          <w:rFonts w:hint="eastAsia"/>
          <w:b/>
          <w:bCs/>
          <w:color w:val="000000" w:themeColor="text1"/>
          <w:sz w:val="44"/>
          <w:szCs w:val="44"/>
          <w:lang w:val="en-US" w:eastAsia="zh-CN"/>
          <w14:textFill>
            <w14:solidFill>
              <w14:schemeClr w14:val="tx1"/>
            </w14:solidFill>
          </w14:textFill>
        </w:rPr>
        <w:t>室PVC地面维护保养</w:t>
      </w:r>
    </w:p>
    <w:p>
      <w:pPr>
        <w:pStyle w:val="2"/>
        <w:rPr>
          <w:rFonts w:hint="default"/>
          <w:lang w:val="en-US"/>
        </w:rPr>
      </w:pPr>
    </w:p>
    <w:p>
      <w:pPr>
        <w:tabs>
          <w:tab w:val="left" w:pos="675"/>
        </w:tabs>
        <w:spacing w:line="560" w:lineRule="exact"/>
        <w:ind w:firstLine="562" w:firstLineChars="200"/>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一．项目基本情况介绍</w:t>
      </w:r>
    </w:p>
    <w:p>
      <w:pPr>
        <w:pStyle w:val="3"/>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我院需要层流手术室PVC地面清洗维护保养，需对原有PVC 地面污损、开胶、鼓包、补丁、划伤等PVC地面进行修复，研磨清洗，上面涂保养，延长使用寿命。</w:t>
      </w:r>
    </w:p>
    <w:p>
      <w:pPr>
        <w:tabs>
          <w:tab w:val="left" w:pos="675"/>
        </w:tabs>
        <w:spacing w:line="560" w:lineRule="exact"/>
        <w:ind w:firstLine="562" w:firstLineChars="200"/>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二．维护保修服务内容：</w:t>
      </w:r>
    </w:p>
    <w:p>
      <w:pPr>
        <w:spacing w:line="360" w:lineRule="auto"/>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需对层流手术室774.2平方PVC地面进行维护保养，对原地面污损、开胶、鼓包、补丁、划伤等PVC地面进行修复、研磨清洗，上面涂保养。</w:t>
      </w:r>
    </w:p>
    <w:p>
      <w:pPr>
        <w:tabs>
          <w:tab w:val="left" w:pos="675"/>
        </w:tabs>
        <w:spacing w:line="560" w:lineRule="exact"/>
        <w:ind w:firstLine="562" w:firstLineChars="200"/>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三．维保企业资格要求</w:t>
      </w:r>
    </w:p>
    <w:p>
      <w:pPr>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1、企业、自然人提供营业执照等经营性证件;</w:t>
      </w:r>
    </w:p>
    <w:p>
      <w:pPr>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2、法人身份证复印件；</w:t>
      </w:r>
    </w:p>
    <w:p>
      <w:pPr>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3、报价单(严格按照采购需求附件上的采购清单填写并盖公章)；</w:t>
      </w:r>
    </w:p>
    <w:p>
      <w:pPr>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在信用中国、中国政府采购网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w:t>
      </w:r>
    </w:p>
    <w:p>
      <w:pPr>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5、上传法人及公司社会保障凭证缴纳社保明细单(2023年7月至今任意一个月)；</w:t>
      </w:r>
    </w:p>
    <w:p>
      <w:pPr>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6、报价后如果不能满足我方要求的，需向我方出示放弃报价函；</w:t>
      </w:r>
    </w:p>
    <w:p>
      <w:pPr>
        <w:ind w:firstLine="560" w:firstLineChars="200"/>
        <w:jc w:val="lef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7、投标人具有装饰装修等相关配套业务的经营资质；</w:t>
      </w:r>
    </w:p>
    <w:p>
      <w:pPr>
        <w:ind w:firstLine="560" w:firstLineChars="200"/>
        <w:jc w:val="left"/>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8、以上要求如有一项不符不按要求上传的将审核不符合。</w:t>
      </w:r>
    </w:p>
    <w:p>
      <w:pPr>
        <w:tabs>
          <w:tab w:val="left" w:pos="939"/>
          <w:tab w:val="center" w:pos="4303"/>
        </w:tabs>
        <w:spacing w:beforeLines="100"/>
        <w:ind w:firstLine="562" w:firstLineChars="200"/>
        <w:jc w:val="left"/>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四．维护保修服务区域范围</w:t>
      </w:r>
    </w:p>
    <w:p>
      <w:pPr>
        <w:spacing w:line="440" w:lineRule="exact"/>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1.8间净洁手术室以及各区域净洁走道、污物走道、辅助用房PVC地面；</w:t>
      </w:r>
    </w:p>
    <w:p>
      <w:pPr>
        <w:pStyle w:val="8"/>
        <w:spacing w:line="560" w:lineRule="exact"/>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2.质量保</w:t>
      </w:r>
      <w:bookmarkStart w:id="0" w:name="_GoBack"/>
      <w:bookmarkEnd w:id="0"/>
      <w:r>
        <w:rPr>
          <w:rFonts w:hint="eastAsia" w:ascii="仿宋" w:hAnsi="仿宋" w:eastAsia="仿宋" w:cs="仿宋"/>
          <w:color w:val="000000" w:themeColor="text1"/>
          <w:kern w:val="2"/>
          <w:sz w:val="28"/>
          <w:szCs w:val="28"/>
          <w:lang w:val="en-US" w:eastAsia="zh-CN" w:bidi="ar-SA"/>
          <w14:textFill>
            <w14:solidFill>
              <w14:schemeClr w14:val="tx1"/>
            </w14:solidFill>
          </w14:textFill>
        </w:rPr>
        <w:t>证期2年，质保期内发生的质量问题，由中标方负责免费维护。</w:t>
      </w:r>
    </w:p>
    <w:p>
      <w:pPr>
        <w:pStyle w:val="8"/>
        <w:spacing w:line="560" w:lineRule="exact"/>
        <w:ind w:firstLine="562" w:firstLineChars="200"/>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五．其他特殊要求</w:t>
      </w:r>
    </w:p>
    <w:p>
      <w:pPr>
        <w:pStyle w:val="8"/>
        <w:spacing w:line="560" w:lineRule="exact"/>
        <w:ind w:firstLine="56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1.供应商需进行实地考察后作出具体维护及更换方案。</w:t>
      </w:r>
      <w:r>
        <w:rPr>
          <w:rFonts w:hint="eastAsia" w:ascii="仿宋" w:hAnsi="仿宋" w:eastAsia="仿宋" w:cs="仿宋"/>
          <w:color w:val="000000" w:themeColor="text1"/>
          <w:sz w:val="32"/>
          <w:szCs w:val="32"/>
          <w14:textFill>
            <w14:solidFill>
              <w14:schemeClr w14:val="tx1"/>
            </w14:solidFill>
          </w14:textFill>
        </w:rPr>
        <w:t xml:space="preserve"> </w:t>
      </w:r>
    </w:p>
    <w:p/>
    <w:sectPr>
      <w:footerReference r:id="rId3" w:type="default"/>
      <w:footerReference r:id="rId4" w:type="even"/>
      <w:pgSz w:w="11906" w:h="16838"/>
      <w:pgMar w:top="1298" w:right="1298" w:bottom="851" w:left="12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MzMyMjNjMzgwNzY1MjM0MjQ5ODgxYmZkMmNhZjMifQ=="/>
  </w:docVars>
  <w:rsids>
    <w:rsidRoot w:val="7A0525CB"/>
    <w:rsid w:val="027A327B"/>
    <w:rsid w:val="1043447B"/>
    <w:rsid w:val="1A250936"/>
    <w:rsid w:val="1B715F08"/>
    <w:rsid w:val="20992FDD"/>
    <w:rsid w:val="40143FC3"/>
    <w:rsid w:val="41C7162B"/>
    <w:rsid w:val="45225DD8"/>
    <w:rsid w:val="4BBA0272"/>
    <w:rsid w:val="56A25A40"/>
    <w:rsid w:val="6EE157EA"/>
    <w:rsid w:val="710D3BC5"/>
    <w:rsid w:val="7A05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3">
    <w:name w:val="Normal Indent"/>
    <w:basedOn w:val="1"/>
    <w:qFormat/>
    <w:uiPriority w:val="0"/>
    <w:pPr>
      <w:widowControl/>
      <w:ind w:firstLine="420"/>
      <w:jc w:val="left"/>
    </w:pPr>
    <w:rPr>
      <w:rFonts w:ascii="Calibri" w:hAnsi="Calibri" w:cs="黑体"/>
      <w:szCs w:val="22"/>
    </w:rPr>
  </w:style>
  <w:style w:type="paragraph" w:styleId="4">
    <w:name w:val="footer"/>
    <w:basedOn w:val="1"/>
    <w:autoRedefine/>
    <w:qFormat/>
    <w:uiPriority w:val="0"/>
    <w:pPr>
      <w:tabs>
        <w:tab w:val="center" w:pos="4153"/>
        <w:tab w:val="right" w:pos="8306"/>
      </w:tabs>
      <w:snapToGrid w:val="0"/>
      <w:jc w:val="left"/>
    </w:pPr>
    <w:rPr>
      <w:sz w:val="18"/>
      <w:szCs w:val="18"/>
    </w:rPr>
  </w:style>
  <w:style w:type="character" w:styleId="7">
    <w:name w:val="page number"/>
    <w:basedOn w:val="6"/>
    <w:autoRedefine/>
    <w:qFormat/>
    <w:uiPriority w:val="0"/>
  </w:style>
  <w:style w:type="paragraph" w:customStyle="1" w:styleId="8">
    <w:name w:val="无间隔1"/>
    <w:autoRedefine/>
    <w:qFormat/>
    <w:uiPriority w:val="1"/>
    <w:pPr>
      <w:adjustRightInd w:val="0"/>
      <w:snapToGrid w:val="0"/>
    </w:pPr>
    <w:rPr>
      <w:rFonts w:ascii="Tahoma" w:hAnsi="Tahoma" w:eastAsia="微软雅黑" w:cs="Arial"/>
      <w:sz w:val="22"/>
      <w:szCs w:val="22"/>
      <w:lang w:val="en-US" w:eastAsia="zh-CN" w:bidi="ar-SA"/>
    </w:rPr>
  </w:style>
  <w:style w:type="paragraph" w:customStyle="1" w:styleId="9">
    <w:name w:val="采购正文"/>
    <w:autoRedefine/>
    <w:qFormat/>
    <w:uiPriority w:val="0"/>
    <w:pPr>
      <w:snapToGrid w:val="0"/>
      <w:spacing w:line="560" w:lineRule="exact"/>
      <w:ind w:firstLine="200" w:firstLineChars="200"/>
      <w:jc w:val="both"/>
    </w:pPr>
    <w:rPr>
      <w:rFonts w:ascii="仿宋" w:hAnsi="仿宋" w:eastAsia="仿宋"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2024-04-23T00:29:00Z</dcterms:created>
  <dc:creator>WPS_1635781193</dc:creator>
  <cp:lastModifiedBy>夏穆</cp:lastModifiedBy>
  <cp:lastPrinted>2024-04-24T02:14:00Z</cp:lastPrinted>
  <dcterms:modified xsi:type="dcterms:W3CDTF">2024-04-25T04:50:56Z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2E768D6C00CF470AAF5B12224A7463F6_11</vt:lpwstr>
  </property>
</Properties>
</file>