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巴楚县中医医院购买床单、被套、枕套要求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技术要求</w:t>
      </w:r>
      <w:r>
        <w:rPr>
          <w:rFonts w:hint="eastAsia"/>
          <w:sz w:val="32"/>
          <w:szCs w:val="32"/>
          <w:lang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35"/>
        <w:gridCol w:w="6915"/>
        <w:gridCol w:w="1170"/>
        <w:gridCol w:w="1200"/>
        <w:gridCol w:w="1140"/>
        <w:gridCol w:w="2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691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规格及要求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数量（件）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单价（元）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总价（元）</w:t>
            </w:r>
          </w:p>
        </w:tc>
        <w:tc>
          <w:tcPr>
            <w:tcW w:w="20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7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被套</w:t>
            </w:r>
          </w:p>
        </w:tc>
        <w:tc>
          <w:tcPr>
            <w:tcW w:w="691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规格：2.3*1.6m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天蓝色，加厚宽缎条，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成分：绵50%，涤50%，喷气机织布160*160密度173*120高密贡缎面料，面料柔软、透气性能良好，一级特漂，符合OEKO-TEXSTANDARD-100生态环保纺织用品标准，GB18401-2010《国家纺织产品基本安全技术规范》生态环保纺织用品标准认证。卷边1cm缝纫尺寸标，做工精细，无拼接（甲方验收合格为准）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110000</w:t>
            </w:r>
          </w:p>
        </w:tc>
        <w:tc>
          <w:tcPr>
            <w:tcW w:w="200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616200" cy="1066800"/>
                  <wp:effectExtent l="0" t="0" r="0" b="12700"/>
                  <wp:docPr id="4" name="图片 4" descr="d465ea8cf8cea8f962dbfca3c552e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465ea8cf8cea8f962dbfca3c552ee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162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eastAsia="zh-CN"/>
              </w:rPr>
              <w:t>图片仅供参考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7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床单</w:t>
            </w:r>
          </w:p>
        </w:tc>
        <w:tc>
          <w:tcPr>
            <w:tcW w:w="691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规格：2.7*1.8m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蓝色，加厚宽缎条，成分：绵50%，涤50%，喷气机织布160*160密度173*120高密贡缎面料，面料柔软、透气性能良好，一级特漂，符合OEKO-TEXSTANDARD-100生态环保纺织用品标准，GB18401-2010《国家纺织产品基本安全技术规范》生态环保纺织用品标准认证。卷边1cm缝纫尺寸标，做工精细，无拼接（甲方验收合格为准）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60000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枕套</w:t>
            </w:r>
          </w:p>
        </w:tc>
        <w:tc>
          <w:tcPr>
            <w:tcW w:w="691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规格：80*50cm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蓝色，加厚宽缎条，成分：绵50%，涤50%，喷气机织布160*160密度173*120高密贡缎面料，面料柔软、透气性能良好，一级特漂，符合OEKO-TEXSTANDARD-100生态环保纺织用品标准，GB18401-2010《国家纺织产品基本安全技术规范》生态环保纺织用品标准认证。卷边1cm缝纫尺寸标，做工精细，无拼接（甲方验收合格为准）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20000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66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  <w:lang w:eastAsia="zh-CN"/>
              </w:rPr>
              <w:t>计：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3000件（各1000件）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190000</w:t>
            </w:r>
          </w:p>
        </w:tc>
        <w:tc>
          <w:tcPr>
            <w:tcW w:w="200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商务要求</w:t>
      </w:r>
    </w:p>
    <w:p>
      <w:pPr>
        <w:numPr>
          <w:ilvl w:val="0"/>
          <w:numId w:val="2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单价仅供参考，预算价按190元/套（床单、被套、枕套各一）；</w:t>
      </w:r>
    </w:p>
    <w:p>
      <w:pPr>
        <w:numPr>
          <w:ilvl w:val="0"/>
          <w:numId w:val="2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规格及要求均不接受负偏离</w:t>
      </w:r>
    </w:p>
    <w:p>
      <w:pPr>
        <w:numPr>
          <w:ilvl w:val="0"/>
          <w:numId w:val="2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付款方式：合同签订后支付成交价的30%，甲方初步验收合格后支付50%，试用期为六个月，无质量问题如：起球、掉色、变薄、变形等支付剩余20%货款，具体以合同为准。</w:t>
      </w:r>
    </w:p>
    <w:p>
      <w:pPr>
        <w:numPr>
          <w:ilvl w:val="0"/>
          <w:numId w:val="2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成交后签订合同前，中标方需支付中标价5%作为履约保证金或保函。</w:t>
      </w:r>
    </w:p>
    <w:p>
      <w:pPr>
        <w:numPr>
          <w:ilvl w:val="0"/>
          <w:numId w:val="2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询价结束，预成交公司需提供样品，样品要符合甲方要求，确定好印制文字及图案后20天完成供货。</w:t>
      </w:r>
    </w:p>
    <w:p>
      <w:pPr>
        <w:numPr>
          <w:ilvl w:val="0"/>
          <w:numId w:val="2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单件完整，不接受拼接布料</w:t>
      </w:r>
    </w:p>
    <w:p>
      <w:pPr>
        <w:numPr>
          <w:ilvl w:val="0"/>
          <w:numId w:val="2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质保期限为三年。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57B40"/>
    <w:multiLevelType w:val="singleLevel"/>
    <w:tmpl w:val="23357B4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601293"/>
    <w:multiLevelType w:val="singleLevel"/>
    <w:tmpl w:val="666012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F4930C5"/>
    <w:rsid w:val="1BC64D58"/>
    <w:rsid w:val="4F4930C5"/>
    <w:rsid w:val="5676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893</Characters>
  <Lines>0</Lines>
  <Paragraphs>0</Paragraphs>
  <TotalTime>25</TotalTime>
  <ScaleCrop>false</ScaleCrop>
  <LinksUpToDate>false</LinksUpToDate>
  <CharactersWithSpaces>901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2024-05-07T11:25:00Z</dcterms:created>
  <dc:creator>Administrator</dc:creator>
  <cp:lastModifiedBy>艾斯玛</cp:lastModifiedBy>
  <dcterms:modified xsi:type="dcterms:W3CDTF">2024-05-08T10:22:26Z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8077A947B0AB421FAFE2E4DEFFD369BA_11</vt:lpwstr>
  </property>
</Properties>
</file>